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03A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黄石港区城市管理执法局</w:t>
      </w:r>
      <w:r>
        <w:rPr>
          <w:rFonts w:hint="eastAsia" w:ascii="微软雅黑" w:hAnsi="微软雅黑" w:eastAsia="微软雅黑" w:cs="微软雅黑"/>
          <w:b/>
          <w:i w:val="0"/>
          <w:caps w:val="0"/>
          <w:color w:val="BC1010"/>
          <w:spacing w:val="0"/>
          <w:sz w:val="40"/>
          <w:szCs w:val="40"/>
          <w:shd w:val="clear" w:fill="FFFFFF"/>
          <w:lang w:val="en-US" w:eastAsia="zh-CN"/>
        </w:rPr>
        <w:t>2021</w:t>
      </w:r>
      <w:r>
        <w:rPr>
          <w:rFonts w:hint="eastAsia" w:ascii="微软雅黑" w:hAnsi="微软雅黑" w:eastAsia="微软雅黑" w:cs="微软雅黑"/>
          <w:b/>
          <w:i w:val="0"/>
          <w:caps w:val="0"/>
          <w:color w:val="BC1010"/>
          <w:spacing w:val="0"/>
          <w:sz w:val="40"/>
          <w:szCs w:val="40"/>
          <w:shd w:val="clear" w:fill="FFFFFF"/>
        </w:rPr>
        <w:t>年决算公开</w:t>
      </w:r>
    </w:p>
    <w:bookmarkEnd w:id="0"/>
    <w:p w14:paraId="1DE863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rPr>
        <w:t>黄石港区城市管理执法局</w:t>
      </w:r>
      <w:r>
        <w:rPr>
          <w:rStyle w:val="7"/>
          <w:rFonts w:hint="eastAsia" w:ascii="微软雅黑" w:hAnsi="微软雅黑" w:eastAsia="微软雅黑" w:cs="微软雅黑"/>
          <w:i w:val="0"/>
          <w:caps w:val="0"/>
          <w:color w:val="333333"/>
          <w:spacing w:val="0"/>
          <w:sz w:val="24"/>
          <w:szCs w:val="24"/>
          <w:shd w:val="clear" w:fill="FFFFFF"/>
          <w:lang w:val="en-US" w:eastAsia="zh-CN"/>
        </w:rPr>
        <w:t>2021</w:t>
      </w:r>
      <w:r>
        <w:rPr>
          <w:rStyle w:val="7"/>
          <w:rFonts w:hint="eastAsia" w:ascii="微软雅黑" w:hAnsi="微软雅黑" w:eastAsia="微软雅黑" w:cs="微软雅黑"/>
          <w:i w:val="0"/>
          <w:caps w:val="0"/>
          <w:color w:val="333333"/>
          <w:spacing w:val="0"/>
          <w:sz w:val="24"/>
          <w:szCs w:val="24"/>
          <w:shd w:val="clear" w:fill="FFFFFF"/>
        </w:rPr>
        <w:t>年决算公开</w:t>
      </w:r>
    </w:p>
    <w:p w14:paraId="7E0E0F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37AEB2B6">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14:paraId="4107CDC3">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14:paraId="75EE6828">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二、部门决算单位构成</w:t>
      </w:r>
    </w:p>
    <w:p w14:paraId="78C25A03">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w:t>
      </w:r>
      <w:r>
        <w:rPr>
          <w:rFonts w:hint="eastAsia" w:ascii="微软雅黑" w:hAnsi="微软雅黑" w:eastAsia="微软雅黑" w:cs="微软雅黑"/>
          <w:b w:val="0"/>
          <w:i w:val="0"/>
          <w:caps w:val="0"/>
          <w:color w:val="333333"/>
          <w:spacing w:val="0"/>
          <w:sz w:val="24"/>
          <w:szCs w:val="24"/>
          <w:shd w:val="clear" w:color="090000" w:fill="FFFFFF"/>
          <w:lang w:val="en-US" w:eastAsia="zh-CN"/>
        </w:rPr>
        <w:t>2021</w:t>
      </w:r>
      <w:r>
        <w:rPr>
          <w:rFonts w:hint="eastAsia" w:ascii="微软雅黑" w:hAnsi="微软雅黑" w:eastAsia="微软雅黑" w:cs="微软雅黑"/>
          <w:b w:val="0"/>
          <w:i w:val="0"/>
          <w:caps w:val="0"/>
          <w:color w:val="333333"/>
          <w:spacing w:val="0"/>
          <w:sz w:val="24"/>
          <w:szCs w:val="24"/>
          <w:shd w:val="clear" w:color="090000" w:fill="FFFFFF"/>
        </w:rPr>
        <w:t>年部门决算表</w:t>
      </w:r>
    </w:p>
    <w:p w14:paraId="666C5E5C">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14:paraId="0FD14AD1">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二、收入决算表（表2）</w:t>
      </w:r>
    </w:p>
    <w:p w14:paraId="0DC3CFC2">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三、支出决算表（表3）</w:t>
      </w:r>
    </w:p>
    <w:p w14:paraId="6DD97F4F">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14:paraId="69A6AB74">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14:paraId="69843FF8">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六、一般公共预算财政拨款基本支出决算表（表6）</w:t>
      </w:r>
    </w:p>
    <w:p w14:paraId="23F0DF2B">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14:paraId="68CCFB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21C5C1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九、国有资本经营预算财政拨款支出决算表（表9）</w:t>
      </w:r>
    </w:p>
    <w:p w14:paraId="30AD302D">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第三部分：部门</w:t>
      </w:r>
      <w:r>
        <w:rPr>
          <w:rFonts w:hint="eastAsia" w:ascii="微软雅黑" w:hAnsi="微软雅黑" w:eastAsia="微软雅黑" w:cs="微软雅黑"/>
          <w:b w:val="0"/>
          <w:i w:val="0"/>
          <w:caps w:val="0"/>
          <w:color w:val="333333"/>
          <w:spacing w:val="0"/>
          <w:sz w:val="24"/>
          <w:szCs w:val="24"/>
          <w:shd w:val="clear" w:color="090000" w:fill="FFFFFF"/>
          <w:lang w:val="en-US" w:eastAsia="zh-CN"/>
        </w:rPr>
        <w:t>2021</w:t>
      </w:r>
      <w:r>
        <w:rPr>
          <w:rFonts w:hint="eastAsia" w:ascii="微软雅黑" w:hAnsi="微软雅黑" w:eastAsia="微软雅黑" w:cs="微软雅黑"/>
          <w:b w:val="0"/>
          <w:i w:val="0"/>
          <w:caps w:val="0"/>
          <w:color w:val="333333"/>
          <w:spacing w:val="0"/>
          <w:sz w:val="24"/>
          <w:szCs w:val="24"/>
          <w:shd w:val="clear" w:color="090000" w:fill="FFFFFF"/>
        </w:rPr>
        <w:t>年部门决算情况说明</w:t>
      </w:r>
    </w:p>
    <w:p w14:paraId="09156BDA">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14:paraId="2A7477F6">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14:paraId="6BBC56C3">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三、</w:t>
      </w:r>
      <w:r>
        <w:rPr>
          <w:rFonts w:hint="eastAsia" w:ascii="微软雅黑" w:hAnsi="微软雅黑" w:eastAsia="微软雅黑" w:cs="微软雅黑"/>
          <w:b w:val="0"/>
          <w:i w:val="0"/>
          <w:caps w:val="0"/>
          <w:color w:val="333333"/>
          <w:spacing w:val="0"/>
          <w:sz w:val="24"/>
          <w:szCs w:val="24"/>
          <w:shd w:val="clear" w:color="080000" w:fill="FFFFFF"/>
        </w:rPr>
        <w:t>关于机关运行经费支出说明</w:t>
      </w:r>
    </w:p>
    <w:p w14:paraId="446F902D">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四</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关于政府采购支出说明</w:t>
      </w:r>
    </w:p>
    <w:p w14:paraId="4DC1EF11">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五</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关于国有资产占用情况说明</w:t>
      </w:r>
    </w:p>
    <w:p w14:paraId="2299FCF8">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lang w:val="en-US" w:eastAsia="zh-CN"/>
        </w:rPr>
      </w:pPr>
      <w:r>
        <w:rPr>
          <w:rFonts w:hint="eastAsia" w:ascii="微软雅黑" w:hAnsi="微软雅黑" w:eastAsia="微软雅黑" w:cs="微软雅黑"/>
          <w:b w:val="0"/>
          <w:i w:val="0"/>
          <w:caps w:val="0"/>
          <w:color w:val="333333"/>
          <w:spacing w:val="0"/>
          <w:sz w:val="24"/>
          <w:szCs w:val="24"/>
          <w:shd w:val="clear" w:color="080000" w:fill="FFFFFF"/>
          <w:lang w:val="en-US" w:eastAsia="zh-CN"/>
        </w:rPr>
        <w:t>六、重点绩效评价结果等预算绩效情况说明</w:t>
      </w:r>
    </w:p>
    <w:p w14:paraId="0E0945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6739454A">
      <w:pPr>
        <w:ind w:firstLine="480" w:firstLineChars="200"/>
        <w:rPr>
          <w:rFonts w:hint="eastAsia" w:ascii="微软雅黑" w:hAnsi="微软雅黑" w:eastAsia="微软雅黑" w:cs="微软雅黑"/>
          <w:sz w:val="24"/>
          <w:szCs w:val="24"/>
          <w:lang w:val="en-US" w:eastAsia="zh-CN"/>
        </w:rPr>
      </w:pPr>
    </w:p>
    <w:p w14:paraId="60C03BED">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14:paraId="6C1F848C">
      <w:pPr>
        <w:rPr>
          <w:rStyle w:val="7"/>
          <w:rFonts w:hint="eastAsia" w:ascii="微软雅黑" w:hAnsi="微软雅黑" w:eastAsia="微软雅黑" w:cs="微软雅黑"/>
          <w:i w:val="0"/>
          <w:caps w:val="0"/>
          <w:color w:val="333333"/>
          <w:spacing w:val="0"/>
          <w:sz w:val="24"/>
          <w:szCs w:val="24"/>
          <w:shd w:val="clear" w:fill="FFFFFF"/>
        </w:rPr>
      </w:pPr>
      <w:r>
        <w:rPr>
          <w:rStyle w:val="7"/>
          <w:rFonts w:hint="eastAsia" w:ascii="微软雅黑" w:hAnsi="微软雅黑" w:eastAsia="微软雅黑" w:cs="微软雅黑"/>
          <w:i w:val="0"/>
          <w:caps w:val="0"/>
          <w:color w:val="333333"/>
          <w:spacing w:val="0"/>
          <w:sz w:val="24"/>
          <w:szCs w:val="24"/>
          <w:shd w:val="clear" w:fill="FFFFFF"/>
        </w:rPr>
        <w:br w:type="page"/>
      </w:r>
    </w:p>
    <w:p w14:paraId="766F50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val="en-US" w:eastAsia="zh-CN"/>
        </w:rPr>
        <w:t>2021</w:t>
      </w:r>
      <w:r>
        <w:rPr>
          <w:rStyle w:val="7"/>
          <w:rFonts w:hint="eastAsia" w:ascii="微软雅黑" w:hAnsi="微软雅黑" w:eastAsia="微软雅黑" w:cs="微软雅黑"/>
          <w:i w:val="0"/>
          <w:caps w:val="0"/>
          <w:color w:val="333333"/>
          <w:spacing w:val="0"/>
          <w:sz w:val="24"/>
          <w:szCs w:val="24"/>
          <w:shd w:val="clear" w:fill="FFFFFF"/>
        </w:rPr>
        <w:t>年部门决算</w:t>
      </w:r>
    </w:p>
    <w:p w14:paraId="63A8B8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第一部分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部门概况</w:t>
      </w:r>
    </w:p>
    <w:p w14:paraId="6B63FEFA">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（一）主要职责</w:t>
      </w:r>
    </w:p>
    <w:p w14:paraId="59E14CB6">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黄石港区城市管理执法局贯彻落实党中央关于城市管理工作的方计政策和决策部署，落实区委工作要求，在履行职责过程中坚持和加强党对城市管理工作的集中统一领导。主要职责是：</w:t>
      </w:r>
    </w:p>
    <w:p w14:paraId="5EF433A9">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（一）市城市管理局下放的城市管理职能整体划入；</w:t>
      </w:r>
    </w:p>
    <w:p w14:paraId="70CD5B7F">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（二）区建设管理局城市管理方面的职能调整到区城市管理局。</w:t>
      </w:r>
    </w:p>
    <w:p w14:paraId="057BC26C">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（三）研究制定区城市管理和市容环卫年度工作计划及实施细则，参与编制城市维护资金的使用计划。</w:t>
      </w:r>
    </w:p>
    <w:p w14:paraId="73491E1A">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（四）负责行使市容环境卫生管理方面法律、法规、规章规定的行政处罚权，强制拆除不符合城市容貌标准、环境卫生标准的建筑物或设施。</w:t>
      </w:r>
    </w:p>
    <w:p w14:paraId="2C95666B">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（五）负责行使城市绿化管理方面法律、法规、规章规定的行政处罚权。</w:t>
      </w:r>
    </w:p>
    <w:p w14:paraId="5A7DEBD7">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(六）负责行使市政公用管理法律、法规、规章规定的行政处罚权。</w:t>
      </w:r>
    </w:p>
    <w:p w14:paraId="5DE0E05B">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（七）负责行使规划批准临时建设项目、居民（村民）及个人违规建设建筑物、构筑物及其他城乡规划管理方面法律、法规、规章规定的行政处罚权。</w:t>
      </w:r>
    </w:p>
    <w:p w14:paraId="1AC99990">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八）负责行使环境保护方面法律、法规、规章规定的行政处罚权：对商业经营、建筑施工及其他社会生活噪声污染的行政处罚权；对城区街道及居民区饮食服务业使用原煤等非清洁燃料和油烟污染的行政处罚权；在人口稠密地区进行焚烧油毡、橡胶、塑料、皮革、垃圾以及其他产生有毒有害烟尘和恶臭气体物质的行政处罚权。</w:t>
      </w:r>
    </w:p>
    <w:p w14:paraId="52B3846D">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（九）负责行使工商行政管理方面的对无固定经营地点的无照商贩的行政处罚权。</w:t>
      </w:r>
    </w:p>
    <w:p w14:paraId="3DB2693A">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（十）负责辖区次干道、背街小巷的门店招牌、门楼改造、占道宣传促销的审批和执法管理工作。</w:t>
      </w:r>
    </w:p>
    <w:p w14:paraId="51D6E27E">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（十一）负责道路抛洒执法管理和城区建筑垃圾管理执法职能。</w:t>
      </w:r>
    </w:p>
    <w:p w14:paraId="51FE515F">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（十二）负责区城市管理委员会日常工作。</w:t>
      </w:r>
    </w:p>
    <w:p w14:paraId="1424321E">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（十三）负责城管执法队伍的建设、业务培训、法制宣传工作；负责城市管理执法案件的应诉工作；</w:t>
      </w:r>
    </w:p>
    <w:p w14:paraId="41D3C1FA">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十四）负责城区主次干道清扫保洁、垃圾清运工作，及门前三包管理；负责环卫服务市场化运作的监管和招投标工作，负责城市管理和市容环境卫生方面的科学技术的研发和应用；负责编报城市环卫基础设施建设计划并组织实施；负责环卫设施、设备的维护及安全运行监督管理。</w:t>
      </w:r>
    </w:p>
    <w:p w14:paraId="40AA9127">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（十五)负责指导、协调、督促相关部门及社区做好城市管理、市容环境卫生、门前三包工作；负责对各责任单位落实违法违章建筑巡管控情况的考核工作，协调查处违法建</w:t>
      </w:r>
    </w:p>
    <w:p w14:paraId="18B19A2A">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筑中的突出问题。</w:t>
      </w:r>
    </w:p>
    <w:p w14:paraId="6B38CB9A">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（十六)建立区“数字城管”和城市管理信息网络系统，承办、分办市“数字化”城管指挥中心下派的批示件、任务、通知等。</w:t>
      </w:r>
    </w:p>
    <w:p w14:paraId="51E40FD0">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（十七)完成上级交办的其他任务。</w:t>
      </w:r>
    </w:p>
    <w:p w14:paraId="110B667C">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（十八）职能转变。</w:t>
      </w:r>
    </w:p>
    <w:p w14:paraId="639D9C44">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（十九）有关职责分工。</w:t>
      </w:r>
    </w:p>
    <w:p w14:paraId="64A051CB">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（二）单位基本信息(机构设置等)</w:t>
      </w:r>
    </w:p>
    <w:p w14:paraId="7D199A27">
      <w:pPr>
        <w:spacing w:line="620" w:lineRule="exact"/>
        <w:ind w:firstLine="568" w:firstLineChars="200"/>
        <w:jc w:val="left"/>
        <w:rPr>
          <w:rFonts w:hint="eastAsia" w:ascii="宋体" w:hAnsi="宋体" w:cs="宋体"/>
          <w:b w:val="0"/>
          <w:bCs/>
          <w:color w:val="000000"/>
          <w:spacing w:val="2"/>
          <w:sz w:val="28"/>
          <w:szCs w:val="28"/>
          <w:lang w:eastAsia="zh-CN"/>
        </w:rPr>
      </w:pPr>
      <w:r>
        <w:rPr>
          <w:rFonts w:hint="eastAsia" w:ascii="宋体" w:hAnsi="宋体" w:cs="宋体"/>
          <w:b w:val="0"/>
          <w:bCs/>
          <w:color w:val="000000"/>
          <w:spacing w:val="2"/>
          <w:sz w:val="28"/>
          <w:szCs w:val="28"/>
          <w:lang w:eastAsia="zh-CN"/>
        </w:rPr>
        <w:t>机构情况</w:t>
      </w:r>
    </w:p>
    <w:p w14:paraId="03D7C67E">
      <w:pPr>
        <w:spacing w:line="620" w:lineRule="exact"/>
        <w:ind w:firstLine="568" w:firstLineChars="200"/>
        <w:jc w:val="left"/>
        <w:rPr>
          <w:rFonts w:hint="eastAsia" w:ascii="宋体" w:hAnsi="宋体" w:cs="宋体"/>
          <w:b w:val="0"/>
          <w:bCs/>
          <w:color w:val="000000"/>
          <w:spacing w:val="2"/>
          <w:sz w:val="28"/>
          <w:szCs w:val="28"/>
          <w:lang w:eastAsia="zh-CN"/>
        </w:rPr>
      </w:pPr>
      <w:r>
        <w:rPr>
          <w:rFonts w:hint="eastAsia" w:ascii="宋体" w:hAnsi="宋体" w:cs="宋体"/>
          <w:b w:val="0"/>
          <w:bCs/>
          <w:color w:val="000000"/>
          <w:spacing w:val="2"/>
          <w:sz w:val="28"/>
          <w:szCs w:val="28"/>
          <w:lang w:eastAsia="zh-CN"/>
        </w:rPr>
        <w:t>2012年11月8日，市编办印发《关于市区城管执法体制和人员编制调整等问题的通知》（黄编办发[2012]69号），设立黄石港区城市管理局。</w:t>
      </w:r>
    </w:p>
    <w:p w14:paraId="50D1BDEE">
      <w:pPr>
        <w:spacing w:line="620" w:lineRule="exact"/>
        <w:ind w:firstLine="568" w:firstLineChars="200"/>
        <w:jc w:val="left"/>
        <w:rPr>
          <w:rFonts w:hint="eastAsia" w:ascii="宋体" w:hAnsi="宋体" w:cs="宋体"/>
          <w:b w:val="0"/>
          <w:bCs/>
          <w:color w:val="000000"/>
          <w:spacing w:val="2"/>
          <w:sz w:val="28"/>
          <w:szCs w:val="28"/>
          <w:lang w:eastAsia="zh-CN"/>
        </w:rPr>
      </w:pPr>
      <w:r>
        <w:rPr>
          <w:rFonts w:hint="eastAsia" w:ascii="宋体" w:hAnsi="宋体" w:cs="宋体"/>
          <w:b w:val="0"/>
          <w:bCs/>
          <w:color w:val="000000"/>
          <w:spacing w:val="2"/>
          <w:sz w:val="28"/>
          <w:szCs w:val="28"/>
          <w:lang w:eastAsia="zh-CN"/>
        </w:rPr>
        <w:t>2012年4月，黄石港区委组织部印发文件，成立中共黄石港区城市管理局委员会。</w:t>
      </w:r>
    </w:p>
    <w:p w14:paraId="6D741790">
      <w:pPr>
        <w:spacing w:line="620" w:lineRule="exact"/>
        <w:ind w:firstLine="568" w:firstLineChars="200"/>
        <w:jc w:val="left"/>
        <w:rPr>
          <w:rFonts w:hint="eastAsia" w:ascii="宋体" w:hAnsi="宋体" w:cs="宋体"/>
          <w:b w:val="0"/>
          <w:bCs/>
          <w:color w:val="000000"/>
          <w:spacing w:val="2"/>
          <w:sz w:val="28"/>
          <w:szCs w:val="28"/>
          <w:lang w:eastAsia="zh-CN"/>
        </w:rPr>
      </w:pPr>
      <w:r>
        <w:rPr>
          <w:rFonts w:hint="eastAsia" w:ascii="宋体" w:hAnsi="宋体" w:cs="宋体"/>
          <w:b w:val="0"/>
          <w:bCs/>
          <w:color w:val="000000"/>
          <w:spacing w:val="2"/>
          <w:sz w:val="28"/>
          <w:szCs w:val="28"/>
          <w:lang w:eastAsia="zh-CN"/>
        </w:rPr>
        <w:t>2013年3月，开发区花湖地区社会管理事务整体移交，花湖市容中队并入我局管理，花湖控违中队由花湖街办管理。</w:t>
      </w:r>
    </w:p>
    <w:p w14:paraId="70ECE74D">
      <w:pPr>
        <w:spacing w:line="620" w:lineRule="exact"/>
        <w:ind w:firstLine="568" w:firstLineChars="200"/>
        <w:jc w:val="left"/>
        <w:rPr>
          <w:rFonts w:hint="eastAsia" w:ascii="宋体" w:hAnsi="宋体" w:cs="宋体"/>
          <w:b w:val="0"/>
          <w:bCs/>
          <w:color w:val="000000"/>
          <w:spacing w:val="2"/>
          <w:sz w:val="28"/>
          <w:szCs w:val="28"/>
          <w:lang w:eastAsia="zh-CN"/>
        </w:rPr>
      </w:pPr>
      <w:r>
        <w:rPr>
          <w:rFonts w:hint="eastAsia" w:ascii="宋体" w:hAnsi="宋体" w:cs="宋体"/>
          <w:b w:val="0"/>
          <w:bCs/>
          <w:color w:val="000000"/>
          <w:spacing w:val="2"/>
          <w:sz w:val="28"/>
          <w:szCs w:val="28"/>
          <w:lang w:eastAsia="zh-CN"/>
        </w:rPr>
        <w:t>2019年3月，因机构改革，我局改名为黄石港区城市管理执法局。</w:t>
      </w:r>
    </w:p>
    <w:p w14:paraId="72678520">
      <w:pPr>
        <w:spacing w:line="620" w:lineRule="exact"/>
        <w:ind w:firstLine="568" w:firstLineChars="200"/>
        <w:jc w:val="left"/>
        <w:rPr>
          <w:rFonts w:hint="eastAsia" w:ascii="宋体" w:hAnsi="宋体" w:cs="宋体"/>
          <w:b w:val="0"/>
          <w:bCs/>
          <w:color w:val="000000"/>
          <w:spacing w:val="2"/>
          <w:sz w:val="28"/>
          <w:szCs w:val="28"/>
          <w:lang w:eastAsia="zh-CN"/>
        </w:rPr>
      </w:pPr>
      <w:r>
        <w:rPr>
          <w:rFonts w:hint="eastAsia" w:ascii="宋体" w:hAnsi="宋体" w:cs="宋体"/>
          <w:b w:val="0"/>
          <w:bCs/>
          <w:color w:val="000000"/>
          <w:spacing w:val="2"/>
          <w:sz w:val="28"/>
          <w:szCs w:val="28"/>
          <w:lang w:eastAsia="zh-CN"/>
        </w:rPr>
        <w:t>2019年5月，根据《黄石港区做强做实街道，构建新型新型条块关系试点改革方案》，黄石港中队下派至黄石港街道办事处，改名为黄石港街道城管执法中队。</w:t>
      </w:r>
    </w:p>
    <w:p w14:paraId="757FD19B">
      <w:pPr>
        <w:spacing w:line="620" w:lineRule="exact"/>
        <w:ind w:firstLine="568" w:firstLineChars="200"/>
        <w:jc w:val="left"/>
        <w:rPr>
          <w:rFonts w:hint="eastAsia" w:ascii="宋体" w:hAnsi="宋体" w:cs="宋体"/>
          <w:b w:val="0"/>
          <w:bCs/>
          <w:color w:val="000000"/>
          <w:spacing w:val="2"/>
          <w:sz w:val="28"/>
          <w:szCs w:val="28"/>
          <w:lang w:eastAsia="zh-CN"/>
        </w:rPr>
      </w:pPr>
      <w:r>
        <w:rPr>
          <w:rFonts w:hint="eastAsia" w:ascii="宋体" w:hAnsi="宋体" w:cs="宋体"/>
          <w:b w:val="0"/>
          <w:bCs/>
          <w:color w:val="000000"/>
          <w:spacing w:val="2"/>
          <w:sz w:val="28"/>
          <w:szCs w:val="28"/>
          <w:lang w:eastAsia="zh-CN"/>
        </w:rPr>
        <w:t>2019年7月，根据《黄石港区全面推进城市管理执法体制改革实施方案》，我局执法体制改革全面落地，沈家营中队下派到沈家营街道办事处，改名为沈家营街道城管执法中队；胜阳港中队下派到胜阳港街道办事处，改名为胜阳港街道城管执法中队；花湖中队下派到花湖街道办事处，改名为花湖街道城管执法中队。</w:t>
      </w:r>
    </w:p>
    <w:p w14:paraId="4DC1B548">
      <w:pPr>
        <w:spacing w:line="620" w:lineRule="exact"/>
        <w:ind w:firstLine="568" w:firstLineChars="200"/>
        <w:jc w:val="left"/>
        <w:rPr>
          <w:rFonts w:hint="eastAsia" w:ascii="宋体" w:hAnsi="宋体" w:cs="宋体"/>
          <w:b w:val="0"/>
          <w:bCs/>
          <w:color w:val="000000"/>
          <w:spacing w:val="2"/>
          <w:sz w:val="28"/>
          <w:szCs w:val="28"/>
        </w:rPr>
      </w:pPr>
      <w:r>
        <w:rPr>
          <w:rFonts w:hint="eastAsia" w:ascii="宋体" w:hAnsi="宋体" w:cs="宋体"/>
          <w:b w:val="0"/>
          <w:bCs/>
          <w:color w:val="000000"/>
          <w:spacing w:val="2"/>
          <w:sz w:val="28"/>
          <w:szCs w:val="28"/>
          <w:lang w:eastAsia="zh-CN"/>
        </w:rPr>
        <w:t>（三）</w:t>
      </w:r>
      <w:r>
        <w:rPr>
          <w:rFonts w:hint="eastAsia" w:ascii="宋体" w:hAnsi="宋体" w:cs="宋体"/>
          <w:b w:val="0"/>
          <w:bCs/>
          <w:color w:val="000000"/>
          <w:spacing w:val="2"/>
          <w:sz w:val="28"/>
          <w:szCs w:val="28"/>
        </w:rPr>
        <w:t>人员情况</w:t>
      </w:r>
    </w:p>
    <w:p w14:paraId="16D2FC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568" w:firstLineChars="200"/>
        <w:rPr>
          <w:rFonts w:hint="eastAsia" w:ascii="宋体" w:hAnsi="宋体" w:cs="宋体" w:eastAsiaTheme="minorEastAsia"/>
          <w:b w:val="0"/>
          <w:bCs/>
          <w:color w:val="000000"/>
          <w:spacing w:val="2"/>
          <w:kern w:val="2"/>
          <w:sz w:val="28"/>
          <w:szCs w:val="28"/>
          <w:lang w:val="en-US" w:eastAsia="zh-CN" w:bidi="ar-SA"/>
        </w:rPr>
      </w:pPr>
      <w:r>
        <w:rPr>
          <w:rFonts w:hint="eastAsia" w:ascii="宋体" w:hAnsi="宋体" w:cs="宋体" w:eastAsiaTheme="minorEastAsia"/>
          <w:b w:val="0"/>
          <w:bCs/>
          <w:color w:val="000000"/>
          <w:spacing w:val="2"/>
          <w:kern w:val="2"/>
          <w:sz w:val="28"/>
          <w:szCs w:val="28"/>
          <w:lang w:val="en-US" w:eastAsia="zh-CN" w:bidi="ar-SA"/>
        </w:rPr>
        <w:t>我局为参公管理事业单位，年初在岗人员14人，年末在编在岗人员14人（含同工同酬退役士兵3人）。</w:t>
      </w:r>
    </w:p>
    <w:p w14:paraId="21368B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5F84A84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firstLine="480" w:firstLineChars="200"/>
        <w:jc w:val="left"/>
        <w:textAlignment w:val="auto"/>
      </w:pPr>
      <w:r>
        <w:rPr>
          <w:rFonts w:hint="eastAsia" w:ascii="微软雅黑" w:hAnsi="微软雅黑" w:eastAsia="微软雅黑" w:cs="微软雅黑"/>
          <w:b/>
          <w:bCs/>
          <w:lang w:eastAsia="zh-CN"/>
        </w:rPr>
        <w:t>第二部分：部门</w:t>
      </w:r>
      <w:r>
        <w:rPr>
          <w:rFonts w:hint="eastAsia" w:ascii="微软雅黑" w:hAnsi="微软雅黑" w:eastAsia="微软雅黑" w:cs="微软雅黑"/>
          <w:b/>
          <w:bCs/>
          <w:lang w:val="en-US" w:eastAsia="zh-CN"/>
        </w:rPr>
        <w:t>2021年部门决算表</w:t>
      </w:r>
      <w:r>
        <w:drawing>
          <wp:inline distT="0" distB="0" distL="114300" distR="114300">
            <wp:extent cx="6607175" cy="4742815"/>
            <wp:effectExtent l="0" t="0" r="698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t="1012" r="1656"/>
                    <a:stretch>
                      <a:fillRect/>
                    </a:stretch>
                  </pic:blipFill>
                  <pic:spPr>
                    <a:xfrm>
                      <a:off x="0" y="0"/>
                      <a:ext cx="6607175" cy="4742815"/>
                    </a:xfrm>
                    <a:prstGeom prst="rect">
                      <a:avLst/>
                    </a:prstGeom>
                    <a:noFill/>
                    <a:ln>
                      <a:noFill/>
                    </a:ln>
                  </pic:spPr>
                </pic:pic>
              </a:graphicData>
            </a:graphic>
          </wp:inline>
        </w:drawing>
      </w:r>
    </w:p>
    <w:p w14:paraId="4CF3A1E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pPr>
      <w:r>
        <w:drawing>
          <wp:inline distT="0" distB="0" distL="114300" distR="114300">
            <wp:extent cx="8853170" cy="3458845"/>
            <wp:effectExtent l="0" t="0" r="127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853170" cy="3458845"/>
                    </a:xfrm>
                    <a:prstGeom prst="rect">
                      <a:avLst/>
                    </a:prstGeom>
                    <a:noFill/>
                    <a:ln>
                      <a:noFill/>
                    </a:ln>
                  </pic:spPr>
                </pic:pic>
              </a:graphicData>
            </a:graphic>
          </wp:inline>
        </w:drawing>
      </w:r>
      <w:r>
        <w:drawing>
          <wp:inline distT="0" distB="0" distL="114300" distR="114300">
            <wp:extent cx="8862060" cy="3834130"/>
            <wp:effectExtent l="0" t="0" r="7620"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8862060" cy="3834130"/>
                    </a:xfrm>
                    <a:prstGeom prst="rect">
                      <a:avLst/>
                    </a:prstGeom>
                    <a:noFill/>
                    <a:ln>
                      <a:noFill/>
                    </a:ln>
                  </pic:spPr>
                </pic:pic>
              </a:graphicData>
            </a:graphic>
          </wp:inline>
        </w:drawing>
      </w:r>
    </w:p>
    <w:p w14:paraId="4F9C662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jc w:val="center"/>
      </w:pPr>
    </w:p>
    <w:p w14:paraId="44251AF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sectPr>
          <w:pgSz w:w="16838" w:h="11906" w:orient="landscape"/>
          <w:pgMar w:top="1800" w:right="1440" w:bottom="1800" w:left="1440" w:header="851" w:footer="992" w:gutter="0"/>
          <w:cols w:space="0" w:num="1"/>
          <w:rtlGutter w:val="0"/>
          <w:docGrid w:type="lines" w:linePitch="312" w:charSpace="0"/>
        </w:sectPr>
      </w:pPr>
    </w:p>
    <w:p w14:paraId="6812E4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r>
        <w:drawing>
          <wp:inline distT="0" distB="0" distL="114300" distR="114300">
            <wp:extent cx="7240905" cy="5274310"/>
            <wp:effectExtent l="0" t="0" r="13335" b="139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7240905" cy="5274310"/>
                    </a:xfrm>
                    <a:prstGeom prst="rect">
                      <a:avLst/>
                    </a:prstGeom>
                    <a:noFill/>
                    <a:ln>
                      <a:noFill/>
                    </a:ln>
                  </pic:spPr>
                </pic:pic>
              </a:graphicData>
            </a:graphic>
          </wp:inline>
        </w:drawing>
      </w:r>
    </w:p>
    <w:p w14:paraId="33AABF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r>
        <w:drawing>
          <wp:inline distT="0" distB="0" distL="114300" distR="114300">
            <wp:extent cx="7650480" cy="381000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7650480" cy="3810000"/>
                    </a:xfrm>
                    <a:prstGeom prst="rect">
                      <a:avLst/>
                    </a:prstGeom>
                    <a:noFill/>
                    <a:ln>
                      <a:noFill/>
                    </a:ln>
                  </pic:spPr>
                </pic:pic>
              </a:graphicData>
            </a:graphic>
          </wp:inline>
        </w:drawing>
      </w:r>
      <w:r>
        <w:drawing>
          <wp:inline distT="0" distB="0" distL="114300" distR="114300">
            <wp:extent cx="8861425" cy="5545455"/>
            <wp:effectExtent l="0" t="0" r="8255" b="190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8861425" cy="5545455"/>
                    </a:xfrm>
                    <a:prstGeom prst="rect">
                      <a:avLst/>
                    </a:prstGeom>
                    <a:noFill/>
                    <a:ln>
                      <a:noFill/>
                    </a:ln>
                  </pic:spPr>
                </pic:pic>
              </a:graphicData>
            </a:graphic>
          </wp:inline>
        </w:drawing>
      </w:r>
    </w:p>
    <w:p w14:paraId="258C87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pPr>
    </w:p>
    <w:p w14:paraId="0F314C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pPr>
      <w:r>
        <w:drawing>
          <wp:inline distT="0" distB="0" distL="114300" distR="114300">
            <wp:extent cx="8853805" cy="1812290"/>
            <wp:effectExtent l="0" t="0" r="635"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8853805" cy="1812290"/>
                    </a:xfrm>
                    <a:prstGeom prst="rect">
                      <a:avLst/>
                    </a:prstGeom>
                    <a:noFill/>
                    <a:ln>
                      <a:noFill/>
                    </a:ln>
                  </pic:spPr>
                </pic:pic>
              </a:graphicData>
            </a:graphic>
          </wp:inline>
        </w:drawing>
      </w:r>
    </w:p>
    <w:tbl>
      <w:tblPr>
        <w:tblStyle w:val="5"/>
        <w:tblpPr w:leftFromText="180" w:rightFromText="180" w:vertAnchor="text" w:horzAnchor="page" w:tblpX="1772" w:tblpY="91"/>
        <w:tblOverlap w:val="never"/>
        <w:tblW w:w="13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78"/>
        <w:gridCol w:w="253"/>
        <w:gridCol w:w="253"/>
        <w:gridCol w:w="1161"/>
        <w:gridCol w:w="1399"/>
        <w:gridCol w:w="699"/>
        <w:gridCol w:w="699"/>
        <w:gridCol w:w="699"/>
        <w:gridCol w:w="699"/>
        <w:gridCol w:w="2140"/>
      </w:tblGrid>
      <w:tr w14:paraId="0E08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13280" w:type="dxa"/>
            <w:gridSpan w:val="10"/>
            <w:tcBorders>
              <w:top w:val="nil"/>
              <w:left w:val="nil"/>
              <w:bottom w:val="nil"/>
              <w:right w:val="nil"/>
            </w:tcBorders>
            <w:shd w:val="clear" w:color="auto" w:fill="FFFFFF"/>
            <w:noWrap/>
            <w:vAlign w:val="center"/>
          </w:tcPr>
          <w:p w14:paraId="41821A8B">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344F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5278" w:type="dxa"/>
            <w:tcBorders>
              <w:top w:val="nil"/>
              <w:left w:val="nil"/>
              <w:bottom w:val="nil"/>
              <w:right w:val="nil"/>
            </w:tcBorders>
            <w:shd w:val="clear" w:color="auto" w:fill="FFFFFF"/>
            <w:noWrap/>
            <w:vAlign w:val="center"/>
          </w:tcPr>
          <w:p w14:paraId="23BF59E9">
            <w:pPr>
              <w:jc w:val="left"/>
              <w:rPr>
                <w:rFonts w:hint="eastAsia" w:ascii="宋体" w:hAnsi="宋体" w:eastAsia="宋体" w:cs="宋体"/>
                <w:i w:val="0"/>
                <w:iCs w:val="0"/>
                <w:color w:val="000000"/>
                <w:sz w:val="18"/>
                <w:szCs w:val="18"/>
                <w:u w:val="none"/>
              </w:rPr>
            </w:pPr>
          </w:p>
        </w:tc>
        <w:tc>
          <w:tcPr>
            <w:tcW w:w="253" w:type="dxa"/>
            <w:tcBorders>
              <w:top w:val="nil"/>
              <w:left w:val="nil"/>
              <w:bottom w:val="nil"/>
              <w:right w:val="nil"/>
            </w:tcBorders>
            <w:shd w:val="clear" w:color="auto" w:fill="FFFFFF"/>
            <w:noWrap/>
            <w:vAlign w:val="center"/>
          </w:tcPr>
          <w:p w14:paraId="7A9B93BE">
            <w:pPr>
              <w:jc w:val="left"/>
              <w:rPr>
                <w:rFonts w:hint="eastAsia" w:ascii="宋体" w:hAnsi="宋体" w:eastAsia="宋体" w:cs="宋体"/>
                <w:i w:val="0"/>
                <w:iCs w:val="0"/>
                <w:color w:val="000000"/>
                <w:sz w:val="18"/>
                <w:szCs w:val="18"/>
                <w:u w:val="none"/>
              </w:rPr>
            </w:pPr>
          </w:p>
        </w:tc>
        <w:tc>
          <w:tcPr>
            <w:tcW w:w="253" w:type="dxa"/>
            <w:tcBorders>
              <w:top w:val="nil"/>
              <w:left w:val="nil"/>
              <w:bottom w:val="nil"/>
              <w:right w:val="nil"/>
            </w:tcBorders>
            <w:shd w:val="clear" w:color="auto" w:fill="FFFFFF"/>
            <w:noWrap/>
            <w:vAlign w:val="center"/>
          </w:tcPr>
          <w:p w14:paraId="22777768">
            <w:pPr>
              <w:jc w:val="left"/>
              <w:rPr>
                <w:rFonts w:hint="eastAsia" w:ascii="宋体" w:hAnsi="宋体" w:eastAsia="宋体" w:cs="宋体"/>
                <w:i w:val="0"/>
                <w:iCs w:val="0"/>
                <w:color w:val="000000"/>
                <w:sz w:val="18"/>
                <w:szCs w:val="18"/>
                <w:u w:val="none"/>
              </w:rPr>
            </w:pPr>
          </w:p>
        </w:tc>
        <w:tc>
          <w:tcPr>
            <w:tcW w:w="1161" w:type="dxa"/>
            <w:tcBorders>
              <w:top w:val="nil"/>
              <w:left w:val="nil"/>
              <w:bottom w:val="nil"/>
              <w:right w:val="nil"/>
            </w:tcBorders>
            <w:shd w:val="clear" w:color="auto" w:fill="FFFFFF"/>
            <w:noWrap/>
            <w:vAlign w:val="center"/>
          </w:tcPr>
          <w:p w14:paraId="2A45BA62">
            <w:pPr>
              <w:jc w:val="left"/>
              <w:rPr>
                <w:rFonts w:hint="eastAsia" w:ascii="宋体" w:hAnsi="宋体" w:eastAsia="宋体" w:cs="宋体"/>
                <w:i w:val="0"/>
                <w:iCs w:val="0"/>
                <w:color w:val="000000"/>
                <w:sz w:val="18"/>
                <w:szCs w:val="18"/>
                <w:u w:val="none"/>
              </w:rPr>
            </w:pPr>
          </w:p>
        </w:tc>
        <w:tc>
          <w:tcPr>
            <w:tcW w:w="1399" w:type="dxa"/>
            <w:tcBorders>
              <w:top w:val="nil"/>
              <w:left w:val="nil"/>
              <w:bottom w:val="nil"/>
              <w:right w:val="nil"/>
            </w:tcBorders>
            <w:shd w:val="clear" w:color="auto" w:fill="FFFFFF"/>
            <w:noWrap/>
            <w:vAlign w:val="center"/>
          </w:tcPr>
          <w:p w14:paraId="15AD3AB5">
            <w:pPr>
              <w:jc w:val="left"/>
              <w:rPr>
                <w:rFonts w:hint="eastAsia" w:ascii="宋体" w:hAnsi="宋体" w:eastAsia="宋体" w:cs="宋体"/>
                <w:i w:val="0"/>
                <w:iCs w:val="0"/>
                <w:color w:val="000000"/>
                <w:sz w:val="18"/>
                <w:szCs w:val="18"/>
                <w:u w:val="none"/>
              </w:rPr>
            </w:pPr>
          </w:p>
        </w:tc>
        <w:tc>
          <w:tcPr>
            <w:tcW w:w="699" w:type="dxa"/>
            <w:tcBorders>
              <w:top w:val="nil"/>
              <w:left w:val="nil"/>
              <w:bottom w:val="nil"/>
              <w:right w:val="nil"/>
            </w:tcBorders>
            <w:shd w:val="clear" w:color="auto" w:fill="FFFFFF"/>
            <w:noWrap/>
            <w:vAlign w:val="center"/>
          </w:tcPr>
          <w:p w14:paraId="76422B7F">
            <w:pPr>
              <w:jc w:val="left"/>
              <w:rPr>
                <w:rFonts w:hint="eastAsia" w:ascii="宋体" w:hAnsi="宋体" w:eastAsia="宋体" w:cs="宋体"/>
                <w:i w:val="0"/>
                <w:iCs w:val="0"/>
                <w:color w:val="000000"/>
                <w:sz w:val="18"/>
                <w:szCs w:val="18"/>
                <w:u w:val="none"/>
              </w:rPr>
            </w:pPr>
          </w:p>
        </w:tc>
        <w:tc>
          <w:tcPr>
            <w:tcW w:w="699" w:type="dxa"/>
            <w:tcBorders>
              <w:top w:val="nil"/>
              <w:left w:val="nil"/>
              <w:bottom w:val="nil"/>
              <w:right w:val="nil"/>
            </w:tcBorders>
            <w:shd w:val="clear" w:color="auto" w:fill="FFFFFF"/>
            <w:noWrap/>
            <w:vAlign w:val="center"/>
          </w:tcPr>
          <w:p w14:paraId="7812C2F5">
            <w:pPr>
              <w:jc w:val="left"/>
              <w:rPr>
                <w:rFonts w:hint="eastAsia" w:ascii="宋体" w:hAnsi="宋体" w:eastAsia="宋体" w:cs="宋体"/>
                <w:i w:val="0"/>
                <w:iCs w:val="0"/>
                <w:color w:val="000000"/>
                <w:sz w:val="18"/>
                <w:szCs w:val="18"/>
                <w:u w:val="none"/>
              </w:rPr>
            </w:pPr>
          </w:p>
        </w:tc>
        <w:tc>
          <w:tcPr>
            <w:tcW w:w="699" w:type="dxa"/>
            <w:tcBorders>
              <w:top w:val="nil"/>
              <w:left w:val="nil"/>
              <w:bottom w:val="nil"/>
              <w:right w:val="nil"/>
            </w:tcBorders>
            <w:shd w:val="clear" w:color="auto" w:fill="FFFFFF"/>
            <w:noWrap/>
            <w:vAlign w:val="center"/>
          </w:tcPr>
          <w:p w14:paraId="237D521F">
            <w:pPr>
              <w:jc w:val="left"/>
              <w:rPr>
                <w:rFonts w:hint="eastAsia" w:ascii="宋体" w:hAnsi="宋体" w:eastAsia="宋体" w:cs="宋体"/>
                <w:i w:val="0"/>
                <w:iCs w:val="0"/>
                <w:color w:val="000000"/>
                <w:sz w:val="18"/>
                <w:szCs w:val="18"/>
                <w:u w:val="none"/>
              </w:rPr>
            </w:pPr>
          </w:p>
        </w:tc>
        <w:tc>
          <w:tcPr>
            <w:tcW w:w="699" w:type="dxa"/>
            <w:tcBorders>
              <w:top w:val="nil"/>
              <w:left w:val="nil"/>
              <w:bottom w:val="nil"/>
              <w:right w:val="nil"/>
            </w:tcBorders>
            <w:shd w:val="clear" w:color="auto" w:fill="FFFFFF"/>
            <w:noWrap/>
            <w:vAlign w:val="center"/>
          </w:tcPr>
          <w:p w14:paraId="0A5FFDB4">
            <w:pPr>
              <w:jc w:val="left"/>
              <w:rPr>
                <w:rFonts w:hint="eastAsia" w:ascii="宋体" w:hAnsi="宋体" w:eastAsia="宋体" w:cs="宋体"/>
                <w:i w:val="0"/>
                <w:iCs w:val="0"/>
                <w:color w:val="000000"/>
                <w:sz w:val="18"/>
                <w:szCs w:val="18"/>
                <w:u w:val="none"/>
              </w:rPr>
            </w:pPr>
          </w:p>
        </w:tc>
        <w:tc>
          <w:tcPr>
            <w:tcW w:w="2140" w:type="dxa"/>
            <w:tcBorders>
              <w:top w:val="nil"/>
              <w:left w:val="nil"/>
              <w:bottom w:val="nil"/>
              <w:right w:val="nil"/>
            </w:tcBorders>
            <w:shd w:val="clear" w:color="auto" w:fill="FFFFFF"/>
            <w:noWrap/>
            <w:vAlign w:val="center"/>
          </w:tcPr>
          <w:p w14:paraId="5C6CD5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67BC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5278" w:type="dxa"/>
            <w:tcBorders>
              <w:top w:val="nil"/>
              <w:left w:val="nil"/>
              <w:bottom w:val="single" w:color="000000" w:sz="4" w:space="0"/>
              <w:right w:val="nil"/>
            </w:tcBorders>
            <w:shd w:val="clear" w:color="auto" w:fill="FFFFFF"/>
            <w:noWrap/>
            <w:vAlign w:val="center"/>
          </w:tcPr>
          <w:p w14:paraId="6762327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部门：黄石市黄石港区城市管理执法局</w:t>
            </w:r>
          </w:p>
        </w:tc>
        <w:tc>
          <w:tcPr>
            <w:tcW w:w="253" w:type="dxa"/>
            <w:tcBorders>
              <w:top w:val="nil"/>
              <w:left w:val="nil"/>
              <w:bottom w:val="single" w:color="000000" w:sz="4" w:space="0"/>
              <w:right w:val="nil"/>
            </w:tcBorders>
            <w:shd w:val="clear" w:color="auto" w:fill="FFFFFF"/>
            <w:noWrap/>
            <w:vAlign w:val="center"/>
          </w:tcPr>
          <w:p w14:paraId="77D31614">
            <w:pPr>
              <w:jc w:val="center"/>
              <w:rPr>
                <w:rFonts w:hint="eastAsia" w:ascii="宋体" w:hAnsi="宋体" w:eastAsia="宋体" w:cs="宋体"/>
                <w:i w:val="0"/>
                <w:iCs w:val="0"/>
                <w:color w:val="000000"/>
                <w:sz w:val="18"/>
                <w:szCs w:val="18"/>
                <w:u w:val="none"/>
              </w:rPr>
            </w:pPr>
          </w:p>
        </w:tc>
        <w:tc>
          <w:tcPr>
            <w:tcW w:w="253" w:type="dxa"/>
            <w:tcBorders>
              <w:top w:val="nil"/>
              <w:left w:val="nil"/>
              <w:bottom w:val="single" w:color="000000" w:sz="4" w:space="0"/>
              <w:right w:val="nil"/>
            </w:tcBorders>
            <w:shd w:val="clear" w:color="auto" w:fill="FFFFFF"/>
            <w:noWrap/>
            <w:vAlign w:val="center"/>
          </w:tcPr>
          <w:p w14:paraId="375C370E">
            <w:pPr>
              <w:jc w:val="center"/>
              <w:rPr>
                <w:rFonts w:hint="eastAsia" w:ascii="宋体" w:hAnsi="宋体" w:eastAsia="宋体" w:cs="宋体"/>
                <w:i w:val="0"/>
                <w:iCs w:val="0"/>
                <w:color w:val="000000"/>
                <w:sz w:val="18"/>
                <w:szCs w:val="18"/>
                <w:u w:val="none"/>
              </w:rPr>
            </w:pPr>
          </w:p>
        </w:tc>
        <w:tc>
          <w:tcPr>
            <w:tcW w:w="2560" w:type="dxa"/>
            <w:gridSpan w:val="2"/>
            <w:tcBorders>
              <w:top w:val="nil"/>
              <w:left w:val="nil"/>
              <w:bottom w:val="single" w:color="000000" w:sz="4" w:space="0"/>
              <w:right w:val="nil"/>
            </w:tcBorders>
            <w:shd w:val="clear" w:color="auto" w:fill="FFFFFF"/>
            <w:noWrap/>
            <w:vAlign w:val="center"/>
          </w:tcPr>
          <w:p w14:paraId="22417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699" w:type="dxa"/>
            <w:tcBorders>
              <w:top w:val="nil"/>
              <w:left w:val="nil"/>
              <w:bottom w:val="single" w:color="000000" w:sz="4" w:space="0"/>
              <w:right w:val="nil"/>
            </w:tcBorders>
            <w:shd w:val="clear" w:color="auto" w:fill="FFFFFF"/>
            <w:noWrap/>
            <w:vAlign w:val="center"/>
          </w:tcPr>
          <w:p w14:paraId="73A33781">
            <w:pPr>
              <w:jc w:val="center"/>
              <w:rPr>
                <w:rFonts w:hint="eastAsia" w:ascii="宋体" w:hAnsi="宋体" w:eastAsia="宋体" w:cs="宋体"/>
                <w:i w:val="0"/>
                <w:iCs w:val="0"/>
                <w:color w:val="000000"/>
                <w:sz w:val="18"/>
                <w:szCs w:val="18"/>
                <w:u w:val="none"/>
              </w:rPr>
            </w:pPr>
          </w:p>
        </w:tc>
        <w:tc>
          <w:tcPr>
            <w:tcW w:w="699" w:type="dxa"/>
            <w:tcBorders>
              <w:top w:val="nil"/>
              <w:left w:val="nil"/>
              <w:bottom w:val="single" w:color="000000" w:sz="4" w:space="0"/>
              <w:right w:val="nil"/>
            </w:tcBorders>
            <w:shd w:val="clear" w:color="auto" w:fill="FFFFFF"/>
            <w:noWrap/>
            <w:vAlign w:val="center"/>
          </w:tcPr>
          <w:p w14:paraId="62BB647E">
            <w:pPr>
              <w:jc w:val="center"/>
              <w:rPr>
                <w:rFonts w:hint="eastAsia" w:ascii="宋体" w:hAnsi="宋体" w:eastAsia="宋体" w:cs="宋体"/>
                <w:i w:val="0"/>
                <w:iCs w:val="0"/>
                <w:color w:val="000000"/>
                <w:sz w:val="18"/>
                <w:szCs w:val="18"/>
                <w:u w:val="none"/>
              </w:rPr>
            </w:pPr>
          </w:p>
        </w:tc>
        <w:tc>
          <w:tcPr>
            <w:tcW w:w="699" w:type="dxa"/>
            <w:tcBorders>
              <w:top w:val="nil"/>
              <w:left w:val="nil"/>
              <w:bottom w:val="single" w:color="000000" w:sz="4" w:space="0"/>
              <w:right w:val="nil"/>
            </w:tcBorders>
            <w:shd w:val="clear" w:color="auto" w:fill="FFFFFF"/>
            <w:noWrap/>
            <w:vAlign w:val="center"/>
          </w:tcPr>
          <w:p w14:paraId="0F5D3209">
            <w:pPr>
              <w:jc w:val="center"/>
              <w:rPr>
                <w:rFonts w:hint="eastAsia" w:ascii="宋体" w:hAnsi="宋体" w:eastAsia="宋体" w:cs="宋体"/>
                <w:i w:val="0"/>
                <w:iCs w:val="0"/>
                <w:color w:val="000000"/>
                <w:sz w:val="18"/>
                <w:szCs w:val="18"/>
                <w:u w:val="none"/>
              </w:rPr>
            </w:pPr>
          </w:p>
        </w:tc>
        <w:tc>
          <w:tcPr>
            <w:tcW w:w="699" w:type="dxa"/>
            <w:tcBorders>
              <w:top w:val="nil"/>
              <w:left w:val="nil"/>
              <w:bottom w:val="single" w:color="000000" w:sz="4" w:space="0"/>
              <w:right w:val="nil"/>
            </w:tcBorders>
            <w:shd w:val="clear" w:color="auto" w:fill="FFFFFF"/>
            <w:noWrap/>
            <w:vAlign w:val="center"/>
          </w:tcPr>
          <w:p w14:paraId="268E6BCB">
            <w:pPr>
              <w:jc w:val="center"/>
              <w:rPr>
                <w:rFonts w:hint="eastAsia" w:ascii="宋体" w:hAnsi="宋体" w:eastAsia="宋体" w:cs="宋体"/>
                <w:i w:val="0"/>
                <w:iCs w:val="0"/>
                <w:color w:val="000000"/>
                <w:sz w:val="18"/>
                <w:szCs w:val="18"/>
                <w:u w:val="none"/>
              </w:rPr>
            </w:pPr>
          </w:p>
        </w:tc>
        <w:tc>
          <w:tcPr>
            <w:tcW w:w="2140" w:type="dxa"/>
            <w:tcBorders>
              <w:top w:val="nil"/>
              <w:left w:val="nil"/>
              <w:bottom w:val="single" w:color="000000" w:sz="4" w:space="0"/>
              <w:right w:val="nil"/>
            </w:tcBorders>
            <w:shd w:val="clear" w:color="auto" w:fill="FFFFFF"/>
            <w:noWrap/>
            <w:vAlign w:val="center"/>
          </w:tcPr>
          <w:p w14:paraId="5C054C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7C5D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45" w:type="dxa"/>
            <w:gridSpan w:val="4"/>
            <w:tcBorders>
              <w:top w:val="nil"/>
              <w:left w:val="single" w:color="000000" w:sz="4" w:space="0"/>
              <w:bottom w:val="single" w:color="000000" w:sz="4" w:space="0"/>
              <w:right w:val="single" w:color="000000" w:sz="4" w:space="0"/>
            </w:tcBorders>
            <w:shd w:val="clear" w:color="auto" w:fill="C0C0C0"/>
            <w:noWrap/>
            <w:vAlign w:val="center"/>
          </w:tcPr>
          <w:p w14:paraId="1B5B85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399" w:type="dxa"/>
            <w:vMerge w:val="restart"/>
            <w:tcBorders>
              <w:top w:val="nil"/>
              <w:left w:val="nil"/>
              <w:bottom w:val="single" w:color="000000" w:sz="4" w:space="0"/>
              <w:right w:val="single" w:color="000000" w:sz="4" w:space="0"/>
            </w:tcBorders>
            <w:shd w:val="clear" w:color="auto" w:fill="C0C0C0"/>
            <w:vAlign w:val="center"/>
          </w:tcPr>
          <w:p w14:paraId="309A5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699" w:type="dxa"/>
            <w:vMerge w:val="restart"/>
            <w:tcBorders>
              <w:top w:val="nil"/>
              <w:left w:val="nil"/>
              <w:bottom w:val="single" w:color="000000" w:sz="4" w:space="0"/>
              <w:right w:val="single" w:color="000000" w:sz="4" w:space="0"/>
            </w:tcBorders>
            <w:shd w:val="clear" w:color="auto" w:fill="C0C0C0"/>
            <w:vAlign w:val="center"/>
          </w:tcPr>
          <w:p w14:paraId="495DC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097" w:type="dxa"/>
            <w:gridSpan w:val="3"/>
            <w:tcBorders>
              <w:top w:val="nil"/>
              <w:left w:val="nil"/>
              <w:bottom w:val="single" w:color="000000" w:sz="4" w:space="0"/>
              <w:right w:val="single" w:color="000000" w:sz="4" w:space="0"/>
            </w:tcBorders>
            <w:shd w:val="clear" w:color="auto" w:fill="C0C0C0"/>
            <w:vAlign w:val="center"/>
          </w:tcPr>
          <w:p w14:paraId="30906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2140" w:type="dxa"/>
            <w:vMerge w:val="restart"/>
            <w:tcBorders>
              <w:top w:val="nil"/>
              <w:left w:val="nil"/>
              <w:bottom w:val="single" w:color="000000" w:sz="4" w:space="0"/>
              <w:right w:val="single" w:color="000000" w:sz="4" w:space="0"/>
            </w:tcBorders>
            <w:shd w:val="clear" w:color="auto" w:fill="C0C0C0"/>
            <w:vAlign w:val="center"/>
          </w:tcPr>
          <w:p w14:paraId="09CC4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4B4F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8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7D85F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161" w:type="dxa"/>
            <w:vMerge w:val="restart"/>
            <w:tcBorders>
              <w:top w:val="nil"/>
              <w:left w:val="nil"/>
              <w:bottom w:val="single" w:color="000000" w:sz="4" w:space="0"/>
              <w:right w:val="single" w:color="000000" w:sz="4" w:space="0"/>
            </w:tcBorders>
            <w:shd w:val="clear" w:color="auto" w:fill="C0C0C0"/>
            <w:noWrap/>
            <w:vAlign w:val="center"/>
          </w:tcPr>
          <w:p w14:paraId="7B4AA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99" w:type="dxa"/>
            <w:vMerge w:val="continue"/>
            <w:tcBorders>
              <w:top w:val="nil"/>
              <w:left w:val="nil"/>
              <w:bottom w:val="single" w:color="000000" w:sz="4" w:space="0"/>
              <w:right w:val="single" w:color="000000" w:sz="4" w:space="0"/>
            </w:tcBorders>
            <w:shd w:val="clear" w:color="auto" w:fill="C0C0C0"/>
            <w:vAlign w:val="center"/>
          </w:tcPr>
          <w:p w14:paraId="4C752689">
            <w:pPr>
              <w:jc w:val="center"/>
              <w:rPr>
                <w:rFonts w:hint="eastAsia" w:ascii="宋体" w:hAnsi="宋体" w:eastAsia="宋体" w:cs="宋体"/>
                <w:i w:val="0"/>
                <w:iCs w:val="0"/>
                <w:color w:val="000000"/>
                <w:sz w:val="20"/>
                <w:szCs w:val="20"/>
                <w:u w:val="none"/>
              </w:rPr>
            </w:pPr>
          </w:p>
        </w:tc>
        <w:tc>
          <w:tcPr>
            <w:tcW w:w="699" w:type="dxa"/>
            <w:vMerge w:val="continue"/>
            <w:tcBorders>
              <w:top w:val="nil"/>
              <w:left w:val="nil"/>
              <w:bottom w:val="single" w:color="000000" w:sz="4" w:space="0"/>
              <w:right w:val="single" w:color="000000" w:sz="4" w:space="0"/>
            </w:tcBorders>
            <w:shd w:val="clear" w:color="auto" w:fill="C0C0C0"/>
            <w:vAlign w:val="center"/>
          </w:tcPr>
          <w:p w14:paraId="506D80BC">
            <w:pPr>
              <w:jc w:val="center"/>
              <w:rPr>
                <w:rFonts w:hint="eastAsia" w:ascii="宋体" w:hAnsi="宋体" w:eastAsia="宋体" w:cs="宋体"/>
                <w:i w:val="0"/>
                <w:iCs w:val="0"/>
                <w:color w:val="000000"/>
                <w:sz w:val="20"/>
                <w:szCs w:val="20"/>
                <w:u w:val="none"/>
              </w:rPr>
            </w:pPr>
          </w:p>
        </w:tc>
        <w:tc>
          <w:tcPr>
            <w:tcW w:w="699" w:type="dxa"/>
            <w:vMerge w:val="restart"/>
            <w:tcBorders>
              <w:top w:val="nil"/>
              <w:left w:val="nil"/>
              <w:bottom w:val="single" w:color="000000" w:sz="4" w:space="0"/>
              <w:right w:val="single" w:color="000000" w:sz="4" w:space="0"/>
            </w:tcBorders>
            <w:shd w:val="clear" w:color="auto" w:fill="C0C0C0"/>
            <w:vAlign w:val="center"/>
          </w:tcPr>
          <w:p w14:paraId="17DF0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99" w:type="dxa"/>
            <w:vMerge w:val="restart"/>
            <w:tcBorders>
              <w:top w:val="nil"/>
              <w:left w:val="nil"/>
              <w:bottom w:val="single" w:color="000000" w:sz="4" w:space="0"/>
              <w:right w:val="single" w:color="000000" w:sz="4" w:space="0"/>
            </w:tcBorders>
            <w:shd w:val="clear" w:color="auto" w:fill="C0C0C0"/>
            <w:vAlign w:val="center"/>
          </w:tcPr>
          <w:p w14:paraId="02685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699" w:type="dxa"/>
            <w:vMerge w:val="restart"/>
            <w:tcBorders>
              <w:top w:val="nil"/>
              <w:left w:val="nil"/>
              <w:bottom w:val="single" w:color="000000" w:sz="4" w:space="0"/>
              <w:right w:val="single" w:color="000000" w:sz="4" w:space="0"/>
            </w:tcBorders>
            <w:shd w:val="clear" w:color="auto" w:fill="C0C0C0"/>
            <w:vAlign w:val="center"/>
          </w:tcPr>
          <w:p w14:paraId="1C72C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140" w:type="dxa"/>
            <w:vMerge w:val="continue"/>
            <w:tcBorders>
              <w:top w:val="nil"/>
              <w:left w:val="nil"/>
              <w:bottom w:val="single" w:color="000000" w:sz="4" w:space="0"/>
              <w:right w:val="single" w:color="000000" w:sz="4" w:space="0"/>
            </w:tcBorders>
            <w:shd w:val="clear" w:color="auto" w:fill="C0C0C0"/>
            <w:vAlign w:val="center"/>
          </w:tcPr>
          <w:p w14:paraId="5F922041">
            <w:pPr>
              <w:jc w:val="center"/>
              <w:rPr>
                <w:rFonts w:hint="eastAsia" w:ascii="宋体" w:hAnsi="宋体" w:eastAsia="宋体" w:cs="宋体"/>
                <w:i w:val="0"/>
                <w:iCs w:val="0"/>
                <w:color w:val="000000"/>
                <w:sz w:val="20"/>
                <w:szCs w:val="20"/>
                <w:u w:val="none"/>
              </w:rPr>
            </w:pPr>
          </w:p>
        </w:tc>
      </w:tr>
      <w:tr w14:paraId="77D9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8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63AD997">
            <w:pPr>
              <w:jc w:val="center"/>
              <w:rPr>
                <w:rFonts w:hint="eastAsia" w:ascii="宋体" w:hAnsi="宋体" w:eastAsia="宋体" w:cs="宋体"/>
                <w:i w:val="0"/>
                <w:iCs w:val="0"/>
                <w:color w:val="000000"/>
                <w:sz w:val="20"/>
                <w:szCs w:val="20"/>
                <w:u w:val="none"/>
              </w:rPr>
            </w:pPr>
          </w:p>
        </w:tc>
        <w:tc>
          <w:tcPr>
            <w:tcW w:w="1161" w:type="dxa"/>
            <w:vMerge w:val="continue"/>
            <w:tcBorders>
              <w:top w:val="nil"/>
              <w:left w:val="nil"/>
              <w:bottom w:val="single" w:color="000000" w:sz="4" w:space="0"/>
              <w:right w:val="single" w:color="000000" w:sz="4" w:space="0"/>
            </w:tcBorders>
            <w:shd w:val="clear" w:color="auto" w:fill="C0C0C0"/>
            <w:noWrap/>
            <w:vAlign w:val="center"/>
          </w:tcPr>
          <w:p w14:paraId="42F98A4B">
            <w:pPr>
              <w:jc w:val="center"/>
              <w:rPr>
                <w:rFonts w:hint="eastAsia" w:ascii="宋体" w:hAnsi="宋体" w:eastAsia="宋体" w:cs="宋体"/>
                <w:i w:val="0"/>
                <w:iCs w:val="0"/>
                <w:color w:val="000000"/>
                <w:sz w:val="20"/>
                <w:szCs w:val="20"/>
                <w:u w:val="none"/>
              </w:rPr>
            </w:pPr>
          </w:p>
        </w:tc>
        <w:tc>
          <w:tcPr>
            <w:tcW w:w="1399" w:type="dxa"/>
            <w:vMerge w:val="continue"/>
            <w:tcBorders>
              <w:top w:val="nil"/>
              <w:left w:val="nil"/>
              <w:bottom w:val="single" w:color="000000" w:sz="4" w:space="0"/>
              <w:right w:val="single" w:color="000000" w:sz="4" w:space="0"/>
            </w:tcBorders>
            <w:shd w:val="clear" w:color="auto" w:fill="C0C0C0"/>
            <w:vAlign w:val="center"/>
          </w:tcPr>
          <w:p w14:paraId="0ADB1370">
            <w:pPr>
              <w:jc w:val="center"/>
              <w:rPr>
                <w:rFonts w:hint="eastAsia" w:ascii="宋体" w:hAnsi="宋体" w:eastAsia="宋体" w:cs="宋体"/>
                <w:i w:val="0"/>
                <w:iCs w:val="0"/>
                <w:color w:val="000000"/>
                <w:sz w:val="20"/>
                <w:szCs w:val="20"/>
                <w:u w:val="none"/>
              </w:rPr>
            </w:pPr>
          </w:p>
        </w:tc>
        <w:tc>
          <w:tcPr>
            <w:tcW w:w="699" w:type="dxa"/>
            <w:vMerge w:val="continue"/>
            <w:tcBorders>
              <w:top w:val="nil"/>
              <w:left w:val="nil"/>
              <w:bottom w:val="single" w:color="000000" w:sz="4" w:space="0"/>
              <w:right w:val="single" w:color="000000" w:sz="4" w:space="0"/>
            </w:tcBorders>
            <w:shd w:val="clear" w:color="auto" w:fill="C0C0C0"/>
            <w:vAlign w:val="center"/>
          </w:tcPr>
          <w:p w14:paraId="0BBA41DC">
            <w:pPr>
              <w:jc w:val="center"/>
              <w:rPr>
                <w:rFonts w:hint="eastAsia" w:ascii="宋体" w:hAnsi="宋体" w:eastAsia="宋体" w:cs="宋体"/>
                <w:i w:val="0"/>
                <w:iCs w:val="0"/>
                <w:color w:val="000000"/>
                <w:sz w:val="20"/>
                <w:szCs w:val="20"/>
                <w:u w:val="none"/>
              </w:rPr>
            </w:pPr>
          </w:p>
        </w:tc>
        <w:tc>
          <w:tcPr>
            <w:tcW w:w="699" w:type="dxa"/>
            <w:vMerge w:val="continue"/>
            <w:tcBorders>
              <w:top w:val="nil"/>
              <w:left w:val="nil"/>
              <w:bottom w:val="single" w:color="000000" w:sz="4" w:space="0"/>
              <w:right w:val="single" w:color="000000" w:sz="4" w:space="0"/>
            </w:tcBorders>
            <w:shd w:val="clear" w:color="auto" w:fill="C0C0C0"/>
            <w:vAlign w:val="center"/>
          </w:tcPr>
          <w:p w14:paraId="35AF2750">
            <w:pPr>
              <w:jc w:val="center"/>
              <w:rPr>
                <w:rFonts w:hint="eastAsia" w:ascii="宋体" w:hAnsi="宋体" w:eastAsia="宋体" w:cs="宋体"/>
                <w:i w:val="0"/>
                <w:iCs w:val="0"/>
                <w:color w:val="000000"/>
                <w:sz w:val="20"/>
                <w:szCs w:val="20"/>
                <w:u w:val="none"/>
              </w:rPr>
            </w:pPr>
          </w:p>
        </w:tc>
        <w:tc>
          <w:tcPr>
            <w:tcW w:w="699" w:type="dxa"/>
            <w:vMerge w:val="continue"/>
            <w:tcBorders>
              <w:top w:val="nil"/>
              <w:left w:val="nil"/>
              <w:bottom w:val="single" w:color="000000" w:sz="4" w:space="0"/>
              <w:right w:val="single" w:color="000000" w:sz="4" w:space="0"/>
            </w:tcBorders>
            <w:shd w:val="clear" w:color="auto" w:fill="C0C0C0"/>
            <w:vAlign w:val="center"/>
          </w:tcPr>
          <w:p w14:paraId="0A9A4CEA">
            <w:pPr>
              <w:jc w:val="center"/>
              <w:rPr>
                <w:rFonts w:hint="eastAsia" w:ascii="宋体" w:hAnsi="宋体" w:eastAsia="宋体" w:cs="宋体"/>
                <w:i w:val="0"/>
                <w:iCs w:val="0"/>
                <w:color w:val="000000"/>
                <w:sz w:val="20"/>
                <w:szCs w:val="20"/>
                <w:u w:val="none"/>
              </w:rPr>
            </w:pPr>
          </w:p>
        </w:tc>
        <w:tc>
          <w:tcPr>
            <w:tcW w:w="699" w:type="dxa"/>
            <w:vMerge w:val="continue"/>
            <w:tcBorders>
              <w:top w:val="nil"/>
              <w:left w:val="nil"/>
              <w:bottom w:val="single" w:color="000000" w:sz="4" w:space="0"/>
              <w:right w:val="single" w:color="000000" w:sz="4" w:space="0"/>
            </w:tcBorders>
            <w:shd w:val="clear" w:color="auto" w:fill="C0C0C0"/>
            <w:vAlign w:val="center"/>
          </w:tcPr>
          <w:p w14:paraId="740E269D">
            <w:pPr>
              <w:jc w:val="center"/>
              <w:rPr>
                <w:rFonts w:hint="eastAsia" w:ascii="宋体" w:hAnsi="宋体" w:eastAsia="宋体" w:cs="宋体"/>
                <w:i w:val="0"/>
                <w:iCs w:val="0"/>
                <w:color w:val="000000"/>
                <w:sz w:val="20"/>
                <w:szCs w:val="20"/>
                <w:u w:val="none"/>
              </w:rPr>
            </w:pPr>
          </w:p>
        </w:tc>
        <w:tc>
          <w:tcPr>
            <w:tcW w:w="2140" w:type="dxa"/>
            <w:vMerge w:val="continue"/>
            <w:tcBorders>
              <w:top w:val="nil"/>
              <w:left w:val="nil"/>
              <w:bottom w:val="single" w:color="000000" w:sz="4" w:space="0"/>
              <w:right w:val="single" w:color="000000" w:sz="4" w:space="0"/>
            </w:tcBorders>
            <w:shd w:val="clear" w:color="auto" w:fill="C0C0C0"/>
            <w:vAlign w:val="center"/>
          </w:tcPr>
          <w:p w14:paraId="5BAE08DD">
            <w:pPr>
              <w:jc w:val="center"/>
              <w:rPr>
                <w:rFonts w:hint="eastAsia" w:ascii="宋体" w:hAnsi="宋体" w:eastAsia="宋体" w:cs="宋体"/>
                <w:i w:val="0"/>
                <w:iCs w:val="0"/>
                <w:color w:val="000000"/>
                <w:sz w:val="20"/>
                <w:szCs w:val="20"/>
                <w:u w:val="none"/>
              </w:rPr>
            </w:pPr>
          </w:p>
        </w:tc>
      </w:tr>
      <w:tr w14:paraId="0662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8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6A47CA0">
            <w:pPr>
              <w:jc w:val="center"/>
              <w:rPr>
                <w:rFonts w:hint="eastAsia" w:ascii="宋体" w:hAnsi="宋体" w:eastAsia="宋体" w:cs="宋体"/>
                <w:i w:val="0"/>
                <w:iCs w:val="0"/>
                <w:color w:val="000000"/>
                <w:sz w:val="20"/>
                <w:szCs w:val="20"/>
                <w:u w:val="none"/>
              </w:rPr>
            </w:pPr>
          </w:p>
        </w:tc>
        <w:tc>
          <w:tcPr>
            <w:tcW w:w="1161" w:type="dxa"/>
            <w:vMerge w:val="continue"/>
            <w:tcBorders>
              <w:top w:val="nil"/>
              <w:left w:val="nil"/>
              <w:bottom w:val="single" w:color="000000" w:sz="4" w:space="0"/>
              <w:right w:val="single" w:color="000000" w:sz="4" w:space="0"/>
            </w:tcBorders>
            <w:shd w:val="clear" w:color="auto" w:fill="C0C0C0"/>
            <w:noWrap/>
            <w:vAlign w:val="center"/>
          </w:tcPr>
          <w:p w14:paraId="6E5996B0">
            <w:pPr>
              <w:jc w:val="center"/>
              <w:rPr>
                <w:rFonts w:hint="eastAsia" w:ascii="宋体" w:hAnsi="宋体" w:eastAsia="宋体" w:cs="宋体"/>
                <w:i w:val="0"/>
                <w:iCs w:val="0"/>
                <w:color w:val="000000"/>
                <w:sz w:val="20"/>
                <w:szCs w:val="20"/>
                <w:u w:val="none"/>
              </w:rPr>
            </w:pPr>
          </w:p>
        </w:tc>
        <w:tc>
          <w:tcPr>
            <w:tcW w:w="1399" w:type="dxa"/>
            <w:vMerge w:val="continue"/>
            <w:tcBorders>
              <w:top w:val="nil"/>
              <w:left w:val="nil"/>
              <w:bottom w:val="single" w:color="000000" w:sz="4" w:space="0"/>
              <w:right w:val="single" w:color="000000" w:sz="4" w:space="0"/>
            </w:tcBorders>
            <w:shd w:val="clear" w:color="auto" w:fill="C0C0C0"/>
            <w:vAlign w:val="center"/>
          </w:tcPr>
          <w:p w14:paraId="5C4C270F">
            <w:pPr>
              <w:jc w:val="center"/>
              <w:rPr>
                <w:rFonts w:hint="eastAsia" w:ascii="宋体" w:hAnsi="宋体" w:eastAsia="宋体" w:cs="宋体"/>
                <w:i w:val="0"/>
                <w:iCs w:val="0"/>
                <w:color w:val="000000"/>
                <w:sz w:val="20"/>
                <w:szCs w:val="20"/>
                <w:u w:val="none"/>
              </w:rPr>
            </w:pPr>
          </w:p>
        </w:tc>
        <w:tc>
          <w:tcPr>
            <w:tcW w:w="699" w:type="dxa"/>
            <w:vMerge w:val="continue"/>
            <w:tcBorders>
              <w:top w:val="nil"/>
              <w:left w:val="nil"/>
              <w:bottom w:val="single" w:color="000000" w:sz="4" w:space="0"/>
              <w:right w:val="single" w:color="000000" w:sz="4" w:space="0"/>
            </w:tcBorders>
            <w:shd w:val="clear" w:color="auto" w:fill="C0C0C0"/>
            <w:vAlign w:val="center"/>
          </w:tcPr>
          <w:p w14:paraId="4A62CA50">
            <w:pPr>
              <w:jc w:val="center"/>
              <w:rPr>
                <w:rFonts w:hint="eastAsia" w:ascii="宋体" w:hAnsi="宋体" w:eastAsia="宋体" w:cs="宋体"/>
                <w:i w:val="0"/>
                <w:iCs w:val="0"/>
                <w:color w:val="000000"/>
                <w:sz w:val="20"/>
                <w:szCs w:val="20"/>
                <w:u w:val="none"/>
              </w:rPr>
            </w:pPr>
          </w:p>
        </w:tc>
        <w:tc>
          <w:tcPr>
            <w:tcW w:w="699" w:type="dxa"/>
            <w:vMerge w:val="continue"/>
            <w:tcBorders>
              <w:top w:val="nil"/>
              <w:left w:val="nil"/>
              <w:bottom w:val="single" w:color="000000" w:sz="4" w:space="0"/>
              <w:right w:val="single" w:color="000000" w:sz="4" w:space="0"/>
            </w:tcBorders>
            <w:shd w:val="clear" w:color="auto" w:fill="C0C0C0"/>
            <w:vAlign w:val="center"/>
          </w:tcPr>
          <w:p w14:paraId="30EC2AEF">
            <w:pPr>
              <w:jc w:val="center"/>
              <w:rPr>
                <w:rFonts w:hint="eastAsia" w:ascii="宋体" w:hAnsi="宋体" w:eastAsia="宋体" w:cs="宋体"/>
                <w:i w:val="0"/>
                <w:iCs w:val="0"/>
                <w:color w:val="000000"/>
                <w:sz w:val="20"/>
                <w:szCs w:val="20"/>
                <w:u w:val="none"/>
              </w:rPr>
            </w:pPr>
          </w:p>
        </w:tc>
        <w:tc>
          <w:tcPr>
            <w:tcW w:w="699" w:type="dxa"/>
            <w:vMerge w:val="continue"/>
            <w:tcBorders>
              <w:top w:val="nil"/>
              <w:left w:val="nil"/>
              <w:bottom w:val="single" w:color="000000" w:sz="4" w:space="0"/>
              <w:right w:val="single" w:color="000000" w:sz="4" w:space="0"/>
            </w:tcBorders>
            <w:shd w:val="clear" w:color="auto" w:fill="C0C0C0"/>
            <w:vAlign w:val="center"/>
          </w:tcPr>
          <w:p w14:paraId="7B49B7F9">
            <w:pPr>
              <w:jc w:val="center"/>
              <w:rPr>
                <w:rFonts w:hint="eastAsia" w:ascii="宋体" w:hAnsi="宋体" w:eastAsia="宋体" w:cs="宋体"/>
                <w:i w:val="0"/>
                <w:iCs w:val="0"/>
                <w:color w:val="000000"/>
                <w:sz w:val="20"/>
                <w:szCs w:val="20"/>
                <w:u w:val="none"/>
              </w:rPr>
            </w:pPr>
          </w:p>
        </w:tc>
        <w:tc>
          <w:tcPr>
            <w:tcW w:w="699" w:type="dxa"/>
            <w:vMerge w:val="continue"/>
            <w:tcBorders>
              <w:top w:val="nil"/>
              <w:left w:val="nil"/>
              <w:bottom w:val="single" w:color="000000" w:sz="4" w:space="0"/>
              <w:right w:val="single" w:color="000000" w:sz="4" w:space="0"/>
            </w:tcBorders>
            <w:shd w:val="clear" w:color="auto" w:fill="C0C0C0"/>
            <w:vAlign w:val="center"/>
          </w:tcPr>
          <w:p w14:paraId="5814EEE4">
            <w:pPr>
              <w:jc w:val="center"/>
              <w:rPr>
                <w:rFonts w:hint="eastAsia" w:ascii="宋体" w:hAnsi="宋体" w:eastAsia="宋体" w:cs="宋体"/>
                <w:i w:val="0"/>
                <w:iCs w:val="0"/>
                <w:color w:val="000000"/>
                <w:sz w:val="20"/>
                <w:szCs w:val="20"/>
                <w:u w:val="none"/>
              </w:rPr>
            </w:pPr>
          </w:p>
        </w:tc>
        <w:tc>
          <w:tcPr>
            <w:tcW w:w="2140" w:type="dxa"/>
            <w:vMerge w:val="continue"/>
            <w:tcBorders>
              <w:top w:val="nil"/>
              <w:left w:val="nil"/>
              <w:bottom w:val="single" w:color="000000" w:sz="4" w:space="0"/>
              <w:right w:val="single" w:color="000000" w:sz="4" w:space="0"/>
            </w:tcBorders>
            <w:shd w:val="clear" w:color="auto" w:fill="C0C0C0"/>
            <w:vAlign w:val="center"/>
          </w:tcPr>
          <w:p w14:paraId="4C5534FC">
            <w:pPr>
              <w:jc w:val="center"/>
              <w:rPr>
                <w:rFonts w:hint="eastAsia" w:ascii="宋体" w:hAnsi="宋体" w:eastAsia="宋体" w:cs="宋体"/>
                <w:i w:val="0"/>
                <w:iCs w:val="0"/>
                <w:color w:val="000000"/>
                <w:sz w:val="20"/>
                <w:szCs w:val="20"/>
                <w:u w:val="none"/>
              </w:rPr>
            </w:pPr>
          </w:p>
        </w:tc>
      </w:tr>
      <w:tr w14:paraId="23F00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45" w:type="dxa"/>
            <w:gridSpan w:val="4"/>
            <w:tcBorders>
              <w:top w:val="nil"/>
              <w:left w:val="single" w:color="000000" w:sz="4" w:space="0"/>
              <w:bottom w:val="single" w:color="000000" w:sz="4" w:space="0"/>
              <w:right w:val="single" w:color="000000" w:sz="4" w:space="0"/>
            </w:tcBorders>
            <w:shd w:val="clear" w:color="auto" w:fill="C0C0C0"/>
            <w:noWrap/>
            <w:vAlign w:val="center"/>
          </w:tcPr>
          <w:p w14:paraId="550C3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399" w:type="dxa"/>
            <w:tcBorders>
              <w:top w:val="nil"/>
              <w:left w:val="nil"/>
              <w:bottom w:val="single" w:color="000000" w:sz="4" w:space="0"/>
              <w:right w:val="single" w:color="000000" w:sz="4" w:space="0"/>
            </w:tcBorders>
            <w:shd w:val="clear" w:color="auto" w:fill="C0C0C0"/>
            <w:noWrap/>
            <w:vAlign w:val="center"/>
          </w:tcPr>
          <w:p w14:paraId="5ED70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9" w:type="dxa"/>
            <w:tcBorders>
              <w:top w:val="nil"/>
              <w:left w:val="nil"/>
              <w:bottom w:val="single" w:color="000000" w:sz="4" w:space="0"/>
              <w:right w:val="single" w:color="000000" w:sz="4" w:space="0"/>
            </w:tcBorders>
            <w:shd w:val="clear" w:color="auto" w:fill="C0C0C0"/>
            <w:noWrap/>
            <w:vAlign w:val="center"/>
          </w:tcPr>
          <w:p w14:paraId="76855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9" w:type="dxa"/>
            <w:tcBorders>
              <w:top w:val="nil"/>
              <w:left w:val="nil"/>
              <w:bottom w:val="single" w:color="000000" w:sz="4" w:space="0"/>
              <w:right w:val="single" w:color="000000" w:sz="4" w:space="0"/>
            </w:tcBorders>
            <w:shd w:val="clear" w:color="auto" w:fill="C0C0C0"/>
            <w:noWrap/>
            <w:vAlign w:val="center"/>
          </w:tcPr>
          <w:p w14:paraId="5678E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9" w:type="dxa"/>
            <w:tcBorders>
              <w:top w:val="nil"/>
              <w:left w:val="nil"/>
              <w:bottom w:val="single" w:color="000000" w:sz="4" w:space="0"/>
              <w:right w:val="single" w:color="000000" w:sz="4" w:space="0"/>
            </w:tcBorders>
            <w:shd w:val="clear" w:color="auto" w:fill="C0C0C0"/>
            <w:noWrap/>
            <w:vAlign w:val="center"/>
          </w:tcPr>
          <w:p w14:paraId="3AF60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9" w:type="dxa"/>
            <w:tcBorders>
              <w:top w:val="nil"/>
              <w:left w:val="nil"/>
              <w:bottom w:val="single" w:color="000000" w:sz="4" w:space="0"/>
              <w:right w:val="single" w:color="000000" w:sz="4" w:space="0"/>
            </w:tcBorders>
            <w:shd w:val="clear" w:color="auto" w:fill="C0C0C0"/>
            <w:noWrap/>
            <w:vAlign w:val="center"/>
          </w:tcPr>
          <w:p w14:paraId="38C75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0" w:type="dxa"/>
            <w:tcBorders>
              <w:top w:val="nil"/>
              <w:left w:val="nil"/>
              <w:bottom w:val="single" w:color="000000" w:sz="4" w:space="0"/>
              <w:right w:val="single" w:color="000000" w:sz="4" w:space="0"/>
            </w:tcBorders>
            <w:shd w:val="clear" w:color="auto" w:fill="C0C0C0"/>
            <w:noWrap/>
            <w:vAlign w:val="center"/>
          </w:tcPr>
          <w:p w14:paraId="22A6D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B6C9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45" w:type="dxa"/>
            <w:gridSpan w:val="4"/>
            <w:tcBorders>
              <w:top w:val="nil"/>
              <w:left w:val="single" w:color="000000" w:sz="4" w:space="0"/>
              <w:bottom w:val="single" w:color="000000" w:sz="4" w:space="0"/>
              <w:right w:val="single" w:color="000000" w:sz="4" w:space="0"/>
            </w:tcBorders>
            <w:shd w:val="clear" w:color="auto" w:fill="C0C0C0"/>
            <w:noWrap/>
            <w:vAlign w:val="center"/>
          </w:tcPr>
          <w:p w14:paraId="0D382D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99" w:type="dxa"/>
            <w:tcBorders>
              <w:top w:val="nil"/>
              <w:left w:val="nil"/>
              <w:bottom w:val="single" w:color="000000" w:sz="4" w:space="0"/>
              <w:right w:val="single" w:color="000000" w:sz="4" w:space="0"/>
            </w:tcBorders>
            <w:shd w:val="clear" w:color="auto" w:fill="FFFFFF"/>
            <w:noWrap/>
            <w:vAlign w:val="center"/>
          </w:tcPr>
          <w:p w14:paraId="47F230B4">
            <w:pPr>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699" w:type="dxa"/>
            <w:tcBorders>
              <w:top w:val="nil"/>
              <w:left w:val="nil"/>
              <w:bottom w:val="single" w:color="000000" w:sz="4" w:space="0"/>
              <w:right w:val="single" w:color="000000" w:sz="4" w:space="0"/>
            </w:tcBorders>
            <w:shd w:val="clear" w:color="auto" w:fill="FFFFFF"/>
            <w:noWrap/>
            <w:vAlign w:val="center"/>
          </w:tcPr>
          <w:p w14:paraId="72C61D72">
            <w:pPr>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w:t>
            </w:r>
          </w:p>
        </w:tc>
        <w:tc>
          <w:tcPr>
            <w:tcW w:w="699" w:type="dxa"/>
            <w:tcBorders>
              <w:top w:val="nil"/>
              <w:left w:val="nil"/>
              <w:bottom w:val="single" w:color="000000" w:sz="4" w:space="0"/>
              <w:right w:val="single" w:color="000000" w:sz="4" w:space="0"/>
            </w:tcBorders>
            <w:shd w:val="clear" w:color="auto" w:fill="FFFFFF"/>
            <w:noWrap/>
            <w:vAlign w:val="center"/>
          </w:tcPr>
          <w:p w14:paraId="4B41C8DD">
            <w:pPr>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699" w:type="dxa"/>
            <w:tcBorders>
              <w:top w:val="nil"/>
              <w:left w:val="nil"/>
              <w:bottom w:val="single" w:color="000000" w:sz="4" w:space="0"/>
              <w:right w:val="single" w:color="000000" w:sz="4" w:space="0"/>
            </w:tcBorders>
            <w:shd w:val="clear" w:color="auto" w:fill="FFFFFF"/>
            <w:noWrap/>
            <w:vAlign w:val="center"/>
          </w:tcPr>
          <w:p w14:paraId="29C40DF1">
            <w:pPr>
              <w:tabs>
                <w:tab w:val="left" w:pos="457"/>
              </w:tabs>
              <w:jc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w:t>
            </w:r>
          </w:p>
        </w:tc>
        <w:tc>
          <w:tcPr>
            <w:tcW w:w="699" w:type="dxa"/>
            <w:tcBorders>
              <w:top w:val="nil"/>
              <w:left w:val="nil"/>
              <w:bottom w:val="single" w:color="000000" w:sz="4" w:space="0"/>
              <w:right w:val="single" w:color="000000" w:sz="4" w:space="0"/>
            </w:tcBorders>
            <w:shd w:val="clear" w:color="auto" w:fill="FFFFFF"/>
            <w:noWrap/>
            <w:vAlign w:val="center"/>
          </w:tcPr>
          <w:p w14:paraId="4213C555">
            <w:pPr>
              <w:tabs>
                <w:tab w:val="left" w:pos="354"/>
              </w:tabs>
              <w:jc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w:t>
            </w:r>
          </w:p>
        </w:tc>
        <w:tc>
          <w:tcPr>
            <w:tcW w:w="2140" w:type="dxa"/>
            <w:tcBorders>
              <w:top w:val="nil"/>
              <w:left w:val="nil"/>
              <w:bottom w:val="single" w:color="000000" w:sz="4" w:space="0"/>
              <w:right w:val="single" w:color="000000" w:sz="4" w:space="0"/>
            </w:tcBorders>
            <w:shd w:val="clear" w:color="auto" w:fill="FFFFFF"/>
            <w:noWrap/>
            <w:vAlign w:val="center"/>
          </w:tcPr>
          <w:p w14:paraId="61B7F0C3">
            <w:pPr>
              <w:tabs>
                <w:tab w:val="left" w:pos="523"/>
              </w:tabs>
              <w:jc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w:t>
            </w:r>
          </w:p>
        </w:tc>
      </w:tr>
      <w:tr w14:paraId="795D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84" w:type="dxa"/>
            <w:gridSpan w:val="3"/>
            <w:tcBorders>
              <w:top w:val="nil"/>
              <w:left w:val="single" w:color="000000" w:sz="4" w:space="0"/>
              <w:bottom w:val="single" w:color="000000" w:sz="4" w:space="0"/>
              <w:right w:val="single" w:color="000000" w:sz="4" w:space="0"/>
            </w:tcBorders>
            <w:shd w:val="clear" w:color="auto" w:fill="FFFFFF"/>
            <w:noWrap/>
            <w:vAlign w:val="center"/>
          </w:tcPr>
          <w:p w14:paraId="337148BA">
            <w:pPr>
              <w:jc w:val="left"/>
              <w:rPr>
                <w:rFonts w:hint="eastAsia" w:ascii="宋体" w:hAnsi="宋体" w:eastAsia="宋体" w:cs="宋体"/>
                <w:i w:val="0"/>
                <w:iCs w:val="0"/>
                <w:color w:val="000000"/>
                <w:sz w:val="20"/>
                <w:szCs w:val="20"/>
                <w:u w:val="none"/>
              </w:rPr>
            </w:pPr>
          </w:p>
        </w:tc>
        <w:tc>
          <w:tcPr>
            <w:tcW w:w="1161" w:type="dxa"/>
            <w:tcBorders>
              <w:top w:val="nil"/>
              <w:left w:val="nil"/>
              <w:bottom w:val="single" w:color="000000" w:sz="4" w:space="0"/>
              <w:right w:val="single" w:color="000000" w:sz="4" w:space="0"/>
            </w:tcBorders>
            <w:shd w:val="clear" w:color="auto" w:fill="CCFFFF"/>
            <w:noWrap/>
            <w:vAlign w:val="center"/>
          </w:tcPr>
          <w:p w14:paraId="183DDDFA">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99" w:type="dxa"/>
            <w:tcBorders>
              <w:top w:val="nil"/>
              <w:left w:val="nil"/>
              <w:bottom w:val="single" w:color="000000" w:sz="4" w:space="0"/>
              <w:right w:val="single" w:color="000000" w:sz="4" w:space="0"/>
            </w:tcBorders>
            <w:shd w:val="clear" w:color="auto" w:fill="FFFFFF"/>
            <w:noWrap/>
            <w:vAlign w:val="center"/>
          </w:tcPr>
          <w:p w14:paraId="0BDABF36">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9" w:type="dxa"/>
            <w:tcBorders>
              <w:top w:val="nil"/>
              <w:left w:val="nil"/>
              <w:bottom w:val="single" w:color="000000" w:sz="4" w:space="0"/>
              <w:right w:val="single" w:color="000000" w:sz="4" w:space="0"/>
            </w:tcBorders>
            <w:shd w:val="clear" w:color="auto" w:fill="FFFFFF"/>
            <w:noWrap/>
            <w:vAlign w:val="center"/>
          </w:tcPr>
          <w:p w14:paraId="329A8E56">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9" w:type="dxa"/>
            <w:tcBorders>
              <w:top w:val="nil"/>
              <w:left w:val="nil"/>
              <w:bottom w:val="single" w:color="000000" w:sz="4" w:space="0"/>
              <w:right w:val="single" w:color="000000" w:sz="4" w:space="0"/>
            </w:tcBorders>
            <w:shd w:val="clear" w:color="auto" w:fill="FFFFFF"/>
            <w:noWrap/>
            <w:vAlign w:val="center"/>
          </w:tcPr>
          <w:p w14:paraId="43E3A488">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9" w:type="dxa"/>
            <w:tcBorders>
              <w:top w:val="nil"/>
              <w:left w:val="nil"/>
              <w:bottom w:val="single" w:color="000000" w:sz="4" w:space="0"/>
              <w:right w:val="single" w:color="000000" w:sz="4" w:space="0"/>
            </w:tcBorders>
            <w:shd w:val="clear" w:color="auto" w:fill="FFFFFF"/>
            <w:noWrap/>
            <w:vAlign w:val="center"/>
          </w:tcPr>
          <w:p w14:paraId="099EE396">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9" w:type="dxa"/>
            <w:tcBorders>
              <w:top w:val="nil"/>
              <w:left w:val="nil"/>
              <w:bottom w:val="single" w:color="000000" w:sz="4" w:space="0"/>
              <w:right w:val="single" w:color="000000" w:sz="4" w:space="0"/>
            </w:tcBorders>
            <w:shd w:val="clear" w:color="auto" w:fill="FFFFFF"/>
            <w:noWrap/>
            <w:vAlign w:val="center"/>
          </w:tcPr>
          <w:p w14:paraId="3272A1B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40" w:type="dxa"/>
            <w:tcBorders>
              <w:top w:val="nil"/>
              <w:left w:val="nil"/>
              <w:bottom w:val="single" w:color="000000" w:sz="4" w:space="0"/>
              <w:right w:val="single" w:color="000000" w:sz="4" w:space="0"/>
            </w:tcBorders>
            <w:shd w:val="clear" w:color="auto" w:fill="FFFFFF"/>
            <w:noWrap/>
            <w:vAlign w:val="center"/>
          </w:tcPr>
          <w:p w14:paraId="16847C1B">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9AB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3280" w:type="dxa"/>
            <w:gridSpan w:val="10"/>
            <w:tcBorders>
              <w:top w:val="nil"/>
              <w:left w:val="nil"/>
              <w:bottom w:val="nil"/>
              <w:right w:val="nil"/>
            </w:tcBorders>
            <w:shd w:val="clear" w:color="auto" w:fill="FFFFFF"/>
            <w:noWrap/>
            <w:vAlign w:val="center"/>
          </w:tcPr>
          <w:p w14:paraId="3AECCB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p w14:paraId="5CC710F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p w14:paraId="6E27F2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14:paraId="27278AC3">
      <w:pPr>
        <w:keepNext w:val="0"/>
        <w:keepLines w:val="0"/>
        <w:widowControl/>
        <w:suppressLineNumbers w:val="0"/>
        <w:jc w:val="left"/>
        <w:rPr>
          <w:rFonts w:ascii="宋体" w:hAnsi="宋体" w:eastAsia="宋体" w:cs="宋体"/>
          <w:kern w:val="0"/>
          <w:sz w:val="24"/>
          <w:szCs w:val="24"/>
          <w:lang w:val="en-US" w:eastAsia="zh-CN" w:bidi="ar"/>
        </w:rPr>
      </w:pPr>
    </w:p>
    <w:p w14:paraId="2615E8DE">
      <w:pPr>
        <w:keepNext w:val="0"/>
        <w:keepLines w:val="0"/>
        <w:widowControl/>
        <w:suppressLineNumbers w:val="0"/>
        <w:jc w:val="left"/>
        <w:rPr>
          <w:rFonts w:ascii="宋体" w:hAnsi="宋体" w:eastAsia="宋体" w:cs="宋体"/>
          <w:kern w:val="0"/>
          <w:sz w:val="24"/>
          <w:szCs w:val="24"/>
          <w:lang w:val="en-US" w:eastAsia="zh-CN" w:bidi="ar"/>
        </w:rPr>
      </w:pPr>
    </w:p>
    <w:p w14:paraId="02BE37AC">
      <w:pPr>
        <w:keepNext w:val="0"/>
        <w:keepLines w:val="0"/>
        <w:widowControl/>
        <w:suppressLineNumbers w:val="0"/>
        <w:jc w:val="left"/>
        <w:rPr>
          <w:rFonts w:ascii="宋体" w:hAnsi="宋体" w:eastAsia="宋体" w:cs="宋体"/>
          <w:kern w:val="0"/>
          <w:sz w:val="24"/>
          <w:szCs w:val="24"/>
          <w:lang w:val="en-US" w:eastAsia="zh-CN" w:bidi="ar"/>
        </w:rPr>
      </w:pPr>
    </w:p>
    <w:p w14:paraId="5764277E">
      <w:pPr>
        <w:keepNext w:val="0"/>
        <w:keepLines w:val="0"/>
        <w:widowControl/>
        <w:suppressLineNumbers w:val="0"/>
        <w:jc w:val="left"/>
      </w:pPr>
    </w:p>
    <w:tbl>
      <w:tblPr>
        <w:tblStyle w:val="5"/>
        <w:tblW w:w="127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56"/>
        <w:gridCol w:w="329"/>
        <w:gridCol w:w="439"/>
        <w:gridCol w:w="2274"/>
        <w:gridCol w:w="3215"/>
        <w:gridCol w:w="1677"/>
        <w:gridCol w:w="1756"/>
      </w:tblGrid>
      <w:tr w14:paraId="31A98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076" w:type="dxa"/>
            <w:tcBorders>
              <w:top w:val="nil"/>
              <w:left w:val="nil"/>
              <w:bottom w:val="nil"/>
              <w:right w:val="nil"/>
            </w:tcBorders>
            <w:shd w:val="clear" w:color="auto" w:fill="FFFFFF"/>
            <w:noWrap/>
            <w:vAlign w:val="center"/>
          </w:tcPr>
          <w:p w14:paraId="4CAF11C0">
            <w:pPr>
              <w:jc w:val="left"/>
              <w:rPr>
                <w:rFonts w:hint="eastAsia" w:ascii="宋体" w:hAnsi="宋体" w:eastAsia="宋体" w:cs="宋体"/>
                <w:i w:val="0"/>
                <w:iCs w:val="0"/>
                <w:color w:val="000000"/>
                <w:sz w:val="22"/>
                <w:szCs w:val="22"/>
                <w:u w:val="none"/>
              </w:rPr>
            </w:pPr>
          </w:p>
        </w:tc>
        <w:tc>
          <w:tcPr>
            <w:tcW w:w="329" w:type="dxa"/>
            <w:tcBorders>
              <w:top w:val="nil"/>
              <w:left w:val="nil"/>
              <w:bottom w:val="nil"/>
              <w:right w:val="nil"/>
            </w:tcBorders>
            <w:shd w:val="clear" w:color="auto" w:fill="FFFFFF"/>
            <w:noWrap/>
            <w:vAlign w:val="center"/>
          </w:tcPr>
          <w:p w14:paraId="0EB15BB0">
            <w:pPr>
              <w:jc w:val="left"/>
              <w:rPr>
                <w:rFonts w:hint="eastAsia" w:ascii="宋体" w:hAnsi="宋体" w:eastAsia="宋体" w:cs="宋体"/>
                <w:i w:val="0"/>
                <w:iCs w:val="0"/>
                <w:color w:val="000000"/>
                <w:sz w:val="18"/>
                <w:szCs w:val="18"/>
                <w:u w:val="none"/>
              </w:rPr>
            </w:pPr>
          </w:p>
        </w:tc>
        <w:tc>
          <w:tcPr>
            <w:tcW w:w="5928" w:type="dxa"/>
            <w:gridSpan w:val="3"/>
            <w:tcBorders>
              <w:top w:val="nil"/>
              <w:left w:val="nil"/>
              <w:bottom w:val="nil"/>
              <w:right w:val="nil"/>
            </w:tcBorders>
            <w:shd w:val="clear" w:color="auto" w:fill="FFFFFF"/>
            <w:noWrap/>
            <w:vAlign w:val="center"/>
          </w:tcPr>
          <w:p w14:paraId="092CE4DE">
            <w:pPr>
              <w:jc w:val="left"/>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c>
          <w:tcPr>
            <w:tcW w:w="1677" w:type="dxa"/>
            <w:tcBorders>
              <w:top w:val="nil"/>
              <w:left w:val="nil"/>
              <w:bottom w:val="nil"/>
              <w:right w:val="nil"/>
            </w:tcBorders>
            <w:shd w:val="clear" w:color="auto" w:fill="FFFFFF"/>
            <w:noWrap/>
            <w:vAlign w:val="center"/>
          </w:tcPr>
          <w:p w14:paraId="4E722516">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14:paraId="10F778D4">
            <w:pPr>
              <w:jc w:val="left"/>
              <w:rPr>
                <w:rFonts w:hint="eastAsia" w:ascii="宋体" w:hAnsi="宋体" w:eastAsia="宋体" w:cs="宋体"/>
                <w:i w:val="0"/>
                <w:iCs w:val="0"/>
                <w:color w:val="000000"/>
                <w:sz w:val="18"/>
                <w:szCs w:val="18"/>
                <w:u w:val="none"/>
              </w:rPr>
            </w:pPr>
          </w:p>
        </w:tc>
      </w:tr>
      <w:tr w14:paraId="7FB49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596A1EF7">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14:paraId="25E5D6A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479D59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8CE13A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815882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09BDB7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3EAC043">
            <w:pPr>
              <w:jc w:val="left"/>
              <w:rPr>
                <w:rFonts w:hint="eastAsia" w:ascii="宋体" w:hAnsi="宋体" w:eastAsia="宋体" w:cs="宋体"/>
                <w:i w:val="0"/>
                <w:iCs w:val="0"/>
                <w:color w:val="000000"/>
                <w:sz w:val="18"/>
                <w:szCs w:val="18"/>
                <w:u w:val="none"/>
              </w:rPr>
            </w:pPr>
          </w:p>
        </w:tc>
      </w:tr>
      <w:tr w14:paraId="4E97A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5C477AB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0D961E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782827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9B3182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A5F211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92C6B5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64482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45FA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000000" w:sz="4" w:space="0"/>
              <w:right w:val="nil"/>
            </w:tcBorders>
            <w:shd w:val="clear" w:color="auto" w:fill="FFFFFF"/>
            <w:noWrap/>
            <w:vAlign w:val="center"/>
          </w:tcPr>
          <w:p w14:paraId="2468494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部门：黄石市黄石港区城市管理执法局</w:t>
            </w:r>
          </w:p>
        </w:tc>
        <w:tc>
          <w:tcPr>
            <w:tcW w:w="0" w:type="auto"/>
            <w:tcBorders>
              <w:top w:val="nil"/>
              <w:left w:val="nil"/>
              <w:bottom w:val="single" w:color="000000" w:sz="4" w:space="0"/>
              <w:right w:val="nil"/>
            </w:tcBorders>
            <w:shd w:val="clear" w:color="auto" w:fill="FFFFFF"/>
            <w:noWrap/>
            <w:vAlign w:val="center"/>
          </w:tcPr>
          <w:p w14:paraId="24A2AD4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FF7229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DD7E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4824DB7F">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E839F8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98817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C99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630CF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271" w:type="dxa"/>
            <w:gridSpan w:val="3"/>
            <w:tcBorders>
              <w:top w:val="nil"/>
              <w:left w:val="nil"/>
              <w:bottom w:val="single" w:color="000000" w:sz="4" w:space="0"/>
              <w:right w:val="single" w:color="000000" w:sz="4" w:space="0"/>
            </w:tcBorders>
            <w:shd w:val="clear" w:color="auto" w:fill="C0C0C0"/>
            <w:vAlign w:val="center"/>
          </w:tcPr>
          <w:p w14:paraId="63C35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4FA16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62"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34077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7C59D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838" w:type="dxa"/>
            <w:vMerge w:val="restart"/>
            <w:tcBorders>
              <w:top w:val="nil"/>
              <w:left w:val="nil"/>
              <w:bottom w:val="single" w:color="000000" w:sz="4" w:space="0"/>
              <w:right w:val="single" w:color="000000" w:sz="4" w:space="0"/>
            </w:tcBorders>
            <w:shd w:val="clear" w:color="auto" w:fill="C0C0C0"/>
            <w:vAlign w:val="center"/>
          </w:tcPr>
          <w:p w14:paraId="467EC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77" w:type="dxa"/>
            <w:vMerge w:val="restart"/>
            <w:tcBorders>
              <w:top w:val="nil"/>
              <w:left w:val="nil"/>
              <w:bottom w:val="single" w:color="000000" w:sz="4" w:space="0"/>
              <w:right w:val="single" w:color="000000" w:sz="4" w:space="0"/>
            </w:tcBorders>
            <w:shd w:val="clear" w:color="auto" w:fill="C0C0C0"/>
            <w:vAlign w:val="center"/>
          </w:tcPr>
          <w:p w14:paraId="68F08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56" w:type="dxa"/>
            <w:vMerge w:val="restart"/>
            <w:tcBorders>
              <w:top w:val="nil"/>
              <w:left w:val="nil"/>
              <w:bottom w:val="single" w:color="000000" w:sz="4" w:space="0"/>
              <w:right w:val="single" w:color="000000" w:sz="4" w:space="0"/>
            </w:tcBorders>
            <w:shd w:val="clear" w:color="auto" w:fill="C0C0C0"/>
            <w:vAlign w:val="center"/>
          </w:tcPr>
          <w:p w14:paraId="18219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1311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6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57B996F">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B59B28D">
            <w:pPr>
              <w:jc w:val="center"/>
              <w:rPr>
                <w:rFonts w:hint="eastAsia" w:ascii="宋体" w:hAnsi="宋体" w:eastAsia="宋体" w:cs="宋体"/>
                <w:i w:val="0"/>
                <w:iCs w:val="0"/>
                <w:color w:val="000000"/>
                <w:sz w:val="20"/>
                <w:szCs w:val="20"/>
                <w:u w:val="none"/>
              </w:rPr>
            </w:pPr>
          </w:p>
        </w:tc>
        <w:tc>
          <w:tcPr>
            <w:tcW w:w="2838" w:type="dxa"/>
            <w:vMerge w:val="continue"/>
            <w:tcBorders>
              <w:top w:val="nil"/>
              <w:left w:val="nil"/>
              <w:bottom w:val="single" w:color="000000" w:sz="4" w:space="0"/>
              <w:right w:val="single" w:color="000000" w:sz="4" w:space="0"/>
            </w:tcBorders>
            <w:shd w:val="clear" w:color="auto" w:fill="C0C0C0"/>
            <w:vAlign w:val="center"/>
          </w:tcPr>
          <w:p w14:paraId="2393F4D1">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14:paraId="39EC2752">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57A8F1FA">
            <w:pPr>
              <w:jc w:val="center"/>
              <w:rPr>
                <w:rFonts w:hint="eastAsia" w:ascii="宋体" w:hAnsi="宋体" w:eastAsia="宋体" w:cs="宋体"/>
                <w:i w:val="0"/>
                <w:iCs w:val="0"/>
                <w:color w:val="000000"/>
                <w:sz w:val="20"/>
                <w:szCs w:val="20"/>
                <w:u w:val="none"/>
              </w:rPr>
            </w:pPr>
          </w:p>
        </w:tc>
      </w:tr>
      <w:tr w14:paraId="513B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6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46D2E3E">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27EDECD0">
            <w:pPr>
              <w:jc w:val="center"/>
              <w:rPr>
                <w:rFonts w:hint="eastAsia" w:ascii="宋体" w:hAnsi="宋体" w:eastAsia="宋体" w:cs="宋体"/>
                <w:i w:val="0"/>
                <w:iCs w:val="0"/>
                <w:color w:val="000000"/>
                <w:sz w:val="20"/>
                <w:szCs w:val="20"/>
                <w:u w:val="none"/>
              </w:rPr>
            </w:pPr>
          </w:p>
        </w:tc>
        <w:tc>
          <w:tcPr>
            <w:tcW w:w="2838" w:type="dxa"/>
            <w:vMerge w:val="continue"/>
            <w:tcBorders>
              <w:top w:val="nil"/>
              <w:left w:val="nil"/>
              <w:bottom w:val="single" w:color="000000" w:sz="4" w:space="0"/>
              <w:right w:val="single" w:color="000000" w:sz="4" w:space="0"/>
            </w:tcBorders>
            <w:shd w:val="clear" w:color="auto" w:fill="C0C0C0"/>
            <w:vAlign w:val="center"/>
          </w:tcPr>
          <w:p w14:paraId="4A532F10">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14:paraId="05365EF5">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51FA7E4D">
            <w:pPr>
              <w:jc w:val="center"/>
              <w:rPr>
                <w:rFonts w:hint="eastAsia" w:ascii="宋体" w:hAnsi="宋体" w:eastAsia="宋体" w:cs="宋体"/>
                <w:i w:val="0"/>
                <w:iCs w:val="0"/>
                <w:color w:val="000000"/>
                <w:sz w:val="20"/>
                <w:szCs w:val="20"/>
                <w:u w:val="none"/>
              </w:rPr>
            </w:pPr>
          </w:p>
        </w:tc>
      </w:tr>
      <w:tr w14:paraId="1AE9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7EADD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10FAF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17E6D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37EE7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B676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173FBC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1F8140DD">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14:paraId="72B3F6E6">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14:paraId="78C1DEA2">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25A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68CE8A8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7FD6C12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5A9D3E5">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14:paraId="7667BC5A">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FFFFFF"/>
            <w:noWrap/>
            <w:vAlign w:val="center"/>
          </w:tcPr>
          <w:p w14:paraId="6964F62D">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DF3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7"/>
            <w:tcBorders>
              <w:top w:val="nil"/>
              <w:left w:val="nil"/>
              <w:bottom w:val="nil"/>
              <w:right w:val="nil"/>
            </w:tcBorders>
            <w:shd w:val="clear" w:color="auto" w:fill="FFFFFF"/>
            <w:noWrap/>
            <w:vAlign w:val="center"/>
          </w:tcPr>
          <w:p w14:paraId="150134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p w14:paraId="5621C6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tc>
      </w:tr>
    </w:tbl>
    <w:p w14:paraId="5F0DD3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pPr>
    </w:p>
    <w:p w14:paraId="568509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pPr>
    </w:p>
    <w:p w14:paraId="051239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sectPr>
          <w:pgSz w:w="16838" w:h="11906" w:orient="landscape"/>
          <w:pgMar w:top="1800" w:right="1440" w:bottom="1800" w:left="1440" w:header="851" w:footer="992" w:gutter="0"/>
          <w:cols w:space="425" w:num="1"/>
          <w:docGrid w:type="lines" w:linePitch="312" w:charSpace="0"/>
        </w:sectPr>
      </w:pPr>
    </w:p>
    <w:p w14:paraId="5CBCA7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color w:val="333333"/>
          <w:sz w:val="24"/>
          <w:szCs w:val="24"/>
          <w:highlight w:val="none"/>
        </w:rPr>
      </w:pPr>
      <w:r>
        <w:rPr>
          <w:rStyle w:val="7"/>
          <w:rFonts w:hint="eastAsia" w:ascii="微软雅黑" w:hAnsi="微软雅黑" w:eastAsia="微软雅黑" w:cs="微软雅黑"/>
          <w:i w:val="0"/>
          <w:caps w:val="0"/>
          <w:color w:val="333333"/>
          <w:spacing w:val="0"/>
          <w:sz w:val="24"/>
          <w:szCs w:val="24"/>
          <w:highlight w:val="none"/>
          <w:shd w:val="clear" w:fill="FFFFFF"/>
          <w:lang w:eastAsia="zh-CN"/>
        </w:rPr>
        <w:t>第三部分</w:t>
      </w:r>
      <w:r>
        <w:rPr>
          <w:rStyle w:val="7"/>
          <w:rFonts w:hint="eastAsia" w:ascii="微软雅黑" w:hAnsi="微软雅黑" w:eastAsia="微软雅黑" w:cs="微软雅黑"/>
          <w:i w:val="0"/>
          <w:caps w:val="0"/>
          <w:color w:val="333333"/>
          <w:spacing w:val="0"/>
          <w:sz w:val="24"/>
          <w:szCs w:val="24"/>
          <w:highlight w:val="none"/>
          <w:shd w:val="clear" w:fill="FFFFFF"/>
          <w:lang w:val="en-US" w:eastAsia="zh-CN"/>
        </w:rPr>
        <w:t xml:space="preserve"> 2021</w:t>
      </w:r>
      <w:r>
        <w:rPr>
          <w:rStyle w:val="7"/>
          <w:rFonts w:hint="eastAsia" w:ascii="微软雅黑" w:hAnsi="微软雅黑" w:eastAsia="微软雅黑" w:cs="微软雅黑"/>
          <w:i w:val="0"/>
          <w:caps w:val="0"/>
          <w:color w:val="333333"/>
          <w:spacing w:val="0"/>
          <w:sz w:val="24"/>
          <w:szCs w:val="24"/>
          <w:highlight w:val="none"/>
          <w:shd w:val="clear" w:fill="FFFFFF"/>
        </w:rPr>
        <w:t>年部门决算情况说明</w:t>
      </w:r>
    </w:p>
    <w:p w14:paraId="5DD2F18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宋体" w:hAnsi="宋体" w:eastAsia="宋体" w:cs="宋体"/>
          <w:b/>
          <w:bCs/>
          <w:sz w:val="30"/>
          <w:szCs w:val="30"/>
        </w:rPr>
      </w:pPr>
      <w:r>
        <w:rPr>
          <w:rFonts w:hint="eastAsia" w:ascii="宋体" w:hAnsi="宋体" w:eastAsia="宋体" w:cs="宋体"/>
          <w:b/>
          <w:bCs/>
          <w:sz w:val="30"/>
          <w:szCs w:val="30"/>
        </w:rPr>
        <w:t>（一）预算执行情况分析</w:t>
      </w:r>
    </w:p>
    <w:p w14:paraId="44D66CC0">
      <w:pPr>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宋体" w:hAnsi="宋体" w:eastAsia="宋体" w:cs="宋体"/>
          <w:b/>
          <w:bCs/>
          <w:sz w:val="30"/>
          <w:szCs w:val="30"/>
        </w:rPr>
      </w:pPr>
      <w:r>
        <w:rPr>
          <w:rFonts w:hint="eastAsia" w:ascii="宋体" w:hAnsi="宋体" w:eastAsia="宋体" w:cs="宋体"/>
          <w:color w:val="000000"/>
          <w:spacing w:val="2"/>
          <w:sz w:val="30"/>
          <w:szCs w:val="30"/>
        </w:rPr>
        <w:t>1、收入支出与预算对比分析</w:t>
      </w:r>
    </w:p>
    <w:p w14:paraId="572CB60A">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hint="default" w:ascii="宋体" w:hAnsi="宋体" w:cs="宋体" w:eastAsiaTheme="minorEastAsia"/>
          <w:spacing w:val="1"/>
          <w:kern w:val="1"/>
          <w:sz w:val="28"/>
          <w:szCs w:val="28"/>
          <w:lang w:val="en-US" w:eastAsia="zh-CN"/>
        </w:rPr>
      </w:pPr>
      <w:r>
        <w:rPr>
          <w:rFonts w:ascii="宋体" w:hAnsi="宋体" w:cs="宋体"/>
          <w:spacing w:val="1"/>
          <w:kern w:val="1"/>
          <w:sz w:val="28"/>
          <w:szCs w:val="28"/>
        </w:rPr>
        <w:t>2021年财政收入预算数1708720元，其中人员经费1448537元，公用经费260183元, 2021年财政支出预算数1708720元，其中人员经费1448537元，公用经费260183元, 2020年财政收入预算数4951850元，其中人员经费4076209元，公用经费875641元, 2020年财政支出预算数4951850元，其中人员经费4076209元，公用经费875641元, 2021年收入预算数安排比上年</w:t>
      </w:r>
      <w:r>
        <w:rPr>
          <w:rFonts w:hint="eastAsia" w:ascii="宋体" w:hAnsi="宋体" w:cs="宋体"/>
          <w:spacing w:val="1"/>
          <w:kern w:val="1"/>
          <w:sz w:val="28"/>
          <w:szCs w:val="28"/>
          <w:lang w:val="en-US" w:eastAsia="zh-CN"/>
        </w:rPr>
        <w:t>减少</w:t>
      </w:r>
      <w:r>
        <w:rPr>
          <w:rFonts w:ascii="宋体" w:hAnsi="宋体" w:cs="宋体"/>
          <w:spacing w:val="1"/>
          <w:kern w:val="1"/>
          <w:sz w:val="28"/>
          <w:szCs w:val="28"/>
        </w:rPr>
        <w:t>3243130元。</w:t>
      </w:r>
      <w:r>
        <w:rPr>
          <w:rFonts w:hint="eastAsia" w:ascii="宋体" w:hAnsi="宋体" w:cs="宋体"/>
          <w:spacing w:val="1"/>
          <w:kern w:val="1"/>
          <w:sz w:val="28"/>
          <w:szCs w:val="28"/>
          <w:lang w:eastAsia="zh-CN"/>
        </w:rPr>
        <w:t>减少原因是</w:t>
      </w:r>
      <w:r>
        <w:rPr>
          <w:rFonts w:hint="eastAsia" w:ascii="宋体" w:hAnsi="宋体" w:cs="宋体"/>
          <w:spacing w:val="1"/>
          <w:kern w:val="1"/>
          <w:sz w:val="28"/>
          <w:szCs w:val="28"/>
          <w:lang w:val="en-US" w:eastAsia="zh-CN"/>
        </w:rPr>
        <w:t>2020年24名正式队员下放到各街道，2名正式队员2020年到龄退休，经费减少。</w:t>
      </w:r>
    </w:p>
    <w:p w14:paraId="0A9156C2">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ascii="宋体" w:hAnsi="宋体" w:cs="宋体"/>
          <w:spacing w:val="1"/>
          <w:kern w:val="1"/>
          <w:sz w:val="28"/>
          <w:szCs w:val="28"/>
        </w:rPr>
      </w:pPr>
      <w:r>
        <w:rPr>
          <w:rFonts w:ascii="宋体" w:hAnsi="宋体" w:cs="宋体"/>
          <w:spacing w:val="1"/>
          <w:kern w:val="1"/>
          <w:sz w:val="28"/>
          <w:szCs w:val="28"/>
        </w:rPr>
        <w:t>2021年全年总收入43666385.98元,</w:t>
      </w:r>
      <w:r>
        <w:rPr>
          <w:rFonts w:hint="eastAsia" w:ascii="宋体" w:hAnsi="宋体" w:cs="宋体"/>
          <w:spacing w:val="1"/>
          <w:kern w:val="1"/>
          <w:sz w:val="28"/>
          <w:szCs w:val="28"/>
          <w:lang w:val="en-US" w:eastAsia="zh-CN"/>
        </w:rPr>
        <w:t>同比上年减少15707425.82元，降幅26%，</w:t>
      </w:r>
      <w:r>
        <w:rPr>
          <w:rFonts w:ascii="宋体" w:hAnsi="宋体" w:cs="宋体"/>
          <w:spacing w:val="1"/>
          <w:kern w:val="1"/>
          <w:sz w:val="28"/>
          <w:szCs w:val="28"/>
        </w:rPr>
        <w:t>其中财拔款决算收入36796526.77元,其它收入6869859.21元, 2021年全年决算总支出43666385.98元,</w:t>
      </w:r>
      <w:r>
        <w:rPr>
          <w:rFonts w:hint="eastAsia" w:ascii="宋体" w:hAnsi="宋体" w:cs="宋体"/>
          <w:spacing w:val="1"/>
          <w:kern w:val="1"/>
          <w:sz w:val="28"/>
          <w:szCs w:val="28"/>
          <w:lang w:val="en-US" w:eastAsia="zh-CN"/>
        </w:rPr>
        <w:t>同比上年减少15707425.82元，降幅26%，</w:t>
      </w:r>
      <w:r>
        <w:rPr>
          <w:rFonts w:ascii="宋体" w:hAnsi="宋体" w:cs="宋体"/>
          <w:spacing w:val="1"/>
          <w:kern w:val="1"/>
          <w:sz w:val="28"/>
          <w:szCs w:val="28"/>
        </w:rPr>
        <w:t>其中财拔款决算支出36796526.77元,其它资金支出6869859.21元,2021年财政预算数1708720元，财拨决算比预算多41957665.98元,幅度为2455.51%。</w:t>
      </w:r>
      <w:r>
        <w:rPr>
          <w:rFonts w:hint="eastAsia" w:ascii="宋体" w:hAnsi="宋体" w:cs="宋体"/>
          <w:spacing w:val="1"/>
          <w:kern w:val="1"/>
          <w:sz w:val="28"/>
          <w:szCs w:val="28"/>
          <w:lang w:eastAsia="zh-CN"/>
        </w:rPr>
        <w:t>减少原因是</w:t>
      </w:r>
      <w:r>
        <w:rPr>
          <w:rFonts w:hint="eastAsia" w:ascii="宋体" w:hAnsi="宋体" w:cs="宋体"/>
          <w:spacing w:val="1"/>
          <w:kern w:val="1"/>
          <w:sz w:val="28"/>
          <w:szCs w:val="28"/>
          <w:lang w:val="en-US" w:eastAsia="zh-CN"/>
        </w:rPr>
        <w:t>2020年24名正式队员下放到各街道，2名正式队员2020年到龄退休，经费减少。</w:t>
      </w:r>
    </w:p>
    <w:p w14:paraId="02B3C8D3">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hint="eastAsia" w:ascii="宋体" w:hAnsi="宋体" w:cs="宋体"/>
          <w:spacing w:val="1"/>
          <w:kern w:val="1"/>
          <w:sz w:val="28"/>
          <w:szCs w:val="28"/>
        </w:rPr>
      </w:pPr>
      <w:r>
        <w:rPr>
          <w:rFonts w:hint="eastAsia" w:ascii="宋体" w:hAnsi="宋体" w:cs="宋体"/>
          <w:spacing w:val="1"/>
          <w:kern w:val="1"/>
          <w:sz w:val="28"/>
          <w:szCs w:val="28"/>
        </w:rPr>
        <w:t>2、收入支出结构分析</w:t>
      </w:r>
    </w:p>
    <w:p w14:paraId="600E1959">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ascii="宋体" w:hAnsi="宋体" w:cs="宋体"/>
          <w:spacing w:val="1"/>
          <w:kern w:val="1"/>
          <w:sz w:val="28"/>
          <w:szCs w:val="28"/>
        </w:rPr>
      </w:pPr>
      <w:r>
        <w:rPr>
          <w:rFonts w:ascii="宋体" w:hAnsi="宋体" w:cs="宋体"/>
          <w:spacing w:val="1"/>
          <w:kern w:val="1"/>
          <w:sz w:val="28"/>
          <w:szCs w:val="28"/>
        </w:rPr>
        <w:t>2021年全年总收入43666385.98元,其中财拔款决算收入36796526.77元,其它收入6869859.21元</w:t>
      </w:r>
    </w:p>
    <w:p w14:paraId="18FBC587">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ascii="宋体" w:hAnsi="宋体" w:cs="宋体"/>
          <w:spacing w:val="1"/>
          <w:kern w:val="1"/>
          <w:sz w:val="28"/>
          <w:szCs w:val="28"/>
        </w:rPr>
      </w:pPr>
      <w:r>
        <w:rPr>
          <w:rFonts w:ascii="宋体" w:hAnsi="宋体" w:cs="宋体"/>
          <w:spacing w:val="1"/>
          <w:kern w:val="1"/>
          <w:sz w:val="28"/>
          <w:szCs w:val="28"/>
        </w:rPr>
        <w:t xml:space="preserve">2021年全年决算总支出43666385.98元,其中财拔款决算支出36796526.77元,其它资金支出6869859.21元，支出按以下分类说明： </w:t>
      </w:r>
    </w:p>
    <w:p w14:paraId="143E61F1">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ascii="宋体" w:hAnsi="宋体" w:cs="宋体"/>
          <w:spacing w:val="1"/>
          <w:kern w:val="1"/>
          <w:sz w:val="28"/>
          <w:szCs w:val="28"/>
        </w:rPr>
      </w:pPr>
      <w:r>
        <w:rPr>
          <w:rFonts w:ascii="宋体" w:hAnsi="宋体" w:cs="宋体"/>
          <w:spacing w:val="1"/>
          <w:kern w:val="1"/>
          <w:sz w:val="28"/>
          <w:szCs w:val="28"/>
        </w:rPr>
        <w:t>（1）支出功能分类：43666385.98元;其中：城乡社区管理事务支出1369412.8元，节能环保支出400000元，城乡社区支出41896973.18元。</w:t>
      </w:r>
    </w:p>
    <w:p w14:paraId="49E2F313">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ascii="宋体" w:hAnsi="宋体" w:cs="宋体"/>
          <w:spacing w:val="1"/>
          <w:kern w:val="1"/>
          <w:sz w:val="28"/>
          <w:szCs w:val="28"/>
        </w:rPr>
      </w:pPr>
      <w:r>
        <w:rPr>
          <w:rFonts w:ascii="宋体" w:hAnsi="宋体" w:cs="宋体"/>
          <w:spacing w:val="1"/>
          <w:kern w:val="1"/>
          <w:sz w:val="28"/>
          <w:szCs w:val="28"/>
        </w:rPr>
        <w:t xml:space="preserve">（2）支出性质分类：43666385.98元，其中：人员经费4409875.22元，公用经费39256510.76元; </w:t>
      </w:r>
    </w:p>
    <w:p w14:paraId="676DA6FB">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ascii="宋体" w:hAnsi="宋体" w:cs="宋体"/>
          <w:spacing w:val="1"/>
          <w:kern w:val="1"/>
          <w:sz w:val="28"/>
          <w:szCs w:val="28"/>
        </w:rPr>
      </w:pPr>
      <w:r>
        <w:rPr>
          <w:rFonts w:ascii="宋体" w:hAnsi="宋体" w:cs="宋体"/>
          <w:spacing w:val="1"/>
          <w:kern w:val="1"/>
          <w:sz w:val="28"/>
          <w:szCs w:val="28"/>
        </w:rPr>
        <w:t>(3)支出经济分类：43666385.98元，其中：工资福利支出 4237851.22元，商品服务支出38834265.76元，对个人和家庭的补助支出172024元，资本性支出422245元。</w:t>
      </w:r>
    </w:p>
    <w:p w14:paraId="641FA5F4">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宋体" w:hAnsi="宋体" w:eastAsia="宋体" w:cs="宋体"/>
          <w:color w:val="000000"/>
          <w:spacing w:val="2"/>
          <w:sz w:val="30"/>
          <w:szCs w:val="30"/>
        </w:rPr>
      </w:pPr>
      <w:r>
        <w:rPr>
          <w:rFonts w:hint="eastAsia" w:ascii="宋体" w:hAnsi="宋体" w:eastAsia="宋体" w:cs="宋体"/>
          <w:color w:val="000000"/>
          <w:spacing w:val="2"/>
          <w:sz w:val="30"/>
          <w:szCs w:val="30"/>
        </w:rPr>
        <w:t>3、支出按经济分类科目分析</w:t>
      </w:r>
    </w:p>
    <w:p w14:paraId="21AF1267">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ascii="宋体" w:hAnsi="宋体" w:cs="宋体"/>
          <w:spacing w:val="1"/>
          <w:kern w:val="1"/>
          <w:sz w:val="28"/>
          <w:szCs w:val="28"/>
          <w:highlight w:val="none"/>
        </w:rPr>
      </w:pPr>
      <w:r>
        <w:rPr>
          <w:rFonts w:ascii="宋体" w:hAnsi="宋体" w:cs="宋体"/>
          <w:spacing w:val="1"/>
          <w:kern w:val="1"/>
          <w:sz w:val="28"/>
          <w:szCs w:val="28"/>
        </w:rPr>
        <w:t>2021年总支出43666385.98元，其中：工资福利支出 4237851.22元，商品服务支出38834265.76元，对个人</w:t>
      </w:r>
      <w:r>
        <w:rPr>
          <w:rFonts w:ascii="宋体" w:hAnsi="宋体" w:cs="宋体"/>
          <w:spacing w:val="1"/>
          <w:kern w:val="1"/>
          <w:sz w:val="28"/>
          <w:szCs w:val="28"/>
          <w:highlight w:val="none"/>
        </w:rPr>
        <w:t>和家庭的补助支出172024元，资本性支出422245元。</w:t>
      </w:r>
    </w:p>
    <w:p w14:paraId="228B138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（二）关于“三公”经费支出说明</w:t>
      </w:r>
    </w:p>
    <w:p w14:paraId="7A24E5E9">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ascii="宋体" w:hAnsi="宋体" w:cs="宋体"/>
          <w:spacing w:val="1"/>
          <w:kern w:val="1"/>
          <w:sz w:val="28"/>
          <w:szCs w:val="28"/>
        </w:rPr>
      </w:pPr>
      <w:r>
        <w:rPr>
          <w:rFonts w:ascii="宋体" w:hAnsi="宋体" w:cs="宋体"/>
          <w:spacing w:val="1"/>
          <w:kern w:val="1"/>
          <w:sz w:val="28"/>
          <w:szCs w:val="28"/>
        </w:rPr>
        <w:t>2021年“三公”经费</w:t>
      </w:r>
      <w:r>
        <w:rPr>
          <w:rFonts w:hint="eastAsia" w:ascii="宋体" w:hAnsi="宋体" w:cs="宋体"/>
          <w:spacing w:val="1"/>
          <w:kern w:val="1"/>
          <w:sz w:val="28"/>
          <w:szCs w:val="28"/>
          <w:lang w:val="en-US" w:eastAsia="zh-CN"/>
        </w:rPr>
        <w:t>年初预算数为111714.44元，</w:t>
      </w:r>
      <w:r>
        <w:rPr>
          <w:rFonts w:ascii="宋体" w:hAnsi="宋体" w:cs="宋体"/>
          <w:spacing w:val="1"/>
          <w:kern w:val="1"/>
          <w:sz w:val="28"/>
          <w:szCs w:val="28"/>
        </w:rPr>
        <w:t>决算总支出111714.4</w:t>
      </w:r>
      <w:r>
        <w:rPr>
          <w:rFonts w:hint="eastAsia" w:ascii="宋体" w:hAnsi="宋体" w:cs="宋体"/>
          <w:spacing w:val="1"/>
          <w:kern w:val="1"/>
          <w:sz w:val="28"/>
          <w:szCs w:val="28"/>
          <w:lang w:val="en-US" w:eastAsia="zh-CN"/>
        </w:rPr>
        <w:t>元</w:t>
      </w:r>
      <w:r>
        <w:rPr>
          <w:rFonts w:ascii="宋体" w:hAnsi="宋体" w:cs="宋体"/>
          <w:spacing w:val="1"/>
          <w:kern w:val="1"/>
          <w:sz w:val="28"/>
          <w:szCs w:val="28"/>
        </w:rPr>
        <w:t>4，其中：</w:t>
      </w:r>
    </w:p>
    <w:p w14:paraId="42571F89">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hint="default" w:ascii="宋体" w:hAnsi="宋体" w:cs="宋体"/>
          <w:spacing w:val="1"/>
          <w:kern w:val="1"/>
          <w:sz w:val="28"/>
          <w:szCs w:val="28"/>
          <w:lang w:val="en-US"/>
        </w:rPr>
      </w:pPr>
      <w:r>
        <w:rPr>
          <w:rFonts w:ascii="宋体" w:hAnsi="宋体" w:cs="宋体"/>
          <w:spacing w:val="1"/>
          <w:kern w:val="1"/>
          <w:sz w:val="28"/>
          <w:szCs w:val="28"/>
        </w:rPr>
        <w:t>公务车运行维护费111714.44元，年初预算数111714.44元，决算数比预算数增加</w:t>
      </w:r>
      <w:r>
        <w:rPr>
          <w:rFonts w:hint="eastAsia" w:ascii="宋体" w:hAnsi="宋体" w:cs="宋体"/>
          <w:spacing w:val="1"/>
          <w:kern w:val="1"/>
          <w:sz w:val="28"/>
          <w:szCs w:val="28"/>
          <w:lang w:val="en-US" w:eastAsia="zh-CN"/>
        </w:rPr>
        <w:t>111714.44</w:t>
      </w:r>
      <w:r>
        <w:rPr>
          <w:rFonts w:ascii="宋体" w:hAnsi="宋体" w:cs="宋体"/>
          <w:spacing w:val="1"/>
          <w:kern w:val="1"/>
          <w:sz w:val="28"/>
          <w:szCs w:val="28"/>
        </w:rPr>
        <w:t>元，增加幅度为增加</w:t>
      </w:r>
      <w:r>
        <w:rPr>
          <w:rFonts w:hint="eastAsia" w:ascii="宋体" w:hAnsi="宋体" w:cs="宋体"/>
          <w:spacing w:val="1"/>
          <w:kern w:val="1"/>
          <w:sz w:val="28"/>
          <w:szCs w:val="28"/>
          <w:lang w:val="en-US" w:eastAsia="zh-CN"/>
        </w:rPr>
        <w:t>10</w:t>
      </w:r>
      <w:r>
        <w:rPr>
          <w:rFonts w:ascii="宋体" w:hAnsi="宋体" w:cs="宋体"/>
          <w:spacing w:val="1"/>
          <w:kern w:val="1"/>
          <w:sz w:val="28"/>
          <w:szCs w:val="28"/>
        </w:rPr>
        <w:t>0%</w:t>
      </w:r>
      <w:r>
        <w:rPr>
          <w:rFonts w:hint="eastAsia" w:ascii="宋体" w:hAnsi="宋体" w:cs="宋体"/>
          <w:spacing w:val="1"/>
          <w:kern w:val="1"/>
          <w:sz w:val="28"/>
          <w:szCs w:val="28"/>
          <w:lang w:eastAsia="zh-CN"/>
        </w:rPr>
        <w:t>，</w:t>
      </w:r>
      <w:r>
        <w:rPr>
          <w:rFonts w:hint="eastAsia" w:ascii="宋体" w:hAnsi="宋体" w:cs="宋体"/>
          <w:spacing w:val="1"/>
          <w:kern w:val="1"/>
          <w:sz w:val="28"/>
          <w:szCs w:val="28"/>
          <w:lang w:val="en-US" w:eastAsia="zh-CN"/>
        </w:rPr>
        <w:t>公务车</w:t>
      </w:r>
      <w:r>
        <w:rPr>
          <w:rFonts w:hint="eastAsia" w:asciiTheme="minorEastAsia" w:hAnsiTheme="minorEastAsia" w:cstheme="minorEastAsia"/>
          <w:sz w:val="28"/>
          <w:szCs w:val="28"/>
          <w:lang w:val="en-US" w:eastAsia="zh-CN"/>
        </w:rPr>
        <w:t>保有量</w:t>
      </w:r>
      <w:r>
        <w:rPr>
          <w:rFonts w:hint="eastAsia" w:ascii="宋体" w:hAnsi="宋体" w:cs="宋体"/>
          <w:spacing w:val="1"/>
          <w:kern w:val="1"/>
          <w:sz w:val="28"/>
          <w:szCs w:val="28"/>
          <w:lang w:val="en-US" w:eastAsia="zh-CN"/>
        </w:rPr>
        <w:t>17辆，</w:t>
      </w:r>
      <w:r>
        <w:rPr>
          <w:rFonts w:hint="eastAsia" w:asciiTheme="minorEastAsia" w:hAnsiTheme="minorEastAsia" w:cstheme="minorEastAsia"/>
          <w:sz w:val="28"/>
          <w:szCs w:val="28"/>
          <w:lang w:val="en-US" w:eastAsia="zh-CN"/>
        </w:rPr>
        <w:t>公务用车购置费0元，购置量为0，年初预算</w:t>
      </w:r>
      <w:r>
        <w:rPr>
          <w:rFonts w:hint="eastAsia" w:asciiTheme="minorEastAsia" w:hAnsiTheme="minorEastAsia" w:eastAsiaTheme="minorEastAsia" w:cstheme="minorEastAsia"/>
          <w:sz w:val="28"/>
          <w:szCs w:val="28"/>
        </w:rPr>
        <w:t>年初预算数0元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运行维护费增加原因是配合创文需要，业务量增加。</w:t>
      </w:r>
    </w:p>
    <w:p w14:paraId="7DCFEB08">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hint="default" w:ascii="宋体" w:hAnsi="宋体" w:cs="宋体" w:eastAsiaTheme="minorEastAsia"/>
          <w:spacing w:val="1"/>
          <w:kern w:val="1"/>
          <w:sz w:val="28"/>
          <w:szCs w:val="28"/>
          <w:lang w:val="en-US" w:eastAsia="zh-CN"/>
        </w:rPr>
      </w:pPr>
      <w:r>
        <w:rPr>
          <w:rFonts w:ascii="宋体" w:hAnsi="宋体" w:cs="宋体"/>
          <w:spacing w:val="1"/>
          <w:kern w:val="1"/>
          <w:sz w:val="28"/>
          <w:szCs w:val="28"/>
        </w:rPr>
        <w:t>公务接待费0元，年初预算数0元，决算数比预算数增加0元，增长幅度为0%；</w:t>
      </w:r>
      <w:r>
        <w:rPr>
          <w:rFonts w:hint="eastAsia" w:ascii="宋体" w:hAnsi="宋体" w:cs="宋体"/>
          <w:spacing w:val="1"/>
          <w:kern w:val="1"/>
          <w:sz w:val="28"/>
          <w:szCs w:val="28"/>
          <w:lang w:val="en-US" w:eastAsia="zh-CN"/>
        </w:rPr>
        <w:t>公务接待批次为0，接待人数为0；</w:t>
      </w:r>
    </w:p>
    <w:p w14:paraId="56480B9F">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ascii="宋体" w:hAnsi="宋体" w:cs="宋体"/>
          <w:spacing w:val="1"/>
          <w:kern w:val="1"/>
          <w:sz w:val="28"/>
          <w:szCs w:val="28"/>
        </w:rPr>
      </w:pPr>
      <w:r>
        <w:rPr>
          <w:rFonts w:ascii="宋体" w:hAnsi="宋体" w:cs="宋体"/>
          <w:spacing w:val="1"/>
          <w:kern w:val="1"/>
          <w:sz w:val="28"/>
          <w:szCs w:val="28"/>
        </w:rPr>
        <w:t>因公出国（境）费0元，预算数0元，决算数比预算数增加0元，增长幅度为0%</w:t>
      </w:r>
      <w:r>
        <w:rPr>
          <w:rFonts w:hint="eastAsia" w:ascii="宋体" w:hAnsi="宋体" w:cs="宋体"/>
          <w:spacing w:val="1"/>
          <w:kern w:val="1"/>
          <w:sz w:val="28"/>
          <w:szCs w:val="28"/>
          <w:lang w:eastAsia="zh-CN"/>
        </w:rPr>
        <w:t>，</w:t>
      </w:r>
      <w:r>
        <w:rPr>
          <w:rFonts w:hint="eastAsia" w:ascii="宋体" w:hAnsi="宋体" w:cs="宋体"/>
          <w:spacing w:val="1"/>
          <w:kern w:val="1"/>
          <w:sz w:val="28"/>
          <w:szCs w:val="28"/>
        </w:rPr>
        <w:t>本单位因公出国（境）团组数0、人数0</w:t>
      </w:r>
      <w:r>
        <w:rPr>
          <w:rFonts w:ascii="宋体" w:hAnsi="宋体" w:cs="宋体"/>
          <w:spacing w:val="1"/>
          <w:kern w:val="1"/>
          <w:sz w:val="28"/>
          <w:szCs w:val="28"/>
        </w:rPr>
        <w:t>；</w:t>
      </w:r>
    </w:p>
    <w:p w14:paraId="41EF7581">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ascii="宋体" w:hAnsi="宋体" w:cs="宋体"/>
          <w:spacing w:val="1"/>
          <w:kern w:val="1"/>
          <w:sz w:val="28"/>
          <w:szCs w:val="28"/>
        </w:rPr>
      </w:pPr>
      <w:r>
        <w:rPr>
          <w:rFonts w:ascii="宋体" w:hAnsi="宋体" w:cs="宋体"/>
          <w:spacing w:val="1"/>
          <w:kern w:val="1"/>
          <w:sz w:val="28"/>
          <w:szCs w:val="28"/>
        </w:rPr>
        <w:t>2020年“三公”经费决算总支出23621.91元，其中：</w:t>
      </w:r>
    </w:p>
    <w:p w14:paraId="07D3F50F">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ascii="宋体" w:hAnsi="宋体" w:cs="宋体"/>
          <w:spacing w:val="1"/>
          <w:kern w:val="1"/>
          <w:sz w:val="28"/>
          <w:szCs w:val="28"/>
        </w:rPr>
      </w:pPr>
      <w:r>
        <w:rPr>
          <w:rFonts w:ascii="宋体" w:hAnsi="宋体" w:cs="宋体"/>
          <w:spacing w:val="1"/>
          <w:kern w:val="1"/>
          <w:sz w:val="28"/>
          <w:szCs w:val="28"/>
        </w:rPr>
        <w:t>公务车运行维护费23621.91元，年初预算数0元，决算数比预算数增加</w:t>
      </w:r>
      <w:r>
        <w:rPr>
          <w:rFonts w:hint="eastAsia" w:ascii="宋体" w:hAnsi="宋体" w:cs="宋体"/>
          <w:spacing w:val="1"/>
          <w:kern w:val="1"/>
          <w:sz w:val="28"/>
          <w:szCs w:val="28"/>
          <w:lang w:val="en-US" w:eastAsia="zh-CN"/>
        </w:rPr>
        <w:t>23621.91</w:t>
      </w:r>
      <w:r>
        <w:rPr>
          <w:rFonts w:ascii="宋体" w:hAnsi="宋体" w:cs="宋体"/>
          <w:spacing w:val="1"/>
          <w:kern w:val="1"/>
          <w:sz w:val="28"/>
          <w:szCs w:val="28"/>
        </w:rPr>
        <w:t>元，增加幅度为</w:t>
      </w:r>
      <w:r>
        <w:rPr>
          <w:rFonts w:hint="eastAsia" w:ascii="宋体" w:hAnsi="宋体" w:cs="宋体"/>
          <w:spacing w:val="1"/>
          <w:kern w:val="1"/>
          <w:sz w:val="28"/>
          <w:szCs w:val="28"/>
          <w:lang w:val="en-US" w:eastAsia="zh-CN"/>
        </w:rPr>
        <w:t>100%，</w:t>
      </w:r>
      <w:r>
        <w:rPr>
          <w:rFonts w:hint="eastAsia" w:ascii="宋体" w:hAnsi="宋体" w:cs="宋体"/>
          <w:spacing w:val="1"/>
          <w:kern w:val="1"/>
          <w:sz w:val="28"/>
          <w:szCs w:val="28"/>
          <w:lang w:eastAsia="zh-CN"/>
        </w:rPr>
        <w:t>公务车购置费</w:t>
      </w:r>
      <w:r>
        <w:rPr>
          <w:rFonts w:hint="eastAsia" w:ascii="宋体" w:hAnsi="宋体" w:cs="宋体"/>
          <w:spacing w:val="1"/>
          <w:kern w:val="1"/>
          <w:sz w:val="28"/>
          <w:szCs w:val="28"/>
          <w:lang w:val="en-US" w:eastAsia="zh-CN"/>
        </w:rPr>
        <w:t>0；公务车</w:t>
      </w:r>
      <w:r>
        <w:rPr>
          <w:rFonts w:hint="eastAsia" w:asciiTheme="minorEastAsia" w:hAnsiTheme="minorEastAsia" w:cstheme="minorEastAsia"/>
          <w:sz w:val="28"/>
          <w:szCs w:val="28"/>
          <w:lang w:val="en-US" w:eastAsia="zh-CN"/>
        </w:rPr>
        <w:t>保有量</w:t>
      </w:r>
      <w:r>
        <w:rPr>
          <w:rFonts w:hint="eastAsia" w:ascii="宋体" w:hAnsi="宋体" w:cs="宋体"/>
          <w:spacing w:val="1"/>
          <w:kern w:val="1"/>
          <w:sz w:val="28"/>
          <w:szCs w:val="28"/>
          <w:lang w:val="en-US" w:eastAsia="zh-CN"/>
        </w:rPr>
        <w:t>17辆，</w:t>
      </w:r>
      <w:r>
        <w:rPr>
          <w:rFonts w:hint="eastAsia" w:asciiTheme="minorEastAsia" w:hAnsiTheme="minorEastAsia" w:cstheme="minorEastAsia"/>
          <w:sz w:val="28"/>
          <w:szCs w:val="28"/>
          <w:lang w:val="en-US" w:eastAsia="zh-CN"/>
        </w:rPr>
        <w:t>购置量为0</w:t>
      </w:r>
      <w:r>
        <w:rPr>
          <w:rFonts w:ascii="宋体" w:hAnsi="宋体" w:cs="宋体"/>
          <w:spacing w:val="1"/>
          <w:kern w:val="1"/>
          <w:sz w:val="28"/>
          <w:szCs w:val="28"/>
        </w:rPr>
        <w:t>；</w:t>
      </w:r>
    </w:p>
    <w:p w14:paraId="26EEF909">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ascii="宋体" w:hAnsi="宋体" w:cs="宋体"/>
          <w:spacing w:val="1"/>
          <w:kern w:val="1"/>
          <w:sz w:val="28"/>
          <w:szCs w:val="28"/>
        </w:rPr>
      </w:pPr>
      <w:r>
        <w:rPr>
          <w:rFonts w:ascii="宋体" w:hAnsi="宋体" w:cs="宋体"/>
          <w:spacing w:val="1"/>
          <w:kern w:val="1"/>
          <w:sz w:val="28"/>
          <w:szCs w:val="28"/>
        </w:rPr>
        <w:t>公务接待费0元，年初预算数0元，决算数比预算数增加0元，增长幅度为0%；</w:t>
      </w:r>
    </w:p>
    <w:p w14:paraId="4985EA4D">
      <w:pPr>
        <w:keepNext w:val="0"/>
        <w:keepLines w:val="0"/>
        <w:pageBreakBefore w:val="0"/>
        <w:widowControl/>
        <w:kinsoku/>
        <w:wordWrap/>
        <w:overflowPunct/>
        <w:topLinePunct w:val="0"/>
        <w:autoSpaceDE/>
        <w:autoSpaceDN/>
        <w:bidi w:val="0"/>
        <w:adjustRightInd/>
        <w:snapToGrid/>
        <w:spacing w:line="560" w:lineRule="exact"/>
        <w:ind w:firstLine="564" w:firstLineChars="200"/>
        <w:textAlignment w:val="auto"/>
        <w:rPr>
          <w:rFonts w:hint="eastAsia" w:ascii="宋体" w:hAnsi="宋体" w:eastAsia="宋体" w:cs="宋体"/>
          <w:sz w:val="30"/>
          <w:szCs w:val="30"/>
        </w:rPr>
      </w:pPr>
      <w:r>
        <w:rPr>
          <w:rFonts w:ascii="宋体" w:hAnsi="宋体" w:cs="宋体"/>
          <w:spacing w:val="1"/>
          <w:kern w:val="1"/>
          <w:sz w:val="28"/>
          <w:szCs w:val="28"/>
        </w:rPr>
        <w:t>因公出国（境）费0元，预算数0元，决算数比预算数增加0元，增长增长幅度为0%；</w:t>
      </w:r>
    </w:p>
    <w:p w14:paraId="450DC9D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pacing w:val="2"/>
          <w:sz w:val="30"/>
          <w:szCs w:val="30"/>
        </w:rPr>
      </w:pPr>
      <w:r>
        <w:rPr>
          <w:rFonts w:hint="eastAsia" w:ascii="宋体" w:hAnsi="宋体" w:eastAsia="宋体" w:cs="宋体"/>
          <w:color w:val="000000"/>
          <w:spacing w:val="2"/>
          <w:sz w:val="30"/>
          <w:szCs w:val="30"/>
        </w:rPr>
        <w:t xml:space="preserve">(2)会议费支出情况: </w:t>
      </w:r>
    </w:p>
    <w:p w14:paraId="4C1DAFCE">
      <w:pPr>
        <w:spacing w:line="440" w:lineRule="exact"/>
        <w:ind w:firstLine="568"/>
        <w:rPr>
          <w:rFonts w:ascii="宋体" w:hAnsi="宋体" w:cs="宋体"/>
          <w:kern w:val="1"/>
          <w:sz w:val="28"/>
          <w:szCs w:val="28"/>
        </w:rPr>
      </w:pPr>
      <w:r>
        <w:rPr>
          <w:rFonts w:ascii="宋体" w:hAnsi="宋体" w:cs="宋体"/>
          <w:spacing w:val="1"/>
          <w:kern w:val="1"/>
          <w:sz w:val="28"/>
          <w:szCs w:val="28"/>
        </w:rPr>
        <w:t>2021年决算会议费为</w:t>
      </w:r>
      <w:r>
        <w:rPr>
          <w:rFonts w:ascii="宋体" w:hAnsi="宋体"/>
          <w:spacing w:val="1"/>
          <w:kern w:val="1"/>
          <w:sz w:val="28"/>
          <w:szCs w:val="28"/>
        </w:rPr>
        <w:t>0</w:t>
      </w:r>
      <w:r>
        <w:rPr>
          <w:rFonts w:ascii="宋体" w:hAnsi="宋体" w:cs="宋体"/>
          <w:spacing w:val="1"/>
          <w:kern w:val="1"/>
          <w:sz w:val="28"/>
          <w:szCs w:val="28"/>
        </w:rPr>
        <w:t>元；</w:t>
      </w:r>
      <w:r>
        <w:rPr>
          <w:rFonts w:ascii="宋体" w:hAnsi="宋体" w:cs="宋体"/>
          <w:kern w:val="1"/>
          <w:sz w:val="28"/>
          <w:szCs w:val="28"/>
        </w:rPr>
        <w:t>年初预算数0元，决算数比预算数减少0元，减少幅度为0%；</w:t>
      </w:r>
    </w:p>
    <w:p w14:paraId="2BBEDD0B">
      <w:pPr>
        <w:spacing w:line="440" w:lineRule="exact"/>
        <w:ind w:firstLine="568"/>
        <w:rPr>
          <w:rFonts w:ascii="宋体" w:hAnsi="宋体" w:cs="宋体"/>
          <w:kern w:val="1"/>
          <w:sz w:val="28"/>
          <w:szCs w:val="28"/>
        </w:rPr>
      </w:pPr>
      <w:r>
        <w:rPr>
          <w:rFonts w:ascii="宋体" w:hAnsi="宋体" w:cs="宋体"/>
          <w:spacing w:val="1"/>
          <w:kern w:val="1"/>
          <w:sz w:val="28"/>
          <w:szCs w:val="28"/>
        </w:rPr>
        <w:t>2020年决算会议费为</w:t>
      </w:r>
      <w:r>
        <w:rPr>
          <w:rFonts w:ascii="宋体" w:hAnsi="宋体"/>
          <w:spacing w:val="1"/>
          <w:kern w:val="1"/>
          <w:sz w:val="28"/>
          <w:szCs w:val="28"/>
        </w:rPr>
        <w:t>0</w:t>
      </w:r>
      <w:r>
        <w:rPr>
          <w:rFonts w:ascii="宋体" w:hAnsi="宋体" w:cs="宋体"/>
          <w:spacing w:val="1"/>
          <w:kern w:val="1"/>
          <w:sz w:val="28"/>
          <w:szCs w:val="28"/>
        </w:rPr>
        <w:t>元；</w:t>
      </w:r>
      <w:r>
        <w:rPr>
          <w:rFonts w:ascii="宋体" w:hAnsi="宋体" w:cs="宋体"/>
          <w:kern w:val="1"/>
          <w:sz w:val="28"/>
          <w:szCs w:val="28"/>
        </w:rPr>
        <w:t>年初预算数0元，决算数比预算数减少0元，减少幅度为0%；</w:t>
      </w:r>
    </w:p>
    <w:p w14:paraId="1656977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pacing w:val="2"/>
          <w:sz w:val="30"/>
          <w:szCs w:val="30"/>
        </w:rPr>
      </w:pPr>
      <w:r>
        <w:rPr>
          <w:rFonts w:hint="eastAsia" w:ascii="宋体" w:hAnsi="宋体" w:eastAsia="宋体" w:cs="宋体"/>
          <w:color w:val="000000"/>
          <w:spacing w:val="2"/>
          <w:sz w:val="30"/>
          <w:szCs w:val="30"/>
        </w:rPr>
        <w:t xml:space="preserve"> (3)培训费支出情况：</w:t>
      </w:r>
    </w:p>
    <w:p w14:paraId="1E59A26C">
      <w:pPr>
        <w:spacing w:line="440" w:lineRule="exact"/>
        <w:ind w:firstLine="568"/>
        <w:rPr>
          <w:rFonts w:ascii="宋体" w:hAnsi="宋体" w:cs="宋体"/>
          <w:kern w:val="1"/>
          <w:sz w:val="28"/>
          <w:szCs w:val="28"/>
        </w:rPr>
      </w:pPr>
      <w:r>
        <w:rPr>
          <w:spacing w:val="2"/>
          <w:kern w:val="1"/>
          <w:sz w:val="28"/>
          <w:szCs w:val="28"/>
        </w:rPr>
        <w:t>2021</w:t>
      </w:r>
      <w:r>
        <w:rPr>
          <w:spacing w:val="1"/>
          <w:kern w:val="1"/>
          <w:sz w:val="28"/>
          <w:szCs w:val="28"/>
        </w:rPr>
        <w:t>年决算培训费</w:t>
      </w:r>
      <w:r>
        <w:rPr>
          <w:spacing w:val="2"/>
          <w:kern w:val="1"/>
          <w:sz w:val="28"/>
          <w:szCs w:val="28"/>
        </w:rPr>
        <w:t>0</w:t>
      </w:r>
      <w:r>
        <w:rPr>
          <w:spacing w:val="1"/>
          <w:kern w:val="1"/>
          <w:sz w:val="28"/>
          <w:szCs w:val="28"/>
        </w:rPr>
        <w:t>元，</w:t>
      </w:r>
      <w:r>
        <w:rPr>
          <w:kern w:val="1"/>
          <w:sz w:val="28"/>
          <w:szCs w:val="28"/>
        </w:rPr>
        <w:t>年初预算数0元，决算数比预算数减少0元，减少幅度为0%；</w:t>
      </w:r>
    </w:p>
    <w:p w14:paraId="212F18BF">
      <w:pPr>
        <w:spacing w:line="440" w:lineRule="exact"/>
        <w:ind w:firstLine="560"/>
        <w:rPr>
          <w:rFonts w:hint="eastAsia" w:ascii="宋体" w:hAnsi="宋体" w:eastAsia="宋体" w:cs="宋体"/>
          <w:sz w:val="30"/>
          <w:szCs w:val="30"/>
        </w:rPr>
      </w:pPr>
      <w:r>
        <w:rPr>
          <w:kern w:val="1"/>
          <w:sz w:val="28"/>
          <w:szCs w:val="28"/>
        </w:rPr>
        <w:t>2020年决算培训费0元，</w:t>
      </w:r>
      <w:r>
        <w:rPr>
          <w:rFonts w:ascii="宋体" w:hAnsi="宋体" w:cs="宋体"/>
          <w:kern w:val="1"/>
          <w:sz w:val="28"/>
          <w:szCs w:val="28"/>
        </w:rPr>
        <w:t>年初预算数0元，决算数比预算数减少0元，减少幅度为0%；</w:t>
      </w:r>
    </w:p>
    <w:p w14:paraId="28E05B4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FF6600"/>
          <w:spacing w:val="2"/>
          <w:sz w:val="30"/>
          <w:szCs w:val="30"/>
        </w:rPr>
      </w:pPr>
      <w:r>
        <w:rPr>
          <w:rFonts w:hint="eastAsia" w:ascii="宋体" w:hAnsi="宋体" w:eastAsia="宋体" w:cs="宋体"/>
          <w:color w:val="000000"/>
          <w:spacing w:val="2"/>
          <w:sz w:val="30"/>
          <w:szCs w:val="30"/>
        </w:rPr>
        <w:t>4</w:t>
      </w:r>
      <w:r>
        <w:rPr>
          <w:rFonts w:hint="eastAsia" w:ascii="宋体" w:hAnsi="宋体" w:eastAsia="宋体" w:cs="宋体"/>
          <w:b/>
          <w:sz w:val="30"/>
          <w:szCs w:val="30"/>
        </w:rPr>
        <w:t>、</w:t>
      </w:r>
      <w:r>
        <w:rPr>
          <w:rFonts w:hint="eastAsia" w:ascii="宋体" w:hAnsi="宋体" w:eastAsia="宋体" w:cs="宋体"/>
          <w:color w:val="000000"/>
          <w:spacing w:val="2"/>
          <w:sz w:val="30"/>
          <w:szCs w:val="30"/>
          <w:lang w:eastAsia="zh-CN"/>
        </w:rPr>
        <w:t>财政拨款</w:t>
      </w:r>
      <w:r>
        <w:rPr>
          <w:rFonts w:hint="eastAsia" w:ascii="宋体" w:hAnsi="宋体" w:eastAsia="宋体" w:cs="宋体"/>
          <w:color w:val="000000"/>
          <w:spacing w:val="2"/>
          <w:sz w:val="30"/>
          <w:szCs w:val="30"/>
        </w:rPr>
        <w:t>收入、支出分析</w:t>
      </w:r>
    </w:p>
    <w:p w14:paraId="44C6405C">
      <w:pPr>
        <w:spacing w:line="440" w:lineRule="exact"/>
        <w:ind w:firstLine="568"/>
        <w:rPr>
          <w:rFonts w:ascii="宋体" w:hAnsi="宋体" w:cs="宋体"/>
          <w:spacing w:val="1"/>
          <w:kern w:val="1"/>
          <w:sz w:val="28"/>
          <w:szCs w:val="28"/>
        </w:rPr>
      </w:pPr>
      <w:r>
        <w:rPr>
          <w:rFonts w:ascii="宋体" w:hAnsi="宋体" w:cs="宋体"/>
          <w:spacing w:val="1"/>
          <w:kern w:val="1"/>
          <w:sz w:val="28"/>
          <w:szCs w:val="28"/>
        </w:rPr>
        <w:t xml:space="preserve">财拔款决算收入36796526.77元，其中：人员经费3953161.27元，公用经费32843365.50元； </w:t>
      </w:r>
    </w:p>
    <w:p w14:paraId="580C01D2">
      <w:pPr>
        <w:spacing w:line="440" w:lineRule="exact"/>
        <w:ind w:firstLine="568"/>
        <w:rPr>
          <w:rFonts w:hint="eastAsia" w:ascii="宋体" w:hAnsi="宋体" w:eastAsia="宋体" w:cs="宋体"/>
          <w:color w:val="000000"/>
          <w:spacing w:val="2"/>
          <w:sz w:val="30"/>
          <w:szCs w:val="30"/>
        </w:rPr>
      </w:pPr>
      <w:r>
        <w:rPr>
          <w:rFonts w:ascii="宋体" w:hAnsi="宋体" w:cs="宋体"/>
          <w:spacing w:val="1"/>
          <w:kern w:val="1"/>
          <w:sz w:val="28"/>
          <w:szCs w:val="28"/>
        </w:rPr>
        <w:t xml:space="preserve">财拔款决算支出36796526.77元，其中：人员经费3953161.27元，公用经费32843365.50元。 </w:t>
      </w:r>
      <w:r>
        <w:rPr>
          <w:rFonts w:hint="eastAsia" w:ascii="宋体" w:hAnsi="宋体" w:eastAsia="宋体" w:cs="宋体"/>
          <w:color w:val="000000"/>
          <w:spacing w:val="2"/>
          <w:sz w:val="30"/>
          <w:szCs w:val="30"/>
        </w:rPr>
        <w:t xml:space="preserve"> </w:t>
      </w:r>
    </w:p>
    <w:p w14:paraId="39AD5E4A">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30"/>
          <w:szCs w:val="30"/>
          <w:highlight w:val="yellow"/>
        </w:rPr>
      </w:pPr>
      <w:r>
        <w:rPr>
          <w:rFonts w:hint="eastAsia" w:ascii="宋体" w:hAnsi="宋体" w:eastAsia="宋体" w:cs="宋体"/>
          <w:sz w:val="30"/>
          <w:szCs w:val="30"/>
        </w:rPr>
        <w:t>　　</w:t>
      </w:r>
      <w:r>
        <w:rPr>
          <w:rFonts w:hint="eastAsia" w:ascii="宋体" w:hAnsi="宋体" w:eastAsia="宋体" w:cs="宋体"/>
          <w:b/>
          <w:bCs/>
          <w:sz w:val="30"/>
          <w:szCs w:val="30"/>
          <w:highlight w:val="none"/>
        </w:rPr>
        <w:t>（三）关于机关运行经费支出说明</w:t>
      </w:r>
    </w:p>
    <w:p w14:paraId="31565ACD">
      <w:pPr>
        <w:pStyle w:val="8"/>
        <w:rPr>
          <w:rFonts w:hint="eastAsia" w:ascii="宋体" w:hAnsi="宋体" w:eastAsiaTheme="minorEastAsia"/>
          <w:spacing w:val="1"/>
          <w:sz w:val="28"/>
          <w:szCs w:val="28"/>
          <w:lang w:eastAsia="zh-CN"/>
        </w:rPr>
      </w:pPr>
      <w:r>
        <w:rPr>
          <w:rFonts w:ascii="宋体" w:hAnsi="宋体"/>
          <w:spacing w:val="1"/>
          <w:sz w:val="28"/>
          <w:szCs w:val="28"/>
        </w:rPr>
        <w:t>2021年机关运行经费支出32843365.50元, 2020年机关运行经费支出39127066.91元,</w:t>
      </w:r>
      <w:r>
        <w:rPr>
          <w:rFonts w:hint="eastAsia" w:asciiTheme="minorEastAsia" w:hAnsiTheme="minorEastAsia" w:eastAsiaTheme="minorEastAsia" w:cstheme="minorEastAsia"/>
          <w:sz w:val="28"/>
          <w:szCs w:val="28"/>
          <w:highlight w:val="none"/>
        </w:rPr>
        <w:t>主</w:t>
      </w:r>
      <w:r>
        <w:rPr>
          <w:rFonts w:hint="eastAsia" w:ascii="宋体" w:hAnsi="宋体"/>
          <w:color w:val="000000"/>
          <w:spacing w:val="2"/>
          <w:sz w:val="28"/>
          <w:szCs w:val="28"/>
          <w:lang w:val="en-US" w:eastAsia="zh-CN"/>
        </w:rPr>
        <w:t>要用于办公及印刷费、邮电费、日常维修费、办公设备购置费、办公用房水电费、委托业务费、工会经费以及其他费用，</w:t>
      </w:r>
      <w:r>
        <w:rPr>
          <w:rFonts w:ascii="宋体" w:hAnsi="宋体"/>
          <w:spacing w:val="1"/>
          <w:sz w:val="28"/>
          <w:szCs w:val="28"/>
        </w:rPr>
        <w:t>同比上年增加-6283701.41元，同比上年增加-16.06%</w:t>
      </w:r>
      <w:r>
        <w:rPr>
          <w:rFonts w:hint="eastAsia" w:ascii="宋体" w:hAnsi="宋体"/>
          <w:spacing w:val="1"/>
          <w:sz w:val="28"/>
          <w:szCs w:val="28"/>
          <w:lang w:eastAsia="zh-CN"/>
        </w:rPr>
        <w:t>，</w:t>
      </w:r>
      <w:r>
        <w:rPr>
          <w:rFonts w:hint="eastAsia" w:ascii="宋体" w:hAnsi="宋体"/>
          <w:spacing w:val="1"/>
          <w:sz w:val="28"/>
          <w:szCs w:val="28"/>
          <w:lang w:val="en-US" w:eastAsia="zh-CN"/>
        </w:rPr>
        <w:t>主要原因缩减公用经费开支</w:t>
      </w:r>
      <w:r>
        <w:rPr>
          <w:rFonts w:hint="eastAsia" w:ascii="宋体" w:hAnsi="宋体"/>
          <w:spacing w:val="1"/>
          <w:sz w:val="28"/>
          <w:szCs w:val="28"/>
          <w:lang w:eastAsia="zh-CN"/>
        </w:rPr>
        <w:t>。</w:t>
      </w:r>
    </w:p>
    <w:p w14:paraId="0264B2B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8" w:firstLineChars="200"/>
        <w:jc w:val="left"/>
        <w:textAlignment w:val="auto"/>
        <w:rPr>
          <w:rFonts w:hint="eastAsia" w:ascii="宋体" w:hAnsi="宋体" w:cs="宋体" w:eastAsiaTheme="minorEastAsia"/>
          <w:color w:val="000000"/>
          <w:spacing w:val="2"/>
          <w:kern w:val="2"/>
          <w:sz w:val="28"/>
          <w:szCs w:val="28"/>
          <w:lang w:val="en-US" w:eastAsia="zh-CN" w:bidi="ar-SA"/>
        </w:rPr>
      </w:pPr>
      <w:r>
        <w:rPr>
          <w:rFonts w:hint="eastAsia" w:ascii="宋体" w:hAnsi="宋体" w:cs="宋体" w:eastAsiaTheme="minorEastAsia"/>
          <w:color w:val="000000"/>
          <w:spacing w:val="2"/>
          <w:kern w:val="2"/>
          <w:sz w:val="28"/>
          <w:szCs w:val="28"/>
          <w:lang w:val="en-US" w:eastAsia="zh-CN" w:bidi="ar-SA"/>
        </w:rPr>
        <w:t>2021年机关运行经费支出32843365.50元，财政预算数260183元，增加幅度为12523.18%，主要原因工程专项经费等费用未列入当年的预算内。</w:t>
      </w:r>
    </w:p>
    <w:p w14:paraId="338DC126">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30"/>
          <w:szCs w:val="30"/>
        </w:rPr>
      </w:pPr>
      <w:r>
        <w:rPr>
          <w:rFonts w:hint="eastAsia" w:ascii="宋体" w:hAnsi="宋体" w:eastAsia="宋体" w:cs="宋体"/>
          <w:sz w:val="30"/>
          <w:szCs w:val="30"/>
        </w:rPr>
        <w:t>　</w:t>
      </w:r>
      <w:r>
        <w:rPr>
          <w:rFonts w:hint="eastAsia" w:ascii="宋体" w:hAnsi="宋体" w:eastAsia="宋体" w:cs="宋体"/>
          <w:b/>
          <w:bCs/>
          <w:sz w:val="30"/>
          <w:szCs w:val="30"/>
        </w:rPr>
        <w:t>　（四）关于政府采购支出说明</w:t>
      </w:r>
    </w:p>
    <w:p w14:paraId="565088D5">
      <w:pPr>
        <w:pStyle w:val="8"/>
        <w:ind w:firstLine="560"/>
        <w:rPr>
          <w:rFonts w:hint="eastAsia" w:ascii="宋体" w:hAnsi="宋体" w:eastAsiaTheme="minorEastAsia"/>
          <w:sz w:val="28"/>
          <w:szCs w:val="28"/>
          <w:lang w:val="en-US" w:eastAsia="zh-CN"/>
        </w:rPr>
      </w:pPr>
      <w:r>
        <w:rPr>
          <w:rFonts w:ascii="宋体" w:hAnsi="宋体"/>
          <w:sz w:val="28"/>
          <w:szCs w:val="28"/>
        </w:rPr>
        <w:t>2021年政府采购总支出19620.00元，其中政府采购货物支出19620.00元，政府采购工程支出0元，政府采购服务支出0元</w:t>
      </w:r>
      <w:r>
        <w:rPr>
          <w:rFonts w:hint="eastAsia" w:ascii="宋体" w:hAnsi="宋体"/>
          <w:sz w:val="28"/>
          <w:szCs w:val="28"/>
          <w:lang w:eastAsia="zh-CN"/>
        </w:rPr>
        <w:t>，授予中小企业合同金额</w:t>
      </w:r>
      <w:r>
        <w:rPr>
          <w:rFonts w:hint="eastAsia" w:ascii="宋体" w:hAnsi="宋体"/>
          <w:sz w:val="28"/>
          <w:szCs w:val="28"/>
          <w:lang w:val="en-US" w:eastAsia="zh-CN"/>
        </w:rPr>
        <w:t>19620.00</w:t>
      </w:r>
      <w:r>
        <w:rPr>
          <w:rFonts w:hint="eastAsia" w:ascii="宋体" w:hAnsi="宋体"/>
          <w:sz w:val="28"/>
          <w:szCs w:val="28"/>
          <w:lang w:eastAsia="zh-CN"/>
        </w:rPr>
        <w:t>元，占政府采购支出总额的</w:t>
      </w:r>
      <w:r>
        <w:rPr>
          <w:rFonts w:hint="eastAsia" w:ascii="宋体" w:hAnsi="宋体"/>
          <w:sz w:val="28"/>
          <w:szCs w:val="28"/>
          <w:lang w:val="en-US" w:eastAsia="zh-CN"/>
        </w:rPr>
        <w:t>10</w:t>
      </w:r>
      <w:r>
        <w:rPr>
          <w:rFonts w:hint="eastAsia" w:ascii="宋体" w:hAnsi="宋体"/>
          <w:sz w:val="28"/>
          <w:szCs w:val="28"/>
          <w:lang w:eastAsia="zh-CN"/>
        </w:rPr>
        <w:t>0%，其中：授予小微企业合同金额0万元，占政府采购支出总额的0%。</w:t>
      </w:r>
    </w:p>
    <w:p w14:paraId="042B2446">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30"/>
          <w:szCs w:val="30"/>
        </w:rPr>
      </w:pPr>
      <w:r>
        <w:rPr>
          <w:rFonts w:hint="eastAsia" w:ascii="宋体" w:hAnsi="宋体" w:eastAsia="宋体" w:cs="宋体"/>
          <w:sz w:val="30"/>
          <w:szCs w:val="30"/>
        </w:rPr>
        <w:t>　　</w:t>
      </w:r>
      <w:r>
        <w:rPr>
          <w:rFonts w:hint="eastAsia" w:ascii="宋体" w:hAnsi="宋体" w:eastAsia="宋体" w:cs="宋体"/>
          <w:b/>
          <w:bCs/>
          <w:sz w:val="30"/>
          <w:szCs w:val="30"/>
        </w:rPr>
        <w:t>（五）关于国有资产占用情况说明</w:t>
      </w:r>
    </w:p>
    <w:p w14:paraId="602B6775">
      <w:pPr>
        <w:pStyle w:val="8"/>
        <w:ind w:firstLine="840"/>
        <w:rPr>
          <w:rFonts w:ascii="宋体" w:hAnsi="宋体" w:cs="Times New Roman"/>
          <w:sz w:val="28"/>
          <w:szCs w:val="28"/>
        </w:rPr>
      </w:pPr>
      <w:r>
        <w:rPr>
          <w:rFonts w:ascii="宋体" w:hAnsi="宋体" w:cs="Times New Roman"/>
          <w:sz w:val="28"/>
          <w:szCs w:val="28"/>
        </w:rPr>
        <w:t>截至2021年12月31日，本单位共有车辆17辆，其中领导干部用车0辆，一般公务用车0辆，一般执法执勤用车17辆，特种专业技术用车0辆，其它用车0辆。</w:t>
      </w:r>
    </w:p>
    <w:p w14:paraId="7AFC45D6">
      <w:pPr>
        <w:pStyle w:val="8"/>
        <w:ind w:firstLine="840"/>
        <w:rPr>
          <w:rFonts w:ascii="宋体" w:hAnsi="宋体" w:cs="Times New Roman"/>
          <w:sz w:val="28"/>
          <w:szCs w:val="28"/>
        </w:rPr>
      </w:pPr>
      <w:r>
        <w:rPr>
          <w:rFonts w:ascii="宋体" w:hAnsi="宋体" w:cs="Times New Roman"/>
          <w:sz w:val="28"/>
          <w:szCs w:val="28"/>
        </w:rPr>
        <w:t>2020年12月31日，本单位共有车辆11辆，其中领导干部用车0辆，一般公务用车0辆，一般执法执勤用车11辆，其中5辆下沉各街道办事处使用并管理，本单位只有6辆执法用车。特种专业技术用车0辆，其它用车0辆</w:t>
      </w:r>
      <w:r>
        <w:rPr>
          <w:rFonts w:hint="eastAsia" w:ascii="宋体" w:hAnsi="宋体" w:cs="Times New Roman"/>
          <w:sz w:val="28"/>
          <w:szCs w:val="28"/>
          <w:lang w:eastAsia="zh-CN"/>
        </w:rPr>
        <w:t>，</w:t>
      </w:r>
    </w:p>
    <w:p w14:paraId="794CE374">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right="0" w:firstLine="301" w:firstLineChars="100"/>
        <w:textAlignment w:val="auto"/>
        <w:rPr>
          <w:rFonts w:hint="eastAsia" w:ascii="宋体" w:hAnsi="宋体" w:eastAsia="宋体" w:cs="宋体"/>
          <w:kern w:val="2"/>
          <w:sz w:val="30"/>
          <w:szCs w:val="30"/>
          <w:lang w:val="en-US" w:eastAsia="zh-CN" w:bidi="ar-SA"/>
        </w:rPr>
      </w:pPr>
      <w:r>
        <w:rPr>
          <w:rStyle w:val="7"/>
          <w:rFonts w:hint="eastAsia" w:ascii="宋体" w:hAnsi="宋体" w:eastAsia="宋体" w:cs="宋体"/>
          <w:b/>
          <w:bCs w:val="0"/>
          <w:i w:val="0"/>
          <w:caps w:val="0"/>
          <w:color w:val="000000" w:themeColor="text1"/>
          <w:spacing w:val="0"/>
          <w:sz w:val="30"/>
          <w:szCs w:val="30"/>
          <w:highlight w:val="none"/>
          <w:shd w:val="clear" w:fill="FFFFFF"/>
          <w:lang w:eastAsia="zh-CN"/>
          <w14:textFill>
            <w14:solidFill>
              <w14:schemeClr w14:val="tx1"/>
            </w14:solidFill>
          </w14:textFill>
        </w:rPr>
        <w:t>重点绩效评价结果等预算绩效情况说明</w:t>
      </w:r>
    </w:p>
    <w:p w14:paraId="2D4F276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right="0" w:rightChars="0" w:firstLine="600" w:firstLineChars="200"/>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2021年，根据预算绩效管理要求，我单位组织2021年度一般公共预算项目支出全面开展绩效自评，共涉及项目2个，资金79.6万元。2020年项目资金投入79.6万元，已使用79.6万元，使用率达100%。使用从评价结果看，项目立项程序完整、规范，预算执行及时、有效，绩效目标得到较好实现，绩效管理水平不断提高，绩效指标体系建设逐渐丰富和完善。</w:t>
      </w:r>
    </w:p>
    <w:tbl>
      <w:tblPr>
        <w:tblStyle w:val="5"/>
        <w:tblW w:w="12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997"/>
        <w:gridCol w:w="943"/>
        <w:gridCol w:w="803"/>
        <w:gridCol w:w="3338"/>
        <w:gridCol w:w="1820"/>
        <w:gridCol w:w="1620"/>
        <w:gridCol w:w="1620"/>
        <w:gridCol w:w="808"/>
      </w:tblGrid>
      <w:tr w14:paraId="35EB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49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886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14:paraId="50A7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1FBE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填报单位</w:t>
            </w:r>
          </w:p>
          <w:p w14:paraId="70DDF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EBB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黄石港区城市管理执法局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26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D9E1">
            <w:pPr>
              <w:jc w:val="center"/>
              <w:rPr>
                <w:rFonts w:hint="eastAsia" w:ascii="宋体" w:hAnsi="宋体" w:eastAsia="宋体" w:cs="宋体"/>
                <w:i w:val="0"/>
                <w:iCs w:val="0"/>
                <w:color w:val="000000"/>
                <w:sz w:val="22"/>
                <w:szCs w:val="22"/>
                <w:u w:val="none"/>
              </w:rPr>
            </w:pPr>
          </w:p>
        </w:tc>
      </w:tr>
      <w:tr w14:paraId="455A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7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433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黄石港区城市管理执法局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1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C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14:paraId="7590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9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F23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部门整体支出总额预算</w:t>
            </w:r>
          </w:p>
          <w:p w14:paraId="7D098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2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3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0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14:paraId="4F69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9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708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148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3679.65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45E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170.87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FFB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21.53</w:t>
            </w:r>
          </w:p>
        </w:tc>
      </w:tr>
      <w:tr w14:paraId="7AB9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8F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14:paraId="31271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5F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14:paraId="41269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1A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14:paraId="64EC6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5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F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3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5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2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6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21844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3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B6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08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w:t>
            </w:r>
          </w:p>
          <w:p w14:paraId="0BCC8E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1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5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p>
          <w:p w14:paraId="20E677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p>
          <w:p w14:paraId="1B2A6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59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预算完成率=100%的，得10分</w:t>
            </w:r>
          </w:p>
          <w:p w14:paraId="0BC2CD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预算完成率≥95%的，得9分</w:t>
            </w:r>
          </w:p>
          <w:p w14:paraId="1E832B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预算完成率在90%（含）和95%之间，得8分</w:t>
            </w:r>
          </w:p>
          <w:p w14:paraId="25DF50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预算完成率在85%（含）和90%之间，得7分</w:t>
            </w:r>
          </w:p>
          <w:p w14:paraId="7E2BA3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预算完成率在80%（含）和85%之间，得6分。</w:t>
            </w:r>
          </w:p>
          <w:p w14:paraId="3A0284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预算完成率在70%(含）和80%之间，得4分。</w:t>
            </w:r>
          </w:p>
          <w:p w14:paraId="39A608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预算完成率＜70%的，得0分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5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CC5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E42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76B0A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CF4B">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34A79">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0D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C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EC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p>
          <w:p w14:paraId="3D5DA4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p>
          <w:p w14:paraId="3027A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4E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预算调整率绝对值≤5%，得10分。</w:t>
            </w:r>
          </w:p>
          <w:p w14:paraId="60EE6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9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330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6B3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56B4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9873">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30415">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1A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w:t>
            </w:r>
          </w:p>
          <w:p w14:paraId="1D0211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B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27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p>
          <w:p w14:paraId="0E3826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p>
          <w:p w14:paraId="5C894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61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p>
          <w:p w14:paraId="1F8BC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3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9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F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185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BE09">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0E5F8">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F8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0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32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p>
          <w:p w14:paraId="25593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FE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预算编制准确率≤20%，得5分。</w:t>
            </w:r>
          </w:p>
          <w:p w14:paraId="5A2423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预算编制准确率在20%和40%（含）之间，得3分。</w:t>
            </w:r>
          </w:p>
          <w:p w14:paraId="577BE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预算编制准确率＞40%，得0分。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1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DE1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A17B">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r>
      <w:tr w14:paraId="0DB5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F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1B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84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“三公”经费控制率</w:t>
            </w:r>
          </w:p>
          <w:p w14:paraId="43B65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E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4A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“三公”经费控制率=（“三公”经费实际支出数/“三公”经费预算安排数）×100%，用以反映和考核部门（单位）对“三公”经费的实际控制程度。</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D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C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C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7F6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B933">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E2FD4">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D5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资产管理规范性</w:t>
            </w:r>
          </w:p>
          <w:p w14:paraId="39182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C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F7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p>
          <w:p w14:paraId="6F3DBB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1.新增资产配置按预算执行。</w:t>
            </w:r>
          </w:p>
          <w:p w14:paraId="4E9578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2.资产有偿使用、处置按规定程序审批。</w:t>
            </w:r>
          </w:p>
          <w:p w14:paraId="2ED5C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1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2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0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3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D59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C1A3">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4628B">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27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资金使用合规性</w:t>
            </w:r>
          </w:p>
          <w:p w14:paraId="2E19A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2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89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p>
          <w:p w14:paraId="2DE9A8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p>
          <w:p w14:paraId="1984BF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2.资金的拨付有完整的审批程序和手续；</w:t>
            </w:r>
          </w:p>
          <w:p w14:paraId="2A5B21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3.重大项目开支经过评估论证；</w:t>
            </w:r>
          </w:p>
          <w:p w14:paraId="3EF36D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4.符合部门预算批复的用途；</w:t>
            </w:r>
          </w:p>
          <w:p w14:paraId="7688F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A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5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2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9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D41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91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E5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2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F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B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D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B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F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E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26C4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8F10C">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BF79A">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A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5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4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8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D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3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B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3C7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C627A">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5EDE5">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A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5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8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0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0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1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C16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1B1B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D01BF">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B7BE7">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A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9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4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E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F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7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5A7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5088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9A797">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4F5DE">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D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4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C6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p>
          <w:p w14:paraId="0B4028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2.项目完成后有制度保障项目持续运行需要；</w:t>
            </w:r>
          </w:p>
          <w:p w14:paraId="6AA28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9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8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9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F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802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6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A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7B9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92</w:t>
            </w:r>
          </w:p>
        </w:tc>
      </w:tr>
    </w:tbl>
    <w:p w14:paraId="3DA7A09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right="0" w:rightChars="0" w:firstLine="600" w:firstLineChars="200"/>
        <w:textAlignment w:val="auto"/>
        <w:rPr>
          <w:rFonts w:hint="eastAsia" w:ascii="宋体" w:hAnsi="宋体" w:eastAsia="宋体" w:cs="宋体"/>
          <w:kern w:val="2"/>
          <w:sz w:val="30"/>
          <w:szCs w:val="30"/>
          <w:lang w:val="en-US" w:eastAsia="zh-CN" w:bidi="ar-SA"/>
        </w:rPr>
      </w:pPr>
    </w:p>
    <w:p w14:paraId="7C1F4C0A">
      <w:pPr>
        <w:spacing w:line="440" w:lineRule="exact"/>
        <w:ind w:firstLine="570" w:firstLineChars="200"/>
        <w:rPr>
          <w:rFonts w:hint="eastAsia" w:ascii="宋体" w:hAnsi="宋体"/>
          <w:b/>
          <w:color w:val="FF6600"/>
          <w:spacing w:val="2"/>
          <w:sz w:val="28"/>
          <w:szCs w:val="28"/>
        </w:rPr>
      </w:pPr>
      <w:r>
        <w:rPr>
          <w:rFonts w:hint="eastAsia" w:ascii="宋体" w:hAnsi="宋体"/>
          <w:b/>
          <w:spacing w:val="2"/>
          <w:sz w:val="28"/>
          <w:szCs w:val="28"/>
          <w:lang w:eastAsia="zh-CN"/>
        </w:rPr>
        <w:t>（</w:t>
      </w:r>
      <w:r>
        <w:rPr>
          <w:rFonts w:hint="eastAsia" w:ascii="宋体" w:hAnsi="宋体"/>
          <w:b/>
          <w:spacing w:val="2"/>
          <w:sz w:val="28"/>
          <w:szCs w:val="28"/>
          <w:lang w:val="en-US" w:eastAsia="zh-CN"/>
        </w:rPr>
        <w:t>七）</w:t>
      </w:r>
      <w:r>
        <w:rPr>
          <w:rFonts w:hint="eastAsia" w:ascii="宋体" w:hAnsi="宋体"/>
          <w:b/>
          <w:spacing w:val="2"/>
          <w:sz w:val="28"/>
          <w:szCs w:val="28"/>
        </w:rPr>
        <w:t>决算收支增减变化情况</w:t>
      </w:r>
    </w:p>
    <w:p w14:paraId="0820F0E7">
      <w:pPr>
        <w:spacing w:line="440" w:lineRule="exact"/>
        <w:ind w:firstLine="568"/>
        <w:rPr>
          <w:rFonts w:ascii="宋体" w:hAnsi="宋体" w:cs="宋体"/>
          <w:spacing w:val="1"/>
          <w:kern w:val="1"/>
          <w:sz w:val="28"/>
          <w:szCs w:val="28"/>
        </w:rPr>
      </w:pPr>
      <w:r>
        <w:rPr>
          <w:rFonts w:ascii="宋体" w:hAnsi="宋体" w:cs="宋体"/>
          <w:spacing w:val="1"/>
          <w:kern w:val="1"/>
          <w:sz w:val="28"/>
          <w:szCs w:val="28"/>
        </w:rPr>
        <w:t>1、收入增减变化情况</w:t>
      </w:r>
    </w:p>
    <w:p w14:paraId="1DDEF728">
      <w:pPr>
        <w:widowControl/>
        <w:ind w:firstLine="284"/>
        <w:rPr>
          <w:rFonts w:ascii="宋体" w:hAnsi="宋体" w:cs="宋体"/>
          <w:spacing w:val="1"/>
          <w:kern w:val="1"/>
          <w:sz w:val="28"/>
          <w:szCs w:val="28"/>
        </w:rPr>
      </w:pPr>
      <w:r>
        <w:rPr>
          <w:rFonts w:ascii="宋体" w:hAnsi="宋体" w:cs="宋体"/>
          <w:spacing w:val="1"/>
          <w:kern w:val="1"/>
          <w:sz w:val="28"/>
          <w:szCs w:val="28"/>
        </w:rPr>
        <w:t>2021年全年总收入43666385.98元,2020年全年总收入59373811.8元，同比上年增加-15707425.82元，增长幅度为-26.46%。</w:t>
      </w:r>
    </w:p>
    <w:p w14:paraId="15E0CA09">
      <w:pPr>
        <w:spacing w:line="440" w:lineRule="exact"/>
        <w:ind w:firstLine="284"/>
        <w:rPr>
          <w:rFonts w:ascii="宋体" w:hAnsi="宋体" w:cs="宋体"/>
          <w:spacing w:val="1"/>
          <w:kern w:val="1"/>
          <w:sz w:val="28"/>
          <w:szCs w:val="28"/>
        </w:rPr>
      </w:pPr>
      <w:r>
        <w:rPr>
          <w:rFonts w:ascii="宋体" w:hAnsi="宋体" w:cs="宋体"/>
          <w:spacing w:val="1"/>
          <w:kern w:val="1"/>
          <w:sz w:val="28"/>
          <w:szCs w:val="28"/>
        </w:rPr>
        <w:t>2、支出增减变化情况</w:t>
      </w:r>
    </w:p>
    <w:p w14:paraId="5F9BDE02">
      <w:pPr>
        <w:widowControl/>
        <w:ind w:firstLine="284"/>
        <w:rPr>
          <w:rFonts w:ascii="宋体" w:hAnsi="宋体" w:cs="宋体"/>
          <w:spacing w:val="1"/>
          <w:kern w:val="1"/>
          <w:sz w:val="28"/>
          <w:szCs w:val="28"/>
        </w:rPr>
      </w:pPr>
      <w:r>
        <w:rPr>
          <w:rFonts w:ascii="宋体" w:hAnsi="宋体" w:cs="宋体"/>
          <w:spacing w:val="1"/>
          <w:kern w:val="1"/>
          <w:sz w:val="28"/>
          <w:szCs w:val="28"/>
        </w:rPr>
        <w:t>2021年全年支出43666385.98元,2020年全年支出59373811.8元，同比上年增加-15707425.82元，增长幅度为-26.46%。</w:t>
      </w:r>
    </w:p>
    <w:p w14:paraId="566042F4">
      <w:pPr>
        <w:rPr>
          <w:rFonts w:hint="eastAsia" w:ascii="宋体" w:hAnsi="宋体" w:cs="宋体"/>
          <w:spacing w:val="1"/>
          <w:kern w:val="1"/>
          <w:sz w:val="28"/>
          <w:szCs w:val="28"/>
          <w:lang w:val="en-US" w:eastAsia="zh-CN"/>
        </w:rPr>
      </w:pPr>
      <w:r>
        <w:rPr>
          <w:rFonts w:ascii="宋体" w:hAnsi="宋体" w:cs="宋体"/>
          <w:spacing w:val="1"/>
          <w:kern w:val="1"/>
          <w:sz w:val="28"/>
          <w:szCs w:val="28"/>
        </w:rPr>
        <w:br w:type="page"/>
      </w:r>
    </w:p>
    <w:p w14:paraId="178DB3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904" w:firstLineChars="300"/>
        <w:textAlignment w:val="auto"/>
        <w:rPr>
          <w:rFonts w:hint="eastAsia" w:ascii="宋体" w:hAnsi="宋体" w:eastAsia="宋体" w:cs="宋体"/>
          <w:b/>
          <w:bCs w:val="0"/>
          <w:color w:val="333333"/>
          <w:sz w:val="30"/>
          <w:szCs w:val="30"/>
        </w:rPr>
      </w:pPr>
      <w:r>
        <w:rPr>
          <w:rStyle w:val="7"/>
          <w:rFonts w:hint="eastAsia" w:ascii="宋体" w:hAnsi="宋体" w:eastAsia="宋体" w:cs="宋体"/>
          <w:b/>
          <w:bCs w:val="0"/>
          <w:i w:val="0"/>
          <w:caps w:val="0"/>
          <w:color w:val="333333"/>
          <w:spacing w:val="0"/>
          <w:sz w:val="30"/>
          <w:szCs w:val="30"/>
          <w:shd w:val="clear" w:fill="FFFFFF"/>
        </w:rPr>
        <w:t>第四部分</w:t>
      </w:r>
      <w:r>
        <w:rPr>
          <w:rStyle w:val="7"/>
          <w:rFonts w:hint="eastAsia" w:ascii="宋体" w:hAnsi="宋体" w:eastAsia="宋体" w:cs="宋体"/>
          <w:b/>
          <w:bCs w:val="0"/>
          <w:i w:val="0"/>
          <w:caps w:val="0"/>
          <w:color w:val="333333"/>
          <w:spacing w:val="0"/>
          <w:sz w:val="30"/>
          <w:szCs w:val="30"/>
          <w:shd w:val="clear" w:fill="FFFFFF"/>
          <w:lang w:val="en-US" w:eastAsia="zh-CN"/>
        </w:rPr>
        <w:t xml:space="preserve"> </w:t>
      </w:r>
      <w:r>
        <w:rPr>
          <w:rStyle w:val="7"/>
          <w:rFonts w:hint="eastAsia" w:ascii="宋体" w:hAnsi="宋体" w:eastAsia="宋体" w:cs="宋体"/>
          <w:b/>
          <w:bCs w:val="0"/>
          <w:i w:val="0"/>
          <w:caps w:val="0"/>
          <w:color w:val="333333"/>
          <w:spacing w:val="0"/>
          <w:sz w:val="30"/>
          <w:szCs w:val="30"/>
          <w:shd w:val="clear" w:fill="FFFFFF"/>
        </w:rPr>
        <w:t>名词解释</w:t>
      </w:r>
    </w:p>
    <w:p w14:paraId="7485E2F5">
      <w:pPr>
        <w:ind w:firstLine="710"/>
        <w:rPr>
          <w:rFonts w:ascii="宋体" w:hAnsi="宋体" w:cs="宋体"/>
          <w:spacing w:val="1"/>
          <w:kern w:val="1"/>
          <w:sz w:val="28"/>
          <w:szCs w:val="28"/>
        </w:rPr>
      </w:pPr>
      <w:r>
        <w:rPr>
          <w:rFonts w:ascii="宋体" w:hAnsi="宋体" w:cs="宋体"/>
          <w:spacing w:val="1"/>
          <w:kern w:val="1"/>
          <w:sz w:val="28"/>
          <w:szCs w:val="28"/>
        </w:rPr>
        <w:t>（一）财政拨款（补助）：指省级财政当年拨付的资金。</w:t>
      </w:r>
    </w:p>
    <w:p w14:paraId="54E8066C">
      <w:pPr>
        <w:ind w:firstLine="710"/>
        <w:rPr>
          <w:rFonts w:hint="eastAsia" w:ascii="宋体" w:hAnsi="宋体" w:cs="宋体" w:eastAsiaTheme="minorEastAsia"/>
          <w:spacing w:val="1"/>
          <w:kern w:val="1"/>
          <w:sz w:val="28"/>
          <w:szCs w:val="28"/>
          <w:lang w:eastAsia="zh-CN"/>
        </w:rPr>
      </w:pPr>
      <w:r>
        <w:rPr>
          <w:rFonts w:ascii="宋体" w:hAnsi="宋体" w:cs="宋体"/>
          <w:spacing w:val="1"/>
          <w:kern w:val="1"/>
          <w:sz w:val="28"/>
          <w:szCs w:val="28"/>
        </w:rPr>
        <w:t xml:space="preserve">（二）事业收入：指事业单位开展专业业务活动及其辅助活动取得的收入。 </w:t>
      </w:r>
    </w:p>
    <w:p w14:paraId="2F9938AB">
      <w:pPr>
        <w:ind w:firstLine="710"/>
        <w:rPr>
          <w:rFonts w:hint="eastAsia" w:ascii="宋体" w:hAnsi="宋体" w:cs="宋体" w:eastAsiaTheme="minorEastAsia"/>
          <w:spacing w:val="1"/>
          <w:kern w:val="1"/>
          <w:sz w:val="28"/>
          <w:szCs w:val="28"/>
          <w:lang w:eastAsia="zh-CN"/>
        </w:rPr>
      </w:pPr>
      <w:r>
        <w:rPr>
          <w:rFonts w:ascii="宋体" w:hAnsi="宋体" w:cs="宋体"/>
          <w:spacing w:val="1"/>
          <w:kern w:val="1"/>
          <w:sz w:val="28"/>
          <w:szCs w:val="28"/>
        </w:rPr>
        <w:t xml:space="preserve">　　 （三）其他收入：指预算单位在“财政拨款补助收入”、“事业收入”、“经营收入”以外取得的收入。 </w:t>
      </w:r>
    </w:p>
    <w:p w14:paraId="089D0A0C">
      <w:pPr>
        <w:ind w:firstLine="710"/>
        <w:rPr>
          <w:rFonts w:hint="eastAsia" w:ascii="宋体" w:hAnsi="宋体" w:cs="宋体" w:eastAsiaTheme="minorEastAsia"/>
          <w:spacing w:val="1"/>
          <w:kern w:val="1"/>
          <w:sz w:val="28"/>
          <w:szCs w:val="28"/>
          <w:lang w:eastAsia="zh-CN"/>
        </w:rPr>
      </w:pPr>
      <w:r>
        <w:rPr>
          <w:rFonts w:ascii="宋体" w:hAnsi="宋体" w:cs="宋体"/>
          <w:spacing w:val="1"/>
          <w:kern w:val="1"/>
          <w:sz w:val="28"/>
          <w:szCs w:val="28"/>
        </w:rPr>
        <w:t xml:space="preserve">　　 （四）上年结转：指以前年度尚未完成、结转到本年仍按原规定用途继续使用的资金。 </w:t>
      </w:r>
    </w:p>
    <w:p w14:paraId="06A476A8">
      <w:pPr>
        <w:ind w:firstLine="710"/>
        <w:rPr>
          <w:rFonts w:hint="eastAsia" w:ascii="宋体" w:hAnsi="宋体" w:cs="宋体" w:eastAsiaTheme="minorEastAsia"/>
          <w:spacing w:val="1"/>
          <w:kern w:val="1"/>
          <w:sz w:val="28"/>
          <w:szCs w:val="28"/>
          <w:lang w:eastAsia="zh-CN"/>
        </w:rPr>
      </w:pPr>
      <w:r>
        <w:rPr>
          <w:rFonts w:ascii="宋体" w:hAnsi="宋体" w:cs="宋体"/>
          <w:spacing w:val="1"/>
          <w:kern w:val="1"/>
          <w:sz w:val="28"/>
          <w:szCs w:val="28"/>
        </w:rPr>
        <w:t xml:space="preserve">　　 （五）基本支出：指为保障机构正常运转、完成日常工作任务而发生的人员支出和公用支出。 </w:t>
      </w:r>
    </w:p>
    <w:p w14:paraId="393B4DBE">
      <w:pPr>
        <w:ind w:firstLine="710"/>
        <w:rPr>
          <w:rFonts w:ascii="宋体" w:hAnsi="宋体" w:cs="宋体"/>
          <w:spacing w:val="1"/>
          <w:kern w:val="1"/>
          <w:sz w:val="28"/>
          <w:szCs w:val="28"/>
        </w:rPr>
      </w:pPr>
      <w:r>
        <w:rPr>
          <w:rFonts w:ascii="宋体" w:hAnsi="宋体" w:cs="宋体"/>
          <w:spacing w:val="1"/>
          <w:kern w:val="1"/>
          <w:sz w:val="28"/>
          <w:szCs w:val="28"/>
        </w:rPr>
        <w:t>　 　（六）项目支出：指为完成特定的行政工作任务或事业发展目标，在基本支出之外发生的各项支出。</w:t>
      </w:r>
    </w:p>
    <w:p w14:paraId="2E338E33">
      <w:pPr>
        <w:ind w:firstLine="710"/>
        <w:rPr>
          <w:rFonts w:ascii="宋体" w:hAnsi="宋体" w:cs="宋体"/>
          <w:spacing w:val="1"/>
          <w:kern w:val="1"/>
          <w:sz w:val="28"/>
          <w:szCs w:val="28"/>
        </w:rPr>
      </w:pPr>
      <w:r>
        <w:rPr>
          <w:rFonts w:ascii="宋体" w:hAnsi="宋体" w:cs="宋体"/>
          <w:spacing w:val="1"/>
          <w:kern w:val="1"/>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58B0C6C1">
      <w:pPr>
        <w:ind w:firstLine="852"/>
        <w:rPr>
          <w:rFonts w:ascii="宋体" w:hAnsi="宋体" w:cs="宋体"/>
          <w:spacing w:val="1"/>
          <w:kern w:val="1"/>
          <w:sz w:val="28"/>
          <w:szCs w:val="28"/>
        </w:rPr>
      </w:pPr>
      <w:r>
        <w:rPr>
          <w:rFonts w:ascii="宋体" w:hAnsi="宋体" w:cs="宋体"/>
          <w:spacing w:val="1"/>
          <w:kern w:val="1"/>
          <w:sz w:val="28"/>
          <w:szCs w:val="28"/>
        </w:rPr>
        <w:t>（八）行政运行（项）：指机关和实行公务员法管理事业单位用于保障机构正常运转的基本支出。</w:t>
      </w:r>
    </w:p>
    <w:p w14:paraId="388D6EC9">
      <w:pPr>
        <w:keepNext w:val="0"/>
        <w:keepLines w:val="0"/>
        <w:pageBreakBefore w:val="0"/>
        <w:kinsoku/>
        <w:wordWrap/>
        <w:overflowPunct/>
        <w:topLinePunct w:val="0"/>
        <w:autoSpaceDE/>
        <w:autoSpaceDN/>
        <w:bidi w:val="0"/>
        <w:adjustRightInd/>
        <w:snapToGrid/>
        <w:spacing w:line="560" w:lineRule="exact"/>
        <w:ind w:firstLine="900" w:firstLineChars="300"/>
        <w:textAlignment w:val="auto"/>
        <w:rPr>
          <w:rFonts w:hint="eastAsia" w:ascii="宋体" w:hAnsi="宋体" w:eastAsia="宋体" w:cs="宋体"/>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01D6B"/>
    <w:multiLevelType w:val="singleLevel"/>
    <w:tmpl w:val="67201D6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000000"/>
    <w:rsid w:val="016413A7"/>
    <w:rsid w:val="04CA693D"/>
    <w:rsid w:val="0664587B"/>
    <w:rsid w:val="08C015D3"/>
    <w:rsid w:val="08D12CF7"/>
    <w:rsid w:val="095F7D56"/>
    <w:rsid w:val="0A1030F1"/>
    <w:rsid w:val="0A371D31"/>
    <w:rsid w:val="0E836A5F"/>
    <w:rsid w:val="10350EB7"/>
    <w:rsid w:val="10FD119E"/>
    <w:rsid w:val="11ED78A0"/>
    <w:rsid w:val="12A10506"/>
    <w:rsid w:val="152662C1"/>
    <w:rsid w:val="1711679D"/>
    <w:rsid w:val="175005C5"/>
    <w:rsid w:val="19AD7A4D"/>
    <w:rsid w:val="19B3232E"/>
    <w:rsid w:val="19D533E6"/>
    <w:rsid w:val="1A256A75"/>
    <w:rsid w:val="1B4072CF"/>
    <w:rsid w:val="1BD0551C"/>
    <w:rsid w:val="1C6C2A7F"/>
    <w:rsid w:val="1C6D1467"/>
    <w:rsid w:val="1D443A8B"/>
    <w:rsid w:val="1EA25BAA"/>
    <w:rsid w:val="1FD46A47"/>
    <w:rsid w:val="213114FB"/>
    <w:rsid w:val="226E5F1F"/>
    <w:rsid w:val="228A65CA"/>
    <w:rsid w:val="22DD2AB7"/>
    <w:rsid w:val="23157033"/>
    <w:rsid w:val="23B92B61"/>
    <w:rsid w:val="24571EF4"/>
    <w:rsid w:val="255E033E"/>
    <w:rsid w:val="274C248E"/>
    <w:rsid w:val="289C3E82"/>
    <w:rsid w:val="28E47A07"/>
    <w:rsid w:val="28EE6E7B"/>
    <w:rsid w:val="2B9E594C"/>
    <w:rsid w:val="2C203A0A"/>
    <w:rsid w:val="2C2716FD"/>
    <w:rsid w:val="2D5063EA"/>
    <w:rsid w:val="2F6350B4"/>
    <w:rsid w:val="30A961EA"/>
    <w:rsid w:val="30AC7064"/>
    <w:rsid w:val="32BD01BE"/>
    <w:rsid w:val="34F36B67"/>
    <w:rsid w:val="34F66CF8"/>
    <w:rsid w:val="37475964"/>
    <w:rsid w:val="37A9312D"/>
    <w:rsid w:val="37D05733"/>
    <w:rsid w:val="38203263"/>
    <w:rsid w:val="386E2BB8"/>
    <w:rsid w:val="395B30CE"/>
    <w:rsid w:val="3C2D5DD2"/>
    <w:rsid w:val="3CF427BE"/>
    <w:rsid w:val="3E4925C7"/>
    <w:rsid w:val="3F3920DE"/>
    <w:rsid w:val="443C2C5D"/>
    <w:rsid w:val="45071528"/>
    <w:rsid w:val="4546080C"/>
    <w:rsid w:val="470C628E"/>
    <w:rsid w:val="47572DDF"/>
    <w:rsid w:val="47CC4445"/>
    <w:rsid w:val="480E281B"/>
    <w:rsid w:val="489106AE"/>
    <w:rsid w:val="4A910C89"/>
    <w:rsid w:val="4ACC2635"/>
    <w:rsid w:val="4BBC5AAB"/>
    <w:rsid w:val="4C9A7298"/>
    <w:rsid w:val="4CE727CC"/>
    <w:rsid w:val="500D2F78"/>
    <w:rsid w:val="50BB0712"/>
    <w:rsid w:val="513B31CA"/>
    <w:rsid w:val="514D2F0D"/>
    <w:rsid w:val="51767875"/>
    <w:rsid w:val="519A5237"/>
    <w:rsid w:val="563772E9"/>
    <w:rsid w:val="563E0CA4"/>
    <w:rsid w:val="56870CAC"/>
    <w:rsid w:val="56A33C92"/>
    <w:rsid w:val="56CB06F1"/>
    <w:rsid w:val="588C0756"/>
    <w:rsid w:val="59EC0267"/>
    <w:rsid w:val="5A000215"/>
    <w:rsid w:val="5AA12BDF"/>
    <w:rsid w:val="5D0134C1"/>
    <w:rsid w:val="5D84344A"/>
    <w:rsid w:val="5EC97F61"/>
    <w:rsid w:val="60390F38"/>
    <w:rsid w:val="65CE14C1"/>
    <w:rsid w:val="65EF3ED2"/>
    <w:rsid w:val="66266DCE"/>
    <w:rsid w:val="66C54CE4"/>
    <w:rsid w:val="66C739CD"/>
    <w:rsid w:val="68430416"/>
    <w:rsid w:val="68680898"/>
    <w:rsid w:val="68A37B22"/>
    <w:rsid w:val="692B2102"/>
    <w:rsid w:val="699532DB"/>
    <w:rsid w:val="6A0171F6"/>
    <w:rsid w:val="6B2D5ABB"/>
    <w:rsid w:val="6B596253"/>
    <w:rsid w:val="6B8C0B03"/>
    <w:rsid w:val="6C75760A"/>
    <w:rsid w:val="70A32328"/>
    <w:rsid w:val="736E5255"/>
    <w:rsid w:val="738C78A1"/>
    <w:rsid w:val="746766E2"/>
    <w:rsid w:val="768D6BB8"/>
    <w:rsid w:val="77E41A6F"/>
    <w:rsid w:val="78186405"/>
    <w:rsid w:val="78A50490"/>
    <w:rsid w:val="79B9417A"/>
    <w:rsid w:val="7B061679"/>
    <w:rsid w:val="7BB340C8"/>
    <w:rsid w:val="7BDF364C"/>
    <w:rsid w:val="7D804718"/>
    <w:rsid w:val="7ED07DD9"/>
    <w:rsid w:val="7ED96447"/>
    <w:rsid w:val="7F7218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9">
    <w:name w:val="ca-2"/>
    <w:basedOn w:val="6"/>
    <w:qFormat/>
    <w:uiPriority w:val="0"/>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4088</Words>
  <Characters>4865</Characters>
  <Lines>0</Lines>
  <Paragraphs>0</Paragraphs>
  <TotalTime>10</TotalTime>
  <ScaleCrop>false</ScaleCrop>
  <LinksUpToDate>false</LinksUpToDate>
  <CharactersWithSpaces>4902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cp:lastPrinted>2021-09-07T08:26:00Z</cp:lastPrinted>
  <dcterms:modified xsi:type="dcterms:W3CDTF">2024-12-18T02:05:48Z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01FA9E4690A440C88F862DF3629F1DE3_13</vt:lpwstr>
  </property>
</Properties>
</file>