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436FD">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lang w:eastAsia="zh-CN"/>
        </w:rPr>
        <w:t>黄石港区财政局2023年</w:t>
      </w:r>
      <w:r>
        <w:rPr>
          <w:rFonts w:hint="eastAsia" w:ascii="微软雅黑" w:hAnsi="微软雅黑" w:eastAsia="微软雅黑" w:cs="微软雅黑"/>
          <w:color w:val="BC1010"/>
          <w:sz w:val="40"/>
          <w:szCs w:val="40"/>
          <w:shd w:val="clear" w:color="auto" w:fill="FFFFFF"/>
        </w:rPr>
        <w:t>部门预算公开</w:t>
      </w:r>
    </w:p>
    <w:bookmarkEnd w:id="0"/>
    <w:p w14:paraId="6BCF3850">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2E9AC212">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14:paraId="78E894F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w:t>
      </w:r>
      <w:r>
        <w:rPr>
          <w:rFonts w:hint="eastAsia" w:ascii="微软雅黑" w:hAnsi="微软雅黑" w:eastAsia="微软雅黑" w:cs="微软雅黑"/>
          <w:color w:val="333333"/>
          <w:shd w:val="clear" w:color="auto" w:fill="FFFFFF"/>
          <w:lang w:eastAsia="zh-CN"/>
        </w:rPr>
        <w:t>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1CCE65B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14:paraId="19FBB114">
      <w:pPr>
        <w:keepNext w:val="0"/>
        <w:keepLines w:val="0"/>
        <w:pageBreakBefore w:val="0"/>
        <w:kinsoku/>
        <w:wordWrap/>
        <w:overflowPunct/>
        <w:topLinePunct w:val="0"/>
        <w:autoSpaceDE/>
        <w:autoSpaceDN/>
        <w:bidi w:val="0"/>
        <w:adjustRightInd/>
        <w:snapToGrid/>
        <w:spacing w:line="560" w:lineRule="exac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3F37DEA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1CFC2CC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2DE625D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4A242312">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lang w:eastAsia="zh-CN"/>
        </w:rPr>
        <w:t>六、国有资产占有情况说明</w:t>
      </w:r>
    </w:p>
    <w:p w14:paraId="273B62C3">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lang w:eastAsia="zh-CN"/>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E471EA1">
      <w:pPr>
        <w:pStyle w:val="2"/>
        <w:widowControl/>
        <w:shd w:val="clear" w:color="auto" w:fill="FFFFFF"/>
        <w:spacing w:beforeAutospacing="0" w:after="375" w:afterAutospacing="0" w:line="450" w:lineRule="atLeast"/>
        <w:jc w:val="center"/>
        <w:rPr>
          <w:rFonts w:hint="eastAsia" w:ascii="黑体" w:hAnsi="黑体" w:eastAsia="黑体" w:cs="宋体"/>
          <w:kern w:val="2"/>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0834E95">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lang w:eastAsia="zh-CN"/>
        </w:rPr>
        <w:t>黄石港区财政局2023年</w:t>
      </w:r>
      <w:r>
        <w:rPr>
          <w:rFonts w:hint="eastAsia" w:ascii="黑体" w:hAnsi="黑体" w:eastAsia="黑体" w:cs="宋体"/>
          <w:kern w:val="2"/>
          <w:sz w:val="40"/>
          <w:szCs w:val="40"/>
        </w:rPr>
        <w:t>部门预算公开</w:t>
      </w:r>
    </w:p>
    <w:p w14:paraId="42D1C3B7">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14:paraId="1DE6C542">
      <w:pPr>
        <w:numPr>
          <w:ilvl w:val="0"/>
          <w:numId w:val="1"/>
        </w:numPr>
        <w:wordWrap w:val="0"/>
        <w:spacing w:before="120" w:after="120" w:line="560" w:lineRule="atLeast"/>
        <w:rPr>
          <w:rFonts w:hint="eastAsia" w:ascii="宋体" w:hAnsi="宋体"/>
          <w:color w:val="000000"/>
          <w:spacing w:val="2"/>
          <w:sz w:val="28"/>
          <w:szCs w:val="28"/>
        </w:rPr>
      </w:pPr>
      <w:r>
        <w:rPr>
          <w:rFonts w:hint="eastAsia" w:ascii="宋体" w:hAnsi="宋体"/>
          <w:color w:val="000000"/>
          <w:spacing w:val="2"/>
          <w:sz w:val="28"/>
          <w:szCs w:val="28"/>
        </w:rPr>
        <w:t>部门主要职责</w:t>
      </w:r>
    </w:p>
    <w:p w14:paraId="6E3F2D4B">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黄石港区财政局主要负责编制全区财政预算收入和支出的预决算，以及财政资金的安排、使用、管理和监督。</w:t>
      </w:r>
    </w:p>
    <w:p w14:paraId="145B8192">
      <w:pPr>
        <w:widowControl/>
        <w:shd w:val="clear" w:color="auto" w:fill="FFFFFF"/>
        <w:ind w:firstLine="480"/>
        <w:jc w:val="left"/>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负责编制年度区级预算草案并组织执行，汇总全区财政预决算；受区政府委托，向区人民代表大会报告区级和全区预算及执行情况，向区人大常委会报告决算；负责全区税收管理工作；负责政府非税收入管理；管理区及非税收入和财政专户；管理财政票据；指导和监督国库业务，按规定开展国库现金管理工作；负责行政事业单位国有资产综合管理；承担地方政府性债务管理工作；负责管理全区的会计工作，监督和规范会计行为；负责有关政策性补贴和专项资金财政管理工作；负责制定政府采购制度并监督管理；组织区级政府采购工作。</w:t>
      </w:r>
      <w:r>
        <w:rPr>
          <w:rFonts w:hint="eastAsia" w:asciiTheme="minorEastAsia" w:hAnsiTheme="minorEastAsia" w:eastAsiaTheme="minorEastAsia" w:cstheme="minorEastAsia"/>
          <w:color w:val="000000"/>
          <w:spacing w:val="2"/>
          <w:sz w:val="28"/>
          <w:szCs w:val="28"/>
        </w:rPr>
        <w:t> </w:t>
      </w:r>
    </w:p>
    <w:p w14:paraId="6D141986">
      <w:pPr>
        <w:keepNext w:val="0"/>
        <w:keepLines w:val="0"/>
        <w:pageBreakBefore w:val="0"/>
        <w:widowControl w:val="0"/>
        <w:numPr>
          <w:ilvl w:val="0"/>
          <w:numId w:val="1"/>
        </w:numPr>
        <w:kinsoku/>
        <w:wordWrap w:val="0"/>
        <w:overflowPunct/>
        <w:topLinePunct w:val="0"/>
        <w:autoSpaceDE/>
        <w:autoSpaceDN/>
        <w:bidi w:val="0"/>
        <w:adjustRightInd/>
        <w:snapToGrid/>
        <w:spacing w:before="120" w:after="120" w:line="560" w:lineRule="atLeast"/>
        <w:ind w:left="0" w:leftChars="0" w:firstLine="0" w:firstLineChars="0"/>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eastAsiaTheme="minorEastAsia" w:cstheme="minorEastAsia"/>
          <w:color w:val="000000"/>
          <w:spacing w:val="2"/>
          <w:sz w:val="28"/>
          <w:szCs w:val="28"/>
          <w:lang w:eastAsia="zh-CN"/>
        </w:rPr>
        <w:t>部门预算单位构成</w:t>
      </w:r>
    </w:p>
    <w:p w14:paraId="41589ABA">
      <w:pPr>
        <w:widowControl/>
        <w:shd w:val="clear" w:color="auto" w:fill="FFFFFF"/>
        <w:ind w:firstLine="480"/>
        <w:jc w:val="left"/>
        <w:rPr>
          <w:color w:val="000000"/>
          <w:kern w:val="0"/>
          <w:sz w:val="28"/>
          <w:szCs w:val="28"/>
          <w:highlight w:val="none"/>
        </w:rPr>
      </w:pPr>
      <w:r>
        <w:rPr>
          <w:rFonts w:hint="eastAsia" w:asciiTheme="minorEastAsia" w:hAnsiTheme="minorEastAsia" w:eastAsiaTheme="minorEastAsia" w:cstheme="minorEastAsia"/>
          <w:sz w:val="28"/>
          <w:szCs w:val="28"/>
        </w:rPr>
        <w:t>区财政局下设七科室</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办一中心，即：党政办公室、国库及预算科、综合经建科、社保企业科、行政政法教科文科、财政监督科、非税收入科、政府采购办、国库集中收付中心。</w:t>
      </w:r>
      <w:r>
        <w:rPr>
          <w:rFonts w:hint="eastAsia" w:asciiTheme="minorEastAsia" w:hAnsiTheme="minorEastAsia" w:eastAsiaTheme="minorEastAsia" w:cstheme="minorEastAsia"/>
          <w:sz w:val="28"/>
          <w:szCs w:val="28"/>
          <w:highlight w:val="none"/>
        </w:rPr>
        <w:t>现有机关工作人员</w:t>
      </w:r>
      <w:r>
        <w:rPr>
          <w:rFonts w:hint="eastAsia" w:asciiTheme="minorEastAsia" w:hAnsiTheme="minorEastAsia" w:eastAsiaTheme="minorEastAsia" w:cstheme="minorEastAsia"/>
          <w:sz w:val="28"/>
          <w:szCs w:val="28"/>
          <w:highlight w:val="none"/>
          <w:lang w:val="en-US" w:eastAsia="zh-CN"/>
        </w:rPr>
        <w:t>29</w:t>
      </w:r>
      <w:r>
        <w:rPr>
          <w:rFonts w:hint="eastAsia" w:asciiTheme="minorEastAsia" w:hAnsiTheme="minorEastAsia" w:eastAsiaTheme="minorEastAsia" w:cstheme="minorEastAsia"/>
          <w:sz w:val="28"/>
          <w:szCs w:val="28"/>
          <w:highlight w:val="none"/>
        </w:rPr>
        <w:t>人，其中在编</w:t>
      </w:r>
      <w:r>
        <w:rPr>
          <w:rFonts w:hint="eastAsia" w:asciiTheme="minorEastAsia" w:hAnsiTheme="minorEastAsia" w:eastAsiaTheme="minorEastAsia" w:cstheme="minorEastAsia"/>
          <w:sz w:val="28"/>
          <w:szCs w:val="28"/>
          <w:highlight w:val="none"/>
          <w:lang w:val="en-US" w:eastAsia="zh-CN"/>
        </w:rPr>
        <w:t>13</w:t>
      </w:r>
      <w:r>
        <w:rPr>
          <w:rFonts w:hint="eastAsia" w:asciiTheme="minorEastAsia" w:hAnsiTheme="minorEastAsia" w:eastAsiaTheme="minorEastAsia" w:cstheme="minorEastAsia"/>
          <w:sz w:val="28"/>
          <w:szCs w:val="28"/>
          <w:highlight w:val="none"/>
        </w:rPr>
        <w:t>人</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聘用人员</w:t>
      </w:r>
      <w:r>
        <w:rPr>
          <w:rFonts w:hint="eastAsia" w:asciiTheme="minorEastAsia" w:hAnsiTheme="minorEastAsia" w:eastAsiaTheme="minorEastAsia" w:cstheme="minorEastAsia"/>
          <w:sz w:val="28"/>
          <w:szCs w:val="28"/>
          <w:highlight w:val="none"/>
          <w:lang w:val="en-US" w:eastAsia="zh-CN"/>
        </w:rPr>
        <w:t>16</w:t>
      </w:r>
      <w:r>
        <w:rPr>
          <w:rFonts w:hint="eastAsia" w:asciiTheme="minorEastAsia" w:hAnsiTheme="minorEastAsia" w:eastAsiaTheme="minorEastAsia" w:cstheme="minorEastAsia"/>
          <w:sz w:val="28"/>
          <w:szCs w:val="28"/>
          <w:highlight w:val="none"/>
        </w:rPr>
        <w:t>人（文职人员</w:t>
      </w:r>
      <w:r>
        <w:rPr>
          <w:rFonts w:hint="eastAsia" w:asciiTheme="minorEastAsia" w:hAnsiTheme="minorEastAsia" w:eastAsiaTheme="minorEastAsia" w:cstheme="minorEastAsia"/>
          <w:sz w:val="28"/>
          <w:szCs w:val="28"/>
          <w:highlight w:val="none"/>
          <w:lang w:val="en-US" w:eastAsia="zh-CN"/>
        </w:rPr>
        <w:t>11</w:t>
      </w:r>
      <w:r>
        <w:rPr>
          <w:rFonts w:hint="eastAsia" w:asciiTheme="minorEastAsia" w:hAnsiTheme="minorEastAsia" w:eastAsiaTheme="minorEastAsia" w:cstheme="minorEastAsia"/>
          <w:sz w:val="28"/>
          <w:szCs w:val="28"/>
          <w:highlight w:val="none"/>
        </w:rPr>
        <w:t>人、后勤人员5人）。班子成员</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人，党员1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人</w:t>
      </w:r>
      <w:r>
        <w:rPr>
          <w:rFonts w:hint="eastAsia" w:asciiTheme="minorEastAsia" w:hAnsiTheme="minorEastAsia" w:eastAsiaTheme="minorEastAsia" w:cstheme="minorEastAsia"/>
          <w:sz w:val="28"/>
          <w:szCs w:val="28"/>
          <w:highlight w:val="none"/>
          <w:lang w:eastAsia="zh-CN"/>
        </w:rPr>
        <w:t>，积极分子</w:t>
      </w:r>
      <w:r>
        <w:rPr>
          <w:rFonts w:hint="eastAsia" w:asciiTheme="minorEastAsia" w:hAnsiTheme="minorEastAsia" w:eastAsiaTheme="minorEastAsia" w:cstheme="minorEastAsia"/>
          <w:sz w:val="28"/>
          <w:szCs w:val="28"/>
          <w:highlight w:val="none"/>
          <w:lang w:val="en-US" w:eastAsia="zh-CN"/>
        </w:rPr>
        <w:t>1人</w:t>
      </w:r>
      <w:r>
        <w:rPr>
          <w:rFonts w:hint="eastAsia" w:asciiTheme="minorEastAsia" w:hAnsiTheme="minorEastAsia" w:eastAsiaTheme="minorEastAsia" w:cstheme="minorEastAsia"/>
          <w:sz w:val="28"/>
          <w:szCs w:val="28"/>
          <w:highlight w:val="none"/>
        </w:rPr>
        <w:t>。</w:t>
      </w:r>
      <w:r>
        <w:rPr>
          <w:rFonts w:hint="eastAsia" w:ascii="宋体" w:hAnsi="宋体" w:cs="宋体"/>
          <w:color w:val="333333"/>
          <w:kern w:val="0"/>
          <w:sz w:val="24"/>
          <w:highlight w:val="none"/>
        </w:rPr>
        <w:t xml:space="preserve"> </w:t>
      </w:r>
    </w:p>
    <w:p w14:paraId="343ED50C">
      <w:pPr>
        <w:widowControl/>
        <w:rPr>
          <w:color w:val="000000"/>
          <w:kern w:val="0"/>
          <w:sz w:val="28"/>
          <w:szCs w:val="28"/>
        </w:rPr>
      </w:pPr>
    </w:p>
    <w:p w14:paraId="1BF27619">
      <w:pPr>
        <w:widowControl/>
        <w:jc w:val="left"/>
        <w:rPr>
          <w:rFonts w:hint="eastAsia"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015CECE6">
      <w:pPr>
        <w:widowControl/>
        <w:jc w:val="left"/>
        <w:rPr>
          <w:rFonts w:hint="eastAsia" w:ascii="微软雅黑" w:hAnsi="微软雅黑" w:eastAsia="微软雅黑" w:cs="微软雅黑"/>
          <w:b/>
          <w:bCs/>
          <w:color w:val="333333"/>
          <w:kern w:val="0"/>
          <w:sz w:val="24"/>
          <w:shd w:val="clear" w:color="auto" w:fill="FFFFFF"/>
          <w:lang w:eastAsia="zh-CN"/>
        </w:rPr>
      </w:pPr>
      <w:r>
        <w:rPr>
          <w:rFonts w:hint="eastAsia" w:ascii="微软雅黑" w:hAnsi="微软雅黑" w:eastAsia="微软雅黑" w:cs="微软雅黑"/>
          <w:b/>
          <w:bCs/>
          <w:color w:val="333333"/>
          <w:kern w:val="0"/>
          <w:sz w:val="24"/>
          <w:shd w:val="clear" w:color="auto" w:fill="FFFFFF"/>
          <w:lang w:eastAsia="zh-CN"/>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522DE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7F239A1F">
            <w:pPr>
              <w:widowControl/>
              <w:jc w:val="center"/>
            </w:pPr>
            <w:r>
              <w:rPr>
                <w:rFonts w:hint="eastAsia" w:ascii="微软雅黑" w:hAnsi="微软雅黑" w:eastAsia="微软雅黑" w:cs="微软雅黑"/>
                <w:b/>
                <w:bCs/>
                <w:color w:val="333333"/>
                <w:kern w:val="0"/>
                <w:sz w:val="28"/>
                <w:szCs w:val="28"/>
                <w:shd w:val="clear" w:color="auto" w:fill="FFFFFF"/>
                <w:lang w:eastAsia="zh-CN"/>
              </w:rPr>
              <w:t>黄石港区财政局2023年</w:t>
            </w:r>
            <w:r>
              <w:rPr>
                <w:rFonts w:hint="eastAsia" w:ascii="微软雅黑" w:hAnsi="微软雅黑" w:eastAsia="微软雅黑" w:cs="微软雅黑"/>
                <w:b/>
                <w:bCs/>
                <w:color w:val="333333"/>
                <w:kern w:val="0"/>
                <w:sz w:val="28"/>
                <w:szCs w:val="28"/>
                <w:shd w:val="clear" w:color="auto" w:fill="FFFFFF"/>
              </w:rPr>
              <w:t>收支预算总表</w:t>
            </w:r>
          </w:p>
        </w:tc>
      </w:tr>
      <w:tr w14:paraId="3EB2FF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6D891DB5">
            <w:pPr>
              <w:widowControl/>
              <w:jc w:val="center"/>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单位：元</w:t>
            </w:r>
          </w:p>
        </w:tc>
      </w:tr>
      <w:tr w14:paraId="19850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39025984">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32CBF780">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1D0D0C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441C3186">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45DAA14F">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4273CBCA">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5A67A570">
            <w:pPr>
              <w:widowControl/>
              <w:jc w:val="center"/>
              <w:rPr>
                <w:b/>
                <w:bCs/>
              </w:rPr>
            </w:pPr>
            <w:r>
              <w:rPr>
                <w:rFonts w:hint="eastAsia" w:ascii="宋体" w:hAnsi="宋体" w:cs="宋体"/>
                <w:b/>
                <w:bCs/>
                <w:kern w:val="0"/>
                <w:sz w:val="24"/>
              </w:rPr>
              <w:t>预算数</w:t>
            </w:r>
          </w:p>
        </w:tc>
      </w:tr>
      <w:tr w14:paraId="2F2540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336CABD5">
            <w:pPr>
              <w:widowControl/>
              <w:ind w:firstLine="240" w:firstLineChars="100"/>
              <w:jc w:val="both"/>
            </w:pPr>
            <w:r>
              <w:rPr>
                <w:rFonts w:hint="eastAsia" w:ascii="宋体" w:hAnsi="宋体" w:cs="宋体"/>
                <w:kern w:val="0"/>
                <w:sz w:val="24"/>
              </w:rPr>
              <w:t>财政拨款收入</w:t>
            </w:r>
          </w:p>
        </w:tc>
        <w:tc>
          <w:tcPr>
            <w:tcW w:w="1545" w:type="dxa"/>
            <w:vAlign w:val="center"/>
          </w:tcPr>
          <w:p w14:paraId="1F3B473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6295098</w:t>
            </w:r>
            <w:r>
              <w:rPr>
                <w:rFonts w:hint="eastAsia" w:ascii="宋体" w:hAnsi="宋体" w:eastAsia="宋体" w:cs="宋体"/>
                <w:i w:val="0"/>
                <w:iCs w:val="0"/>
                <w:color w:val="000000"/>
                <w:kern w:val="0"/>
                <w:sz w:val="24"/>
                <w:szCs w:val="24"/>
                <w:u w:val="none"/>
                <w:lang w:val="en-US" w:eastAsia="zh-CN" w:bidi="ar"/>
              </w:rPr>
              <w:t xml:space="preserve"> </w:t>
            </w:r>
          </w:p>
        </w:tc>
        <w:tc>
          <w:tcPr>
            <w:tcW w:w="2955" w:type="dxa"/>
            <w:vAlign w:val="center"/>
          </w:tcPr>
          <w:p w14:paraId="57536D0F">
            <w:pPr>
              <w:widowControl/>
              <w:ind w:firstLine="240" w:firstLineChars="100"/>
              <w:jc w:val="left"/>
            </w:pPr>
            <w:r>
              <w:rPr>
                <w:rFonts w:hint="eastAsia" w:ascii="宋体" w:hAnsi="宋体" w:cs="宋体"/>
                <w:kern w:val="0"/>
                <w:sz w:val="24"/>
              </w:rPr>
              <w:t>一般公共服务</w:t>
            </w:r>
          </w:p>
        </w:tc>
        <w:tc>
          <w:tcPr>
            <w:tcW w:w="1372" w:type="dxa"/>
            <w:vAlign w:val="center"/>
          </w:tcPr>
          <w:p w14:paraId="495B8B98">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r>
              <w:rPr>
                <w:rFonts w:hint="eastAsia" w:ascii="宋体" w:hAnsi="宋体" w:eastAsia="宋体" w:cs="宋体"/>
                <w:i w:val="0"/>
                <w:iCs w:val="0"/>
                <w:color w:val="000000"/>
                <w:kern w:val="0"/>
                <w:sz w:val="24"/>
                <w:szCs w:val="24"/>
                <w:u w:val="none"/>
                <w:lang w:val="en-US" w:eastAsia="zh-CN" w:bidi="ar"/>
              </w:rPr>
              <w:t xml:space="preserve"> </w:t>
            </w:r>
          </w:p>
        </w:tc>
      </w:tr>
      <w:tr w14:paraId="573264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F5007B">
            <w:pPr>
              <w:widowControl/>
              <w:ind w:firstLine="210" w:firstLineChars="100"/>
              <w:jc w:val="center"/>
            </w:pPr>
            <w:r>
              <w:rPr>
                <w:rFonts w:hint="eastAsia" w:ascii="宋体" w:hAnsi="宋体" w:cs="宋体"/>
                <w:kern w:val="0"/>
                <w:sz w:val="21"/>
                <w:szCs w:val="21"/>
                <w:lang w:val="en-US" w:eastAsia="zh-CN"/>
              </w:rPr>
              <w:t xml:space="preserve"> </w:t>
            </w:r>
            <w:r>
              <w:rPr>
                <w:rFonts w:hint="eastAsia" w:ascii="宋体" w:hAnsi="宋体" w:cs="宋体"/>
                <w:kern w:val="0"/>
                <w:sz w:val="21"/>
                <w:szCs w:val="21"/>
              </w:rPr>
              <w:t>其中：一般公共预算财政拨款</w:t>
            </w:r>
          </w:p>
        </w:tc>
        <w:tc>
          <w:tcPr>
            <w:tcW w:w="1545" w:type="dxa"/>
            <w:vAlign w:val="center"/>
          </w:tcPr>
          <w:p w14:paraId="4C0DF79A">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r>
              <w:rPr>
                <w:rFonts w:hint="eastAsia" w:ascii="宋体" w:hAnsi="宋体" w:eastAsia="宋体" w:cs="宋体"/>
                <w:i w:val="0"/>
                <w:iCs w:val="0"/>
                <w:color w:val="000000"/>
                <w:kern w:val="0"/>
                <w:sz w:val="24"/>
                <w:szCs w:val="24"/>
                <w:u w:val="none"/>
                <w:lang w:val="en-US" w:eastAsia="zh-CN" w:bidi="ar"/>
              </w:rPr>
              <w:t xml:space="preserve"> </w:t>
            </w:r>
          </w:p>
        </w:tc>
        <w:tc>
          <w:tcPr>
            <w:tcW w:w="2955" w:type="dxa"/>
            <w:vAlign w:val="center"/>
          </w:tcPr>
          <w:p w14:paraId="2A1CA363">
            <w:pPr>
              <w:widowControl/>
              <w:ind w:firstLine="240" w:firstLineChars="100"/>
              <w:jc w:val="left"/>
            </w:pPr>
            <w:r>
              <w:rPr>
                <w:rFonts w:hint="eastAsia" w:ascii="宋体" w:hAnsi="宋体" w:cs="宋体"/>
                <w:kern w:val="0"/>
                <w:sz w:val="24"/>
              </w:rPr>
              <w:t>公共安全</w:t>
            </w:r>
          </w:p>
        </w:tc>
        <w:tc>
          <w:tcPr>
            <w:tcW w:w="1372" w:type="dxa"/>
            <w:vAlign w:val="center"/>
          </w:tcPr>
          <w:p w14:paraId="7417663C">
            <w:pPr>
              <w:widowControl/>
              <w:jc w:val="center"/>
            </w:pPr>
            <w:r>
              <w:rPr>
                <w:rFonts w:ascii="宋体" w:cs="宋体"/>
                <w:kern w:val="0"/>
                <w:sz w:val="24"/>
              </w:rPr>
              <w:t>0</w:t>
            </w:r>
          </w:p>
        </w:tc>
      </w:tr>
      <w:tr w14:paraId="7CFA27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D6B7ECC">
            <w:pPr>
              <w:widowControl/>
              <w:ind w:firstLine="240" w:firstLineChars="100"/>
              <w:jc w:val="both"/>
            </w:pPr>
            <w:r>
              <w:rPr>
                <w:rFonts w:hint="eastAsia" w:ascii="宋体" w:hAnsi="宋体" w:cs="宋体"/>
                <w:kern w:val="0"/>
                <w:sz w:val="24"/>
              </w:rPr>
              <w:t>政府性基金预算财政拨款</w:t>
            </w:r>
          </w:p>
        </w:tc>
        <w:tc>
          <w:tcPr>
            <w:tcW w:w="1545" w:type="dxa"/>
            <w:vAlign w:val="center"/>
          </w:tcPr>
          <w:p w14:paraId="137BBFD4">
            <w:pPr>
              <w:widowControl/>
              <w:jc w:val="center"/>
            </w:pPr>
            <w:r>
              <w:rPr>
                <w:rFonts w:ascii="宋体" w:cs="宋体"/>
                <w:kern w:val="0"/>
                <w:sz w:val="24"/>
              </w:rPr>
              <w:t>0</w:t>
            </w:r>
          </w:p>
        </w:tc>
        <w:tc>
          <w:tcPr>
            <w:tcW w:w="2955" w:type="dxa"/>
            <w:vAlign w:val="center"/>
          </w:tcPr>
          <w:p w14:paraId="1D3FAADF">
            <w:pPr>
              <w:widowControl/>
              <w:ind w:firstLine="240" w:firstLineChars="100"/>
              <w:jc w:val="left"/>
            </w:pPr>
            <w:r>
              <w:rPr>
                <w:rFonts w:hint="eastAsia" w:ascii="宋体" w:hAnsi="宋体" w:cs="宋体"/>
                <w:kern w:val="0"/>
                <w:sz w:val="24"/>
              </w:rPr>
              <w:t>教育</w:t>
            </w:r>
          </w:p>
        </w:tc>
        <w:tc>
          <w:tcPr>
            <w:tcW w:w="1372" w:type="dxa"/>
            <w:vAlign w:val="center"/>
          </w:tcPr>
          <w:p w14:paraId="5F4653FA">
            <w:pPr>
              <w:widowControl/>
              <w:jc w:val="center"/>
            </w:pPr>
            <w:r>
              <w:rPr>
                <w:rFonts w:ascii="宋体" w:cs="宋体"/>
                <w:kern w:val="0"/>
                <w:sz w:val="24"/>
              </w:rPr>
              <w:t>0</w:t>
            </w:r>
          </w:p>
        </w:tc>
      </w:tr>
      <w:tr w14:paraId="4C14D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4B0949B">
            <w:pPr>
              <w:widowControl/>
              <w:ind w:firstLine="240" w:firstLineChars="100"/>
              <w:jc w:val="both"/>
            </w:pPr>
            <w:r>
              <w:rPr>
                <w:rFonts w:hint="eastAsia" w:ascii="宋体" w:hAnsi="宋体" w:cs="宋体"/>
                <w:kern w:val="0"/>
                <w:sz w:val="24"/>
              </w:rPr>
              <w:t>事业收入</w:t>
            </w:r>
          </w:p>
        </w:tc>
        <w:tc>
          <w:tcPr>
            <w:tcW w:w="1545" w:type="dxa"/>
            <w:vAlign w:val="center"/>
          </w:tcPr>
          <w:p w14:paraId="0E89E533">
            <w:pPr>
              <w:widowControl/>
              <w:jc w:val="center"/>
            </w:pPr>
            <w:r>
              <w:rPr>
                <w:rFonts w:ascii="宋体" w:cs="宋体"/>
                <w:kern w:val="0"/>
                <w:sz w:val="24"/>
              </w:rPr>
              <w:t>0</w:t>
            </w:r>
          </w:p>
        </w:tc>
        <w:tc>
          <w:tcPr>
            <w:tcW w:w="2955" w:type="dxa"/>
            <w:vAlign w:val="center"/>
          </w:tcPr>
          <w:p w14:paraId="5EFD6772">
            <w:pPr>
              <w:widowControl/>
              <w:ind w:firstLine="240" w:firstLineChars="100"/>
              <w:jc w:val="left"/>
            </w:pPr>
            <w:r>
              <w:rPr>
                <w:rFonts w:hint="eastAsia" w:ascii="宋体" w:hAnsi="宋体" w:cs="宋体"/>
                <w:kern w:val="0"/>
                <w:sz w:val="24"/>
              </w:rPr>
              <w:t>科学技术</w:t>
            </w:r>
          </w:p>
        </w:tc>
        <w:tc>
          <w:tcPr>
            <w:tcW w:w="1372" w:type="dxa"/>
            <w:vAlign w:val="center"/>
          </w:tcPr>
          <w:p w14:paraId="6E20F94D">
            <w:pPr>
              <w:widowControl/>
              <w:jc w:val="center"/>
            </w:pPr>
            <w:r>
              <w:rPr>
                <w:rFonts w:ascii="宋体" w:cs="宋体"/>
                <w:kern w:val="0"/>
                <w:sz w:val="24"/>
              </w:rPr>
              <w:t>0</w:t>
            </w:r>
          </w:p>
        </w:tc>
      </w:tr>
      <w:tr w14:paraId="10F3FC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ED0ADAF">
            <w:pPr>
              <w:widowControl/>
              <w:ind w:firstLine="240" w:firstLineChars="100"/>
              <w:jc w:val="both"/>
            </w:pPr>
            <w:r>
              <w:rPr>
                <w:rFonts w:hint="eastAsia" w:ascii="宋体" w:hAnsi="宋体" w:cs="宋体"/>
                <w:kern w:val="0"/>
                <w:sz w:val="24"/>
              </w:rPr>
              <w:t>事业单位经营收入</w:t>
            </w:r>
          </w:p>
        </w:tc>
        <w:tc>
          <w:tcPr>
            <w:tcW w:w="1545" w:type="dxa"/>
            <w:vAlign w:val="center"/>
          </w:tcPr>
          <w:p w14:paraId="1F0C94EA">
            <w:pPr>
              <w:widowControl/>
              <w:jc w:val="center"/>
            </w:pPr>
            <w:r>
              <w:rPr>
                <w:rFonts w:ascii="宋体" w:cs="宋体"/>
                <w:kern w:val="0"/>
                <w:sz w:val="24"/>
              </w:rPr>
              <w:t>0</w:t>
            </w:r>
          </w:p>
        </w:tc>
        <w:tc>
          <w:tcPr>
            <w:tcW w:w="2955" w:type="dxa"/>
            <w:vAlign w:val="center"/>
          </w:tcPr>
          <w:p w14:paraId="4F0E75DC">
            <w:pPr>
              <w:widowControl/>
              <w:ind w:firstLine="240" w:firstLineChars="100"/>
              <w:jc w:val="left"/>
            </w:pPr>
            <w:r>
              <w:rPr>
                <w:rFonts w:hint="eastAsia" w:ascii="宋体" w:hAnsi="宋体" w:cs="宋体"/>
                <w:kern w:val="0"/>
                <w:sz w:val="24"/>
              </w:rPr>
              <w:t>文化体育与传媒</w:t>
            </w:r>
          </w:p>
        </w:tc>
        <w:tc>
          <w:tcPr>
            <w:tcW w:w="1372" w:type="dxa"/>
            <w:vAlign w:val="center"/>
          </w:tcPr>
          <w:p w14:paraId="306C5EC7">
            <w:pPr>
              <w:widowControl/>
              <w:jc w:val="center"/>
            </w:pPr>
            <w:r>
              <w:rPr>
                <w:rFonts w:ascii="宋体" w:cs="宋体"/>
                <w:kern w:val="0"/>
                <w:sz w:val="24"/>
              </w:rPr>
              <w:t>0</w:t>
            </w:r>
          </w:p>
        </w:tc>
      </w:tr>
      <w:tr w14:paraId="6B7D3D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14C112B">
            <w:pPr>
              <w:widowControl/>
              <w:ind w:firstLine="240" w:firstLineChars="100"/>
              <w:jc w:val="both"/>
            </w:pPr>
            <w:r>
              <w:rPr>
                <w:rFonts w:hint="eastAsia" w:ascii="宋体" w:hAnsi="宋体" w:cs="宋体"/>
                <w:kern w:val="0"/>
                <w:sz w:val="24"/>
              </w:rPr>
              <w:t>上级补助收入</w:t>
            </w:r>
          </w:p>
        </w:tc>
        <w:tc>
          <w:tcPr>
            <w:tcW w:w="1545" w:type="dxa"/>
            <w:vAlign w:val="center"/>
          </w:tcPr>
          <w:p w14:paraId="20D64B3F">
            <w:pPr>
              <w:widowControl/>
              <w:jc w:val="center"/>
            </w:pPr>
            <w:r>
              <w:rPr>
                <w:rFonts w:ascii="宋体" w:cs="宋体"/>
                <w:kern w:val="0"/>
                <w:sz w:val="24"/>
              </w:rPr>
              <w:t>0</w:t>
            </w:r>
          </w:p>
        </w:tc>
        <w:tc>
          <w:tcPr>
            <w:tcW w:w="2955" w:type="dxa"/>
            <w:vAlign w:val="center"/>
          </w:tcPr>
          <w:p w14:paraId="3ADFD0EB">
            <w:pPr>
              <w:widowControl/>
              <w:ind w:firstLine="240" w:firstLineChars="100"/>
              <w:jc w:val="left"/>
            </w:pPr>
            <w:r>
              <w:rPr>
                <w:rFonts w:hint="eastAsia" w:ascii="宋体" w:hAnsi="宋体" w:cs="宋体"/>
                <w:kern w:val="0"/>
                <w:sz w:val="24"/>
              </w:rPr>
              <w:t>社会保障和就业</w:t>
            </w:r>
          </w:p>
        </w:tc>
        <w:tc>
          <w:tcPr>
            <w:tcW w:w="1372" w:type="dxa"/>
            <w:vAlign w:val="center"/>
          </w:tcPr>
          <w:p w14:paraId="5780B6F2">
            <w:pPr>
              <w:widowControl/>
              <w:jc w:val="center"/>
            </w:pPr>
            <w:r>
              <w:rPr>
                <w:rFonts w:ascii="宋体" w:cs="宋体"/>
                <w:kern w:val="0"/>
                <w:sz w:val="24"/>
              </w:rPr>
              <w:t>0</w:t>
            </w:r>
          </w:p>
        </w:tc>
      </w:tr>
      <w:tr w14:paraId="00B098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847CF1E">
            <w:pPr>
              <w:widowControl/>
              <w:ind w:firstLine="240" w:firstLineChars="100"/>
              <w:jc w:val="both"/>
            </w:pPr>
            <w:r>
              <w:rPr>
                <w:rFonts w:hint="eastAsia" w:ascii="宋体" w:hAnsi="宋体" w:cs="宋体"/>
                <w:kern w:val="0"/>
                <w:sz w:val="24"/>
              </w:rPr>
              <w:t>附属单位上缴收入</w:t>
            </w:r>
          </w:p>
        </w:tc>
        <w:tc>
          <w:tcPr>
            <w:tcW w:w="1545" w:type="dxa"/>
            <w:vAlign w:val="center"/>
          </w:tcPr>
          <w:p w14:paraId="47DB0A44">
            <w:pPr>
              <w:widowControl/>
              <w:jc w:val="center"/>
            </w:pPr>
            <w:r>
              <w:rPr>
                <w:rFonts w:ascii="宋体" w:cs="宋体"/>
                <w:kern w:val="0"/>
                <w:sz w:val="24"/>
              </w:rPr>
              <w:t>0</w:t>
            </w:r>
          </w:p>
        </w:tc>
        <w:tc>
          <w:tcPr>
            <w:tcW w:w="2955" w:type="dxa"/>
            <w:vAlign w:val="center"/>
          </w:tcPr>
          <w:p w14:paraId="0A0C9048">
            <w:pPr>
              <w:widowControl/>
              <w:ind w:firstLine="240" w:firstLineChars="100"/>
              <w:jc w:val="left"/>
            </w:pPr>
            <w:r>
              <w:rPr>
                <w:rFonts w:hint="eastAsia" w:ascii="宋体" w:hAnsi="宋体" w:cs="宋体"/>
                <w:kern w:val="0"/>
                <w:sz w:val="24"/>
              </w:rPr>
              <w:t>医疗卫生</w:t>
            </w:r>
          </w:p>
        </w:tc>
        <w:tc>
          <w:tcPr>
            <w:tcW w:w="1372" w:type="dxa"/>
            <w:vAlign w:val="center"/>
          </w:tcPr>
          <w:p w14:paraId="7BE00B54">
            <w:pPr>
              <w:widowControl/>
              <w:jc w:val="center"/>
            </w:pPr>
            <w:r>
              <w:rPr>
                <w:rFonts w:hint="eastAsia" w:ascii="宋体" w:hAnsi="宋体" w:cs="宋体"/>
                <w:kern w:val="0"/>
                <w:sz w:val="24"/>
              </w:rPr>
              <w:t>0</w:t>
            </w:r>
          </w:p>
        </w:tc>
      </w:tr>
      <w:tr w14:paraId="446BA7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9A8A39A">
            <w:pPr>
              <w:widowControl/>
              <w:ind w:firstLine="240" w:firstLineChars="100"/>
              <w:jc w:val="both"/>
            </w:pPr>
            <w:r>
              <w:rPr>
                <w:rFonts w:hint="eastAsia" w:ascii="宋体" w:hAnsi="宋体" w:cs="宋体"/>
                <w:kern w:val="0"/>
                <w:sz w:val="24"/>
              </w:rPr>
              <w:t>其他收入</w:t>
            </w:r>
          </w:p>
        </w:tc>
        <w:tc>
          <w:tcPr>
            <w:tcW w:w="1545" w:type="dxa"/>
            <w:vAlign w:val="center"/>
          </w:tcPr>
          <w:p w14:paraId="60FC2BE1">
            <w:pPr>
              <w:widowControl/>
              <w:jc w:val="center"/>
            </w:pPr>
            <w:r>
              <w:rPr>
                <w:rFonts w:ascii="宋体" w:hAnsi="宋体" w:cs="宋体"/>
                <w:kern w:val="0"/>
                <w:sz w:val="24"/>
              </w:rPr>
              <w:t>0</w:t>
            </w:r>
          </w:p>
        </w:tc>
        <w:tc>
          <w:tcPr>
            <w:tcW w:w="2955" w:type="dxa"/>
            <w:vAlign w:val="center"/>
          </w:tcPr>
          <w:p w14:paraId="6EC00B18">
            <w:pPr>
              <w:widowControl/>
              <w:ind w:firstLine="240" w:firstLineChars="100"/>
              <w:jc w:val="left"/>
            </w:pPr>
            <w:r>
              <w:rPr>
                <w:rFonts w:hint="eastAsia" w:ascii="宋体" w:hAnsi="宋体" w:cs="宋体"/>
                <w:kern w:val="0"/>
                <w:sz w:val="24"/>
              </w:rPr>
              <w:t>节能环保</w:t>
            </w:r>
          </w:p>
        </w:tc>
        <w:tc>
          <w:tcPr>
            <w:tcW w:w="1372" w:type="dxa"/>
            <w:vAlign w:val="center"/>
          </w:tcPr>
          <w:p w14:paraId="3E7C6A0E">
            <w:pPr>
              <w:widowControl/>
              <w:jc w:val="center"/>
            </w:pPr>
            <w:r>
              <w:rPr>
                <w:rFonts w:ascii="宋体" w:cs="宋体"/>
                <w:kern w:val="0"/>
                <w:sz w:val="24"/>
              </w:rPr>
              <w:t>0</w:t>
            </w:r>
          </w:p>
        </w:tc>
      </w:tr>
      <w:tr w14:paraId="27FCCE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761048C">
            <w:pPr>
              <w:widowControl/>
              <w:jc w:val="center"/>
            </w:pPr>
          </w:p>
        </w:tc>
        <w:tc>
          <w:tcPr>
            <w:tcW w:w="1545" w:type="dxa"/>
            <w:vAlign w:val="center"/>
          </w:tcPr>
          <w:p w14:paraId="2406675E">
            <w:pPr>
              <w:widowControl/>
              <w:jc w:val="center"/>
            </w:pPr>
          </w:p>
        </w:tc>
        <w:tc>
          <w:tcPr>
            <w:tcW w:w="2955" w:type="dxa"/>
            <w:vAlign w:val="center"/>
          </w:tcPr>
          <w:p w14:paraId="20239A77">
            <w:pPr>
              <w:widowControl/>
              <w:ind w:firstLine="240" w:firstLineChars="100"/>
              <w:jc w:val="left"/>
            </w:pPr>
            <w:r>
              <w:rPr>
                <w:rFonts w:hint="eastAsia" w:ascii="宋体" w:hAnsi="宋体" w:cs="宋体"/>
                <w:kern w:val="0"/>
                <w:sz w:val="24"/>
              </w:rPr>
              <w:t>城乡社区事务</w:t>
            </w:r>
          </w:p>
        </w:tc>
        <w:tc>
          <w:tcPr>
            <w:tcW w:w="1372" w:type="dxa"/>
            <w:vAlign w:val="center"/>
          </w:tcPr>
          <w:p w14:paraId="01D159F6">
            <w:pPr>
              <w:widowControl/>
              <w:jc w:val="center"/>
            </w:pPr>
            <w:r>
              <w:rPr>
                <w:rFonts w:ascii="宋体" w:cs="宋体"/>
                <w:kern w:val="0"/>
                <w:sz w:val="24"/>
              </w:rPr>
              <w:t>0</w:t>
            </w:r>
          </w:p>
        </w:tc>
      </w:tr>
      <w:tr w14:paraId="36A52E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A1027FD">
            <w:pPr>
              <w:widowControl/>
              <w:jc w:val="center"/>
            </w:pPr>
          </w:p>
        </w:tc>
        <w:tc>
          <w:tcPr>
            <w:tcW w:w="1545" w:type="dxa"/>
            <w:vAlign w:val="center"/>
          </w:tcPr>
          <w:p w14:paraId="47174758">
            <w:pPr>
              <w:widowControl/>
              <w:jc w:val="center"/>
            </w:pPr>
          </w:p>
        </w:tc>
        <w:tc>
          <w:tcPr>
            <w:tcW w:w="2955" w:type="dxa"/>
            <w:vAlign w:val="center"/>
          </w:tcPr>
          <w:p w14:paraId="3A4A55F3">
            <w:pPr>
              <w:widowControl/>
              <w:ind w:firstLine="240" w:firstLineChars="100"/>
              <w:jc w:val="left"/>
            </w:pPr>
            <w:r>
              <w:rPr>
                <w:rFonts w:hint="eastAsia" w:ascii="宋体" w:hAnsi="宋体" w:cs="宋体"/>
                <w:kern w:val="0"/>
                <w:sz w:val="24"/>
              </w:rPr>
              <w:t>农林水事务</w:t>
            </w:r>
          </w:p>
        </w:tc>
        <w:tc>
          <w:tcPr>
            <w:tcW w:w="1372" w:type="dxa"/>
            <w:vAlign w:val="center"/>
          </w:tcPr>
          <w:p w14:paraId="3F097AB6">
            <w:pPr>
              <w:widowControl/>
              <w:jc w:val="center"/>
            </w:pPr>
            <w:r>
              <w:rPr>
                <w:rFonts w:ascii="宋体" w:cs="宋体"/>
                <w:kern w:val="0"/>
                <w:sz w:val="24"/>
              </w:rPr>
              <w:t>0</w:t>
            </w:r>
          </w:p>
        </w:tc>
      </w:tr>
      <w:tr w14:paraId="4C19F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8C3F6EA">
            <w:pPr>
              <w:widowControl/>
              <w:jc w:val="center"/>
            </w:pPr>
          </w:p>
        </w:tc>
        <w:tc>
          <w:tcPr>
            <w:tcW w:w="1545" w:type="dxa"/>
            <w:vAlign w:val="center"/>
          </w:tcPr>
          <w:p w14:paraId="2FA0A089">
            <w:pPr>
              <w:widowControl/>
              <w:jc w:val="center"/>
            </w:pPr>
          </w:p>
        </w:tc>
        <w:tc>
          <w:tcPr>
            <w:tcW w:w="2955" w:type="dxa"/>
            <w:vAlign w:val="center"/>
          </w:tcPr>
          <w:p w14:paraId="517CCC4C">
            <w:pPr>
              <w:widowControl/>
              <w:ind w:firstLine="240" w:firstLineChars="100"/>
              <w:jc w:val="left"/>
            </w:pPr>
            <w:r>
              <w:rPr>
                <w:rFonts w:hint="eastAsia" w:ascii="宋体" w:hAnsi="宋体" w:cs="宋体"/>
                <w:kern w:val="0"/>
                <w:sz w:val="24"/>
              </w:rPr>
              <w:t>交通运输</w:t>
            </w:r>
          </w:p>
        </w:tc>
        <w:tc>
          <w:tcPr>
            <w:tcW w:w="1372" w:type="dxa"/>
            <w:vAlign w:val="center"/>
          </w:tcPr>
          <w:p w14:paraId="2E32AD2C">
            <w:pPr>
              <w:widowControl/>
              <w:jc w:val="center"/>
            </w:pPr>
            <w:r>
              <w:rPr>
                <w:rFonts w:ascii="宋体" w:cs="宋体"/>
                <w:kern w:val="0"/>
                <w:sz w:val="24"/>
              </w:rPr>
              <w:t>0</w:t>
            </w:r>
          </w:p>
        </w:tc>
      </w:tr>
      <w:tr w14:paraId="737F01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469FE51">
            <w:pPr>
              <w:widowControl/>
              <w:jc w:val="center"/>
            </w:pPr>
          </w:p>
        </w:tc>
        <w:tc>
          <w:tcPr>
            <w:tcW w:w="1545" w:type="dxa"/>
            <w:vAlign w:val="center"/>
          </w:tcPr>
          <w:p w14:paraId="7BA65766">
            <w:pPr>
              <w:widowControl/>
              <w:jc w:val="center"/>
            </w:pPr>
          </w:p>
        </w:tc>
        <w:tc>
          <w:tcPr>
            <w:tcW w:w="2955" w:type="dxa"/>
            <w:vAlign w:val="center"/>
          </w:tcPr>
          <w:p w14:paraId="6C3147FB">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60B854B1">
            <w:pPr>
              <w:widowControl/>
              <w:jc w:val="center"/>
            </w:pPr>
            <w:r>
              <w:rPr>
                <w:rFonts w:ascii="宋体" w:cs="宋体"/>
                <w:kern w:val="0"/>
                <w:sz w:val="24"/>
              </w:rPr>
              <w:t>0</w:t>
            </w:r>
          </w:p>
        </w:tc>
      </w:tr>
      <w:tr w14:paraId="5874D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230E621">
            <w:pPr>
              <w:widowControl/>
              <w:jc w:val="center"/>
            </w:pPr>
          </w:p>
        </w:tc>
        <w:tc>
          <w:tcPr>
            <w:tcW w:w="1545" w:type="dxa"/>
            <w:vAlign w:val="center"/>
          </w:tcPr>
          <w:p w14:paraId="561B7D3F">
            <w:pPr>
              <w:widowControl/>
              <w:jc w:val="center"/>
            </w:pPr>
          </w:p>
        </w:tc>
        <w:tc>
          <w:tcPr>
            <w:tcW w:w="2955" w:type="dxa"/>
            <w:vAlign w:val="center"/>
          </w:tcPr>
          <w:p w14:paraId="412330BF">
            <w:pPr>
              <w:widowControl/>
              <w:ind w:firstLine="240" w:firstLineChars="100"/>
              <w:jc w:val="left"/>
            </w:pPr>
            <w:r>
              <w:rPr>
                <w:rFonts w:hint="eastAsia" w:ascii="宋体" w:hAnsi="宋体" w:cs="宋体"/>
                <w:kern w:val="0"/>
                <w:sz w:val="24"/>
              </w:rPr>
              <w:t>商业服务业等事务</w:t>
            </w:r>
          </w:p>
        </w:tc>
        <w:tc>
          <w:tcPr>
            <w:tcW w:w="1372" w:type="dxa"/>
            <w:vAlign w:val="center"/>
          </w:tcPr>
          <w:p w14:paraId="1531E7D6">
            <w:pPr>
              <w:widowControl/>
              <w:jc w:val="center"/>
            </w:pPr>
            <w:r>
              <w:rPr>
                <w:rFonts w:ascii="宋体" w:cs="宋体"/>
                <w:kern w:val="0"/>
                <w:sz w:val="24"/>
              </w:rPr>
              <w:t>0</w:t>
            </w:r>
          </w:p>
        </w:tc>
      </w:tr>
      <w:tr w14:paraId="5E38A3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42E537A">
            <w:pPr>
              <w:widowControl/>
              <w:jc w:val="center"/>
            </w:pPr>
          </w:p>
        </w:tc>
        <w:tc>
          <w:tcPr>
            <w:tcW w:w="1545" w:type="dxa"/>
            <w:vAlign w:val="center"/>
          </w:tcPr>
          <w:p w14:paraId="59B37F77">
            <w:pPr>
              <w:widowControl/>
              <w:jc w:val="center"/>
            </w:pPr>
          </w:p>
        </w:tc>
        <w:tc>
          <w:tcPr>
            <w:tcW w:w="2955" w:type="dxa"/>
            <w:vAlign w:val="center"/>
          </w:tcPr>
          <w:p w14:paraId="57E26BED">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00844CB6">
            <w:pPr>
              <w:widowControl/>
              <w:jc w:val="center"/>
            </w:pPr>
            <w:r>
              <w:rPr>
                <w:rFonts w:ascii="宋体" w:cs="宋体"/>
                <w:kern w:val="0"/>
                <w:sz w:val="24"/>
              </w:rPr>
              <w:t>0</w:t>
            </w:r>
          </w:p>
        </w:tc>
      </w:tr>
      <w:tr w14:paraId="5A7B02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E7FD5C7">
            <w:pPr>
              <w:widowControl/>
              <w:jc w:val="center"/>
            </w:pPr>
          </w:p>
        </w:tc>
        <w:tc>
          <w:tcPr>
            <w:tcW w:w="1545" w:type="dxa"/>
            <w:vAlign w:val="center"/>
          </w:tcPr>
          <w:p w14:paraId="06CD782A">
            <w:pPr>
              <w:widowControl/>
              <w:jc w:val="center"/>
            </w:pPr>
          </w:p>
        </w:tc>
        <w:tc>
          <w:tcPr>
            <w:tcW w:w="2955" w:type="dxa"/>
            <w:vAlign w:val="center"/>
          </w:tcPr>
          <w:p w14:paraId="54A9AD3A">
            <w:pPr>
              <w:widowControl/>
              <w:ind w:firstLine="240" w:firstLineChars="100"/>
              <w:jc w:val="left"/>
            </w:pPr>
            <w:r>
              <w:rPr>
                <w:rFonts w:hint="eastAsia" w:ascii="宋体" w:hAnsi="宋体" w:cs="宋体"/>
                <w:kern w:val="0"/>
                <w:sz w:val="24"/>
              </w:rPr>
              <w:t>粮油物资管理事务</w:t>
            </w:r>
          </w:p>
        </w:tc>
        <w:tc>
          <w:tcPr>
            <w:tcW w:w="1372" w:type="dxa"/>
            <w:vAlign w:val="center"/>
          </w:tcPr>
          <w:p w14:paraId="3DCCCEB5">
            <w:pPr>
              <w:widowControl/>
              <w:jc w:val="center"/>
            </w:pPr>
            <w:r>
              <w:rPr>
                <w:rFonts w:ascii="宋体" w:cs="宋体"/>
                <w:kern w:val="0"/>
                <w:sz w:val="24"/>
              </w:rPr>
              <w:t>0</w:t>
            </w:r>
          </w:p>
        </w:tc>
      </w:tr>
      <w:tr w14:paraId="5B5954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E0B6E43">
            <w:pPr>
              <w:widowControl/>
              <w:jc w:val="center"/>
              <w:rPr>
                <w:rFonts w:hint="eastAsia" w:ascii="宋体" w:hAnsi="宋体" w:cs="宋体"/>
                <w:b/>
                <w:bCs/>
                <w:kern w:val="0"/>
                <w:sz w:val="24"/>
              </w:rPr>
            </w:pPr>
          </w:p>
        </w:tc>
        <w:tc>
          <w:tcPr>
            <w:tcW w:w="1545" w:type="dxa"/>
            <w:vAlign w:val="center"/>
          </w:tcPr>
          <w:p w14:paraId="5A016C16">
            <w:pPr>
              <w:widowControl/>
              <w:jc w:val="center"/>
              <w:rPr>
                <w:rFonts w:hint="eastAsia" w:ascii="宋体" w:hAnsi="宋体" w:cs="宋体"/>
                <w:b/>
                <w:bCs/>
                <w:kern w:val="0"/>
                <w:sz w:val="24"/>
              </w:rPr>
            </w:pPr>
          </w:p>
        </w:tc>
        <w:tc>
          <w:tcPr>
            <w:tcW w:w="2955" w:type="dxa"/>
            <w:vAlign w:val="center"/>
          </w:tcPr>
          <w:p w14:paraId="19B4406D">
            <w:pPr>
              <w:widowControl/>
              <w:jc w:val="center"/>
              <w:rPr>
                <w:rFonts w:hint="eastAsia" w:ascii="宋体" w:hAnsi="宋体" w:cs="宋体"/>
                <w:b/>
                <w:bCs/>
                <w:kern w:val="0"/>
                <w:sz w:val="24"/>
              </w:rPr>
            </w:pPr>
            <w:r>
              <w:rPr>
                <w:rFonts w:hint="eastAsia" w:ascii="宋体" w:hAnsi="宋体" w:cs="宋体"/>
                <w:b/>
                <w:bCs/>
                <w:kern w:val="0"/>
                <w:sz w:val="24"/>
              </w:rPr>
              <w:t>其他支出</w:t>
            </w:r>
          </w:p>
        </w:tc>
        <w:tc>
          <w:tcPr>
            <w:tcW w:w="1372" w:type="dxa"/>
            <w:vAlign w:val="center"/>
          </w:tcPr>
          <w:p w14:paraId="76B64025">
            <w:pPr>
              <w:widowControl/>
              <w:jc w:val="center"/>
              <w:rPr>
                <w:rFonts w:hint="eastAsia" w:ascii="宋体" w:hAnsi="宋体" w:cs="宋体"/>
                <w:b/>
                <w:bCs/>
                <w:kern w:val="0"/>
                <w:sz w:val="24"/>
              </w:rPr>
            </w:pPr>
            <w:r>
              <w:rPr>
                <w:rFonts w:hint="eastAsia" w:ascii="宋体" w:hAnsi="宋体" w:cs="宋体"/>
                <w:b/>
                <w:bCs/>
                <w:kern w:val="0"/>
                <w:sz w:val="24"/>
              </w:rPr>
              <w:t>0</w:t>
            </w:r>
          </w:p>
        </w:tc>
      </w:tr>
      <w:tr w14:paraId="31AE33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EE36654">
            <w:pPr>
              <w:widowControl/>
              <w:jc w:val="center"/>
            </w:pPr>
          </w:p>
        </w:tc>
        <w:tc>
          <w:tcPr>
            <w:tcW w:w="1545" w:type="dxa"/>
            <w:vAlign w:val="center"/>
          </w:tcPr>
          <w:p w14:paraId="65523D9C">
            <w:pPr>
              <w:widowControl/>
              <w:jc w:val="center"/>
            </w:pPr>
          </w:p>
        </w:tc>
        <w:tc>
          <w:tcPr>
            <w:tcW w:w="2955" w:type="dxa"/>
            <w:vAlign w:val="center"/>
          </w:tcPr>
          <w:p w14:paraId="06E13BD7">
            <w:pPr>
              <w:widowControl/>
              <w:ind w:firstLine="240" w:firstLineChars="100"/>
              <w:jc w:val="left"/>
              <w:rPr>
                <w:rFonts w:hint="eastAsia" w:ascii="宋体" w:hAnsi="宋体" w:cs="宋体"/>
                <w:kern w:val="0"/>
                <w:sz w:val="24"/>
              </w:rPr>
            </w:pPr>
          </w:p>
        </w:tc>
        <w:tc>
          <w:tcPr>
            <w:tcW w:w="1372" w:type="dxa"/>
            <w:vAlign w:val="center"/>
          </w:tcPr>
          <w:p w14:paraId="2892CAF7">
            <w:pPr>
              <w:widowControl/>
              <w:jc w:val="center"/>
              <w:rPr>
                <w:rFonts w:ascii="宋体" w:cs="宋体"/>
                <w:kern w:val="0"/>
                <w:sz w:val="24"/>
              </w:rPr>
            </w:pPr>
          </w:p>
        </w:tc>
      </w:tr>
      <w:tr w14:paraId="72E6E9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3FFECDC">
            <w:pPr>
              <w:widowControl/>
              <w:jc w:val="center"/>
            </w:pPr>
            <w:r>
              <w:rPr>
                <w:rFonts w:hint="eastAsia" w:ascii="宋体" w:hAnsi="宋体" w:cs="宋体"/>
                <w:kern w:val="0"/>
                <w:sz w:val="24"/>
              </w:rPr>
              <w:t>本年收入合计</w:t>
            </w:r>
          </w:p>
        </w:tc>
        <w:tc>
          <w:tcPr>
            <w:tcW w:w="1545" w:type="dxa"/>
            <w:vAlign w:val="center"/>
          </w:tcPr>
          <w:p w14:paraId="00B0E90E">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r>
              <w:rPr>
                <w:rFonts w:hint="eastAsia" w:ascii="宋体" w:hAnsi="宋体" w:eastAsia="宋体" w:cs="宋体"/>
                <w:i w:val="0"/>
                <w:iCs w:val="0"/>
                <w:color w:val="000000"/>
                <w:kern w:val="0"/>
                <w:sz w:val="24"/>
                <w:szCs w:val="24"/>
                <w:u w:val="none"/>
                <w:lang w:val="en-US" w:eastAsia="zh-CN" w:bidi="ar"/>
              </w:rPr>
              <w:t xml:space="preserve"> </w:t>
            </w:r>
          </w:p>
        </w:tc>
        <w:tc>
          <w:tcPr>
            <w:tcW w:w="2955" w:type="dxa"/>
            <w:vAlign w:val="center"/>
          </w:tcPr>
          <w:p w14:paraId="07809EF1">
            <w:pPr>
              <w:widowControl/>
              <w:ind w:firstLine="240" w:firstLineChars="100"/>
              <w:jc w:val="center"/>
            </w:pPr>
            <w:r>
              <w:rPr>
                <w:rFonts w:hint="eastAsia" w:ascii="宋体" w:hAnsi="宋体" w:cs="宋体"/>
                <w:kern w:val="0"/>
                <w:sz w:val="24"/>
              </w:rPr>
              <w:t>本年支出合计</w:t>
            </w:r>
          </w:p>
        </w:tc>
        <w:tc>
          <w:tcPr>
            <w:tcW w:w="1372" w:type="dxa"/>
            <w:vAlign w:val="center"/>
          </w:tcPr>
          <w:p w14:paraId="69E72C50">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r>
      <w:tr w14:paraId="46519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6267F99">
            <w:pPr>
              <w:widowControl/>
              <w:jc w:val="center"/>
            </w:pPr>
            <w:r>
              <w:rPr>
                <w:rFonts w:hint="eastAsia" w:ascii="宋体" w:hAnsi="宋体" w:cs="宋体"/>
                <w:kern w:val="0"/>
                <w:sz w:val="24"/>
              </w:rPr>
              <w:t>上年结余（转）</w:t>
            </w:r>
          </w:p>
        </w:tc>
        <w:tc>
          <w:tcPr>
            <w:tcW w:w="1545" w:type="dxa"/>
            <w:vAlign w:val="center"/>
          </w:tcPr>
          <w:p w14:paraId="75EB4696">
            <w:pPr>
              <w:widowControl/>
              <w:jc w:val="center"/>
            </w:pPr>
            <w:r>
              <w:rPr>
                <w:rFonts w:ascii="宋体" w:cs="宋体"/>
                <w:kern w:val="0"/>
                <w:sz w:val="24"/>
              </w:rPr>
              <w:t>0</w:t>
            </w:r>
          </w:p>
        </w:tc>
        <w:tc>
          <w:tcPr>
            <w:tcW w:w="2955" w:type="dxa"/>
            <w:vAlign w:val="center"/>
          </w:tcPr>
          <w:p w14:paraId="1D57BFE3">
            <w:pPr>
              <w:widowControl/>
              <w:ind w:firstLine="240" w:firstLineChars="100"/>
              <w:jc w:val="center"/>
            </w:pPr>
            <w:r>
              <w:rPr>
                <w:rFonts w:hint="eastAsia" w:ascii="宋体" w:hAnsi="宋体" w:cs="宋体"/>
                <w:kern w:val="0"/>
                <w:sz w:val="24"/>
              </w:rPr>
              <w:t>结转下年</w:t>
            </w:r>
          </w:p>
        </w:tc>
        <w:tc>
          <w:tcPr>
            <w:tcW w:w="1372" w:type="dxa"/>
            <w:vAlign w:val="center"/>
          </w:tcPr>
          <w:p w14:paraId="26299C09">
            <w:pPr>
              <w:widowControl/>
              <w:jc w:val="center"/>
            </w:pPr>
            <w:r>
              <w:rPr>
                <w:rFonts w:ascii="宋体" w:cs="宋体"/>
                <w:kern w:val="0"/>
                <w:sz w:val="24"/>
              </w:rPr>
              <w:t>0</w:t>
            </w:r>
          </w:p>
        </w:tc>
      </w:tr>
      <w:tr w14:paraId="3DE5E1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41919FB">
            <w:pPr>
              <w:widowControl/>
              <w:jc w:val="center"/>
            </w:pPr>
            <w:r>
              <w:rPr>
                <w:rFonts w:hint="eastAsia" w:ascii="宋体" w:hAnsi="宋体" w:cs="宋体"/>
                <w:kern w:val="0"/>
                <w:sz w:val="24"/>
              </w:rPr>
              <w:t>动用事业基金</w:t>
            </w:r>
          </w:p>
        </w:tc>
        <w:tc>
          <w:tcPr>
            <w:tcW w:w="1545" w:type="dxa"/>
            <w:vAlign w:val="center"/>
          </w:tcPr>
          <w:p w14:paraId="0B652032">
            <w:pPr>
              <w:widowControl/>
              <w:jc w:val="center"/>
            </w:pPr>
            <w:r>
              <w:rPr>
                <w:rFonts w:ascii="宋体" w:cs="宋体"/>
                <w:kern w:val="0"/>
                <w:sz w:val="24"/>
              </w:rPr>
              <w:t>0</w:t>
            </w:r>
          </w:p>
        </w:tc>
        <w:tc>
          <w:tcPr>
            <w:tcW w:w="2955" w:type="dxa"/>
            <w:vAlign w:val="center"/>
          </w:tcPr>
          <w:p w14:paraId="29002B68">
            <w:pPr>
              <w:widowControl/>
              <w:jc w:val="center"/>
            </w:pPr>
          </w:p>
        </w:tc>
        <w:tc>
          <w:tcPr>
            <w:tcW w:w="1372" w:type="dxa"/>
            <w:vAlign w:val="center"/>
          </w:tcPr>
          <w:p w14:paraId="0D5E5B51">
            <w:pPr>
              <w:widowControl/>
              <w:jc w:val="center"/>
            </w:pPr>
            <w:r>
              <w:rPr>
                <w:rFonts w:ascii="宋体" w:cs="宋体"/>
                <w:kern w:val="0"/>
                <w:sz w:val="24"/>
              </w:rPr>
              <w:t>0</w:t>
            </w:r>
          </w:p>
        </w:tc>
      </w:tr>
      <w:tr w14:paraId="206D58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DDA49AA">
            <w:pPr>
              <w:widowControl/>
              <w:jc w:val="center"/>
            </w:pPr>
            <w:r>
              <w:rPr>
                <w:rFonts w:hint="eastAsia" w:ascii="宋体" w:hAnsi="宋体" w:cs="宋体"/>
                <w:kern w:val="0"/>
                <w:sz w:val="24"/>
              </w:rPr>
              <w:t>收入总计</w:t>
            </w:r>
          </w:p>
        </w:tc>
        <w:tc>
          <w:tcPr>
            <w:tcW w:w="1545" w:type="dxa"/>
            <w:vAlign w:val="center"/>
          </w:tcPr>
          <w:p w14:paraId="5A5A6AB5">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2955" w:type="dxa"/>
            <w:vAlign w:val="center"/>
          </w:tcPr>
          <w:p w14:paraId="5427831D">
            <w:pPr>
              <w:widowControl/>
              <w:ind w:firstLine="240" w:firstLineChars="100"/>
              <w:jc w:val="center"/>
            </w:pPr>
            <w:r>
              <w:rPr>
                <w:rFonts w:hint="eastAsia" w:ascii="宋体" w:hAnsi="宋体" w:cs="宋体"/>
                <w:kern w:val="0"/>
                <w:sz w:val="24"/>
              </w:rPr>
              <w:t>支出总计</w:t>
            </w:r>
          </w:p>
        </w:tc>
        <w:tc>
          <w:tcPr>
            <w:tcW w:w="1372" w:type="dxa"/>
            <w:vAlign w:val="center"/>
          </w:tcPr>
          <w:p w14:paraId="4BD5BDBE">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r>
    </w:tbl>
    <w:p w14:paraId="1DBD755F">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293EAA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475FE84F">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黄石港区财政局2023年</w:t>
            </w:r>
            <w:r>
              <w:rPr>
                <w:rFonts w:hint="eastAsia" w:ascii="微软雅黑" w:hAnsi="微软雅黑" w:eastAsia="微软雅黑" w:cs="微软雅黑"/>
                <w:b/>
                <w:bCs/>
                <w:color w:val="333333"/>
                <w:kern w:val="0"/>
                <w:sz w:val="32"/>
                <w:szCs w:val="32"/>
                <w:shd w:val="clear" w:color="auto" w:fill="FFFFFF"/>
              </w:rPr>
              <w:t>收入预算总表</w:t>
            </w:r>
          </w:p>
        </w:tc>
      </w:tr>
      <w:tr w14:paraId="203341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6D1E6AB0">
            <w:pPr>
              <w:widowControl/>
              <w:ind w:firstLine="7680" w:firstLineChars="3200"/>
              <w:jc w:val="center"/>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14:paraId="3B4FD3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3AE2B39B">
            <w:pPr>
              <w:widowControl/>
              <w:jc w:val="center"/>
              <w:rPr>
                <w:rFonts w:hint="eastAsia" w:ascii="宋体" w:hAnsi="宋体" w:cs="宋体"/>
                <w:b/>
                <w:bCs/>
                <w:kern w:val="0"/>
                <w:sz w:val="24"/>
              </w:rPr>
            </w:pPr>
            <w:r>
              <w:rPr>
                <w:rFonts w:hint="eastAsia" w:ascii="宋体" w:hAnsi="宋体" w:cs="宋体"/>
                <w:b/>
                <w:bCs/>
                <w:kern w:val="0"/>
                <w:sz w:val="24"/>
              </w:rPr>
              <w:t>　　收 入</w:t>
            </w:r>
          </w:p>
        </w:tc>
      </w:tr>
      <w:tr w14:paraId="43363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285C591A">
            <w:pPr>
              <w:widowControl/>
              <w:jc w:val="center"/>
              <w:rPr>
                <w:rFonts w:hint="eastAsia"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5EE9C822">
            <w:pPr>
              <w:widowControl/>
              <w:jc w:val="center"/>
              <w:rPr>
                <w:rFonts w:hint="eastAsia" w:ascii="宋体" w:hAnsi="宋体" w:cs="宋体"/>
                <w:b/>
                <w:bCs/>
                <w:kern w:val="0"/>
                <w:sz w:val="24"/>
              </w:rPr>
            </w:pPr>
            <w:r>
              <w:rPr>
                <w:rFonts w:hint="eastAsia" w:ascii="宋体" w:hAnsi="宋体" w:cs="宋体"/>
                <w:b/>
                <w:bCs/>
                <w:kern w:val="0"/>
                <w:sz w:val="24"/>
              </w:rPr>
              <w:t>预算数</w:t>
            </w:r>
          </w:p>
        </w:tc>
      </w:tr>
      <w:tr w14:paraId="42E8D9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14B01C6">
            <w:pPr>
              <w:widowControl/>
              <w:jc w:val="left"/>
            </w:pPr>
            <w:r>
              <w:rPr>
                <w:rFonts w:hint="eastAsia" w:ascii="宋体" w:hAnsi="宋体" w:cs="宋体"/>
                <w:kern w:val="0"/>
                <w:sz w:val="24"/>
              </w:rPr>
              <w:t>　　财政拨款收入</w:t>
            </w:r>
          </w:p>
        </w:tc>
        <w:tc>
          <w:tcPr>
            <w:tcW w:w="4095" w:type="dxa"/>
            <w:vAlign w:val="center"/>
          </w:tcPr>
          <w:p w14:paraId="4AE28A18">
            <w:pPr>
              <w:widowControl/>
              <w:jc w:val="left"/>
              <w:rPr>
                <w:rFonts w:hint="default"/>
                <w:lang w:val="en"/>
              </w:rPr>
            </w:pPr>
            <w:r>
              <w:rPr>
                <w:rFonts w:hint="eastAsia" w:ascii="宋体" w:hAnsi="宋体" w:cs="宋体"/>
                <w:kern w:val="0"/>
                <w:sz w:val="24"/>
              </w:rPr>
              <w:t>　</w:t>
            </w:r>
            <w:r>
              <w:rPr>
                <w:rFonts w:hint="eastAsia" w:ascii="宋体" w:hAnsi="宋体" w:cs="宋体"/>
                <w:i w:val="0"/>
                <w:iCs w:val="0"/>
                <w:color w:val="000000"/>
                <w:kern w:val="0"/>
                <w:sz w:val="24"/>
                <w:szCs w:val="24"/>
                <w:u w:val="none"/>
                <w:lang w:val="en-US" w:eastAsia="zh-CN" w:bidi="ar"/>
              </w:rPr>
              <w:t>6295098</w:t>
            </w:r>
          </w:p>
        </w:tc>
      </w:tr>
      <w:tr w14:paraId="34E1F4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E434C85">
            <w:pPr>
              <w:widowControl/>
              <w:jc w:val="left"/>
            </w:pPr>
            <w:r>
              <w:rPr>
                <w:rFonts w:hint="eastAsia" w:ascii="宋体" w:hAnsi="宋体" w:cs="宋体"/>
                <w:kern w:val="0"/>
                <w:sz w:val="24"/>
              </w:rPr>
              <w:t>　　其中：一般公共预算财政拨款</w:t>
            </w:r>
          </w:p>
        </w:tc>
        <w:tc>
          <w:tcPr>
            <w:tcW w:w="4095" w:type="dxa"/>
            <w:vAlign w:val="center"/>
          </w:tcPr>
          <w:p w14:paraId="662D5368">
            <w:pPr>
              <w:widowControl/>
              <w:jc w:val="left"/>
              <w:rPr>
                <w:rFonts w:hint="default"/>
                <w:lang w:val="en"/>
              </w:rPr>
            </w:pPr>
            <w:r>
              <w:rPr>
                <w:rFonts w:hint="eastAsia" w:ascii="宋体" w:hAnsi="宋体" w:cs="宋体"/>
                <w:kern w:val="0"/>
                <w:sz w:val="24"/>
              </w:rPr>
              <w:t>　</w:t>
            </w:r>
            <w:r>
              <w:rPr>
                <w:rFonts w:hint="eastAsia" w:ascii="宋体" w:hAnsi="宋体" w:cs="宋体"/>
                <w:i w:val="0"/>
                <w:iCs w:val="0"/>
                <w:color w:val="000000"/>
                <w:kern w:val="0"/>
                <w:sz w:val="24"/>
                <w:szCs w:val="24"/>
                <w:u w:val="none"/>
                <w:lang w:val="en-US" w:eastAsia="zh-CN" w:bidi="ar"/>
              </w:rPr>
              <w:t>6295098</w:t>
            </w:r>
          </w:p>
        </w:tc>
      </w:tr>
      <w:tr w14:paraId="59C47F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33B263C">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02028273">
            <w:pPr>
              <w:widowControl/>
              <w:jc w:val="left"/>
            </w:pPr>
            <w:r>
              <w:rPr>
                <w:rFonts w:hint="eastAsia" w:ascii="宋体" w:hAnsi="宋体" w:cs="宋体"/>
                <w:kern w:val="0"/>
                <w:sz w:val="24"/>
              </w:rPr>
              <w:t>　　</w:t>
            </w:r>
            <w:r>
              <w:rPr>
                <w:rFonts w:ascii="宋体" w:cs="宋体"/>
                <w:kern w:val="0"/>
                <w:sz w:val="24"/>
              </w:rPr>
              <w:t>0</w:t>
            </w:r>
          </w:p>
        </w:tc>
      </w:tr>
      <w:tr w14:paraId="2258B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04AEBC6">
            <w:pPr>
              <w:widowControl/>
              <w:jc w:val="left"/>
            </w:pPr>
            <w:r>
              <w:rPr>
                <w:rFonts w:hint="eastAsia" w:ascii="宋体" w:hAnsi="宋体" w:cs="宋体"/>
                <w:kern w:val="0"/>
                <w:sz w:val="24"/>
              </w:rPr>
              <w:t>　　事业收入</w:t>
            </w:r>
          </w:p>
        </w:tc>
        <w:tc>
          <w:tcPr>
            <w:tcW w:w="4095" w:type="dxa"/>
            <w:vAlign w:val="center"/>
          </w:tcPr>
          <w:p w14:paraId="0E3A5074">
            <w:pPr>
              <w:widowControl/>
              <w:jc w:val="left"/>
            </w:pPr>
            <w:r>
              <w:rPr>
                <w:rFonts w:hint="eastAsia" w:ascii="宋体" w:hAnsi="宋体" w:cs="宋体"/>
                <w:kern w:val="0"/>
                <w:sz w:val="24"/>
              </w:rPr>
              <w:t>　　</w:t>
            </w:r>
            <w:r>
              <w:rPr>
                <w:rFonts w:ascii="宋体" w:cs="宋体"/>
                <w:kern w:val="0"/>
                <w:sz w:val="24"/>
              </w:rPr>
              <w:t>0</w:t>
            </w:r>
          </w:p>
        </w:tc>
      </w:tr>
      <w:tr w14:paraId="4C208E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AFCDA50">
            <w:pPr>
              <w:widowControl/>
              <w:jc w:val="left"/>
            </w:pPr>
            <w:r>
              <w:rPr>
                <w:rFonts w:hint="eastAsia" w:ascii="宋体" w:hAnsi="宋体" w:cs="宋体"/>
                <w:kern w:val="0"/>
                <w:sz w:val="24"/>
              </w:rPr>
              <w:t>　　事业单位经营收入</w:t>
            </w:r>
          </w:p>
        </w:tc>
        <w:tc>
          <w:tcPr>
            <w:tcW w:w="4095" w:type="dxa"/>
            <w:vAlign w:val="center"/>
          </w:tcPr>
          <w:p w14:paraId="6F61F94C">
            <w:pPr>
              <w:widowControl/>
              <w:jc w:val="left"/>
            </w:pPr>
            <w:r>
              <w:rPr>
                <w:rFonts w:hint="eastAsia" w:ascii="宋体" w:hAnsi="宋体" w:cs="宋体"/>
                <w:kern w:val="0"/>
                <w:sz w:val="24"/>
              </w:rPr>
              <w:t>　　</w:t>
            </w:r>
            <w:r>
              <w:rPr>
                <w:rFonts w:ascii="宋体" w:cs="宋体"/>
                <w:kern w:val="0"/>
                <w:sz w:val="24"/>
              </w:rPr>
              <w:t>0</w:t>
            </w:r>
          </w:p>
        </w:tc>
      </w:tr>
      <w:tr w14:paraId="3BE058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830DA8E">
            <w:pPr>
              <w:widowControl/>
              <w:jc w:val="left"/>
            </w:pPr>
            <w:r>
              <w:rPr>
                <w:rFonts w:hint="eastAsia" w:ascii="宋体" w:hAnsi="宋体" w:cs="宋体"/>
                <w:kern w:val="0"/>
                <w:sz w:val="24"/>
              </w:rPr>
              <w:t>　　上级补助收入</w:t>
            </w:r>
          </w:p>
        </w:tc>
        <w:tc>
          <w:tcPr>
            <w:tcW w:w="4095" w:type="dxa"/>
            <w:vAlign w:val="center"/>
          </w:tcPr>
          <w:p w14:paraId="7B25CBD4">
            <w:pPr>
              <w:widowControl/>
              <w:jc w:val="left"/>
            </w:pPr>
            <w:r>
              <w:rPr>
                <w:rFonts w:hint="eastAsia" w:ascii="宋体" w:hAnsi="宋体" w:cs="宋体"/>
                <w:kern w:val="0"/>
                <w:sz w:val="24"/>
              </w:rPr>
              <w:t>　　</w:t>
            </w:r>
            <w:r>
              <w:rPr>
                <w:rFonts w:ascii="宋体" w:cs="宋体"/>
                <w:kern w:val="0"/>
                <w:sz w:val="24"/>
              </w:rPr>
              <w:t>0</w:t>
            </w:r>
          </w:p>
        </w:tc>
      </w:tr>
      <w:tr w14:paraId="363009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F720C8A">
            <w:pPr>
              <w:widowControl/>
              <w:jc w:val="left"/>
            </w:pPr>
            <w:r>
              <w:rPr>
                <w:rFonts w:hint="eastAsia" w:ascii="宋体" w:hAnsi="宋体" w:cs="宋体"/>
                <w:kern w:val="0"/>
                <w:sz w:val="24"/>
              </w:rPr>
              <w:t>　　附属单位上缴收入</w:t>
            </w:r>
          </w:p>
        </w:tc>
        <w:tc>
          <w:tcPr>
            <w:tcW w:w="4095" w:type="dxa"/>
            <w:vAlign w:val="center"/>
          </w:tcPr>
          <w:p w14:paraId="773A198E">
            <w:pPr>
              <w:widowControl/>
              <w:jc w:val="left"/>
            </w:pPr>
            <w:r>
              <w:rPr>
                <w:rFonts w:hint="eastAsia" w:ascii="宋体" w:hAnsi="宋体" w:cs="宋体"/>
                <w:kern w:val="0"/>
                <w:sz w:val="24"/>
              </w:rPr>
              <w:t>　　</w:t>
            </w:r>
            <w:r>
              <w:rPr>
                <w:rFonts w:ascii="宋体" w:cs="宋体"/>
                <w:kern w:val="0"/>
                <w:sz w:val="24"/>
              </w:rPr>
              <w:t>0</w:t>
            </w:r>
          </w:p>
        </w:tc>
      </w:tr>
      <w:tr w14:paraId="023C33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82C67D9">
            <w:pPr>
              <w:widowControl/>
              <w:jc w:val="left"/>
            </w:pPr>
            <w:r>
              <w:rPr>
                <w:rFonts w:hint="eastAsia" w:ascii="宋体" w:hAnsi="宋体" w:cs="宋体"/>
                <w:kern w:val="0"/>
                <w:sz w:val="24"/>
              </w:rPr>
              <w:t>　　其他收入</w:t>
            </w:r>
          </w:p>
        </w:tc>
        <w:tc>
          <w:tcPr>
            <w:tcW w:w="4095" w:type="dxa"/>
            <w:vAlign w:val="center"/>
          </w:tcPr>
          <w:p w14:paraId="1042F5A4">
            <w:pPr>
              <w:widowControl/>
              <w:jc w:val="left"/>
            </w:pPr>
            <w:r>
              <w:rPr>
                <w:rFonts w:hint="eastAsia" w:ascii="宋体" w:hAnsi="宋体" w:cs="宋体"/>
                <w:kern w:val="0"/>
                <w:sz w:val="24"/>
              </w:rPr>
              <w:t>　　</w:t>
            </w:r>
            <w:r>
              <w:rPr>
                <w:rFonts w:ascii="宋体" w:cs="宋体"/>
                <w:kern w:val="0"/>
                <w:sz w:val="24"/>
              </w:rPr>
              <w:t>0</w:t>
            </w:r>
          </w:p>
        </w:tc>
      </w:tr>
      <w:tr w14:paraId="60F5C2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C494F1F">
            <w:pPr>
              <w:widowControl/>
              <w:jc w:val="left"/>
            </w:pPr>
            <w:r>
              <w:rPr>
                <w:rFonts w:hint="eastAsia" w:ascii="宋体" w:hAnsi="宋体" w:cs="宋体"/>
                <w:kern w:val="0"/>
                <w:sz w:val="24"/>
              </w:rPr>
              <w:t>　　　</w:t>
            </w:r>
          </w:p>
        </w:tc>
        <w:tc>
          <w:tcPr>
            <w:tcW w:w="4095" w:type="dxa"/>
            <w:vAlign w:val="center"/>
          </w:tcPr>
          <w:p w14:paraId="505C8E8E">
            <w:pPr>
              <w:widowControl/>
              <w:jc w:val="left"/>
            </w:pPr>
            <w:r>
              <w:rPr>
                <w:rFonts w:hint="eastAsia" w:ascii="宋体" w:hAnsi="宋体" w:cs="宋体"/>
                <w:kern w:val="0"/>
                <w:sz w:val="24"/>
              </w:rPr>
              <w:t>　　</w:t>
            </w:r>
          </w:p>
        </w:tc>
      </w:tr>
      <w:tr w14:paraId="27C9EB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02253BA">
            <w:pPr>
              <w:widowControl/>
              <w:jc w:val="left"/>
            </w:pPr>
            <w:r>
              <w:rPr>
                <w:rFonts w:hint="eastAsia" w:ascii="宋体" w:hAnsi="宋体" w:cs="宋体"/>
                <w:kern w:val="0"/>
                <w:sz w:val="24"/>
              </w:rPr>
              <w:t>　　本年收入合计</w:t>
            </w:r>
          </w:p>
        </w:tc>
        <w:tc>
          <w:tcPr>
            <w:tcW w:w="4095" w:type="dxa"/>
            <w:vAlign w:val="center"/>
          </w:tcPr>
          <w:p w14:paraId="0FFECCC5">
            <w:pPr>
              <w:widowControl/>
              <w:ind w:firstLine="480" w:firstLineChars="200"/>
              <w:jc w:val="left"/>
              <w:rPr>
                <w:rFonts w:hint="default"/>
                <w:lang w:val="en"/>
              </w:rPr>
            </w:pPr>
            <w:r>
              <w:rPr>
                <w:rFonts w:hint="eastAsia" w:ascii="宋体" w:hAnsi="宋体" w:cs="宋体"/>
                <w:i w:val="0"/>
                <w:iCs w:val="0"/>
                <w:color w:val="000000"/>
                <w:kern w:val="0"/>
                <w:sz w:val="24"/>
                <w:szCs w:val="24"/>
                <w:u w:val="none"/>
                <w:lang w:val="en-US" w:eastAsia="zh-CN" w:bidi="ar"/>
              </w:rPr>
              <w:t>6295098</w:t>
            </w:r>
          </w:p>
        </w:tc>
      </w:tr>
      <w:tr w14:paraId="0F1D89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333A0ED">
            <w:pPr>
              <w:widowControl/>
              <w:jc w:val="left"/>
            </w:pPr>
            <w:r>
              <w:rPr>
                <w:rFonts w:hint="eastAsia" w:ascii="宋体" w:hAnsi="宋体" w:cs="宋体"/>
                <w:kern w:val="0"/>
                <w:sz w:val="24"/>
              </w:rPr>
              <w:t>　　上年结余（转）</w:t>
            </w:r>
          </w:p>
        </w:tc>
        <w:tc>
          <w:tcPr>
            <w:tcW w:w="4095" w:type="dxa"/>
            <w:vAlign w:val="center"/>
          </w:tcPr>
          <w:p w14:paraId="4A1992FD">
            <w:pPr>
              <w:widowControl/>
              <w:jc w:val="left"/>
            </w:pPr>
            <w:r>
              <w:rPr>
                <w:rFonts w:hint="eastAsia" w:ascii="宋体" w:hAnsi="宋体" w:cs="宋体"/>
                <w:kern w:val="0"/>
                <w:sz w:val="24"/>
              </w:rPr>
              <w:t>　　</w:t>
            </w:r>
            <w:r>
              <w:rPr>
                <w:rFonts w:ascii="宋体" w:cs="宋体"/>
                <w:kern w:val="0"/>
                <w:sz w:val="24"/>
              </w:rPr>
              <w:t>0</w:t>
            </w:r>
          </w:p>
        </w:tc>
      </w:tr>
      <w:tr w14:paraId="587222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7C46CBF">
            <w:pPr>
              <w:widowControl/>
              <w:jc w:val="left"/>
            </w:pPr>
            <w:r>
              <w:rPr>
                <w:rFonts w:hint="eastAsia" w:ascii="宋体" w:hAnsi="宋体" w:cs="宋体"/>
                <w:kern w:val="0"/>
                <w:sz w:val="24"/>
              </w:rPr>
              <w:t>　　动用事业基金</w:t>
            </w:r>
          </w:p>
        </w:tc>
        <w:tc>
          <w:tcPr>
            <w:tcW w:w="4095" w:type="dxa"/>
            <w:vAlign w:val="center"/>
          </w:tcPr>
          <w:p w14:paraId="5D7B4FF3">
            <w:pPr>
              <w:widowControl/>
              <w:jc w:val="left"/>
            </w:pPr>
            <w:r>
              <w:rPr>
                <w:rFonts w:hint="eastAsia" w:ascii="宋体" w:hAnsi="宋体" w:cs="宋体"/>
                <w:kern w:val="0"/>
                <w:sz w:val="24"/>
              </w:rPr>
              <w:t>　　</w:t>
            </w:r>
            <w:r>
              <w:rPr>
                <w:rFonts w:ascii="宋体" w:cs="宋体"/>
                <w:kern w:val="0"/>
                <w:sz w:val="24"/>
              </w:rPr>
              <w:t>0</w:t>
            </w:r>
          </w:p>
        </w:tc>
      </w:tr>
      <w:tr w14:paraId="0E8B4B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90006C1">
            <w:pPr>
              <w:widowControl/>
              <w:jc w:val="left"/>
            </w:pPr>
            <w:r>
              <w:rPr>
                <w:rFonts w:hint="eastAsia" w:ascii="宋体" w:hAnsi="宋体" w:cs="宋体"/>
                <w:kern w:val="0"/>
                <w:sz w:val="24"/>
              </w:rPr>
              <w:t>　　收入总计</w:t>
            </w:r>
          </w:p>
        </w:tc>
        <w:tc>
          <w:tcPr>
            <w:tcW w:w="4095" w:type="dxa"/>
            <w:vAlign w:val="center"/>
          </w:tcPr>
          <w:p w14:paraId="5F666A89">
            <w:pPr>
              <w:widowControl/>
              <w:jc w:val="left"/>
              <w:rPr>
                <w:rFonts w:hint="default"/>
                <w:lang w:val="en"/>
              </w:rPr>
            </w:pPr>
            <w:r>
              <w:rPr>
                <w:rFonts w:hint="eastAsia" w:ascii="宋体" w:hAnsi="宋体" w:cs="宋体"/>
                <w:kern w:val="0"/>
                <w:sz w:val="24"/>
              </w:rPr>
              <w:t>　　</w:t>
            </w:r>
            <w:r>
              <w:rPr>
                <w:rFonts w:hint="eastAsia" w:ascii="宋体" w:hAnsi="宋体" w:cs="宋体"/>
                <w:i w:val="0"/>
                <w:iCs w:val="0"/>
                <w:color w:val="000000"/>
                <w:kern w:val="0"/>
                <w:sz w:val="24"/>
                <w:szCs w:val="24"/>
                <w:u w:val="none"/>
                <w:lang w:val="en-US" w:eastAsia="zh-CN" w:bidi="ar"/>
              </w:rPr>
              <w:t>6295098</w:t>
            </w:r>
          </w:p>
        </w:tc>
      </w:tr>
    </w:tbl>
    <w:p w14:paraId="27C3DF88">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5193EE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0383E30F">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黄石港区财政局2023年</w:t>
            </w:r>
            <w:r>
              <w:rPr>
                <w:rFonts w:hint="eastAsia" w:ascii="微软雅黑" w:hAnsi="微软雅黑" w:eastAsia="微软雅黑" w:cs="微软雅黑"/>
                <w:b/>
                <w:bCs/>
                <w:color w:val="333333"/>
                <w:kern w:val="0"/>
                <w:sz w:val="32"/>
                <w:szCs w:val="32"/>
                <w:shd w:val="clear" w:color="auto" w:fill="FFFFFF"/>
              </w:rPr>
              <w:t>支出预算总表</w:t>
            </w:r>
          </w:p>
        </w:tc>
      </w:tr>
      <w:tr w14:paraId="16CA9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7DB5527C">
            <w:pPr>
              <w:widowControl/>
              <w:ind w:firstLine="7680" w:firstLineChars="3200"/>
              <w:jc w:val="left"/>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14:paraId="1119DA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4C20A55B">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6BAA21DA">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717D2255">
            <w:pPr>
              <w:widowControl/>
              <w:jc w:val="center"/>
            </w:pPr>
            <w:r>
              <w:rPr>
                <w:rFonts w:hint="eastAsia" w:ascii="宋体" w:hAnsi="宋体" w:cs="宋体"/>
                <w:kern w:val="0"/>
                <w:sz w:val="24"/>
              </w:rPr>
              <w:t>其中</w:t>
            </w:r>
          </w:p>
        </w:tc>
      </w:tr>
      <w:tr w14:paraId="3612F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72F21AAA">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412BCEF7">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63675072">
            <w:pPr>
              <w:jc w:val="center"/>
              <w:rPr>
                <w:rFonts w:ascii="宋体"/>
                <w:sz w:val="24"/>
              </w:rPr>
            </w:pPr>
          </w:p>
        </w:tc>
        <w:tc>
          <w:tcPr>
            <w:tcW w:w="1035" w:type="dxa"/>
            <w:shd w:val="clear" w:color="auto" w:fill="9ED3A3" w:themeFill="background1" w:themeFillShade="D8"/>
            <w:vAlign w:val="center"/>
          </w:tcPr>
          <w:p w14:paraId="2AFC991F">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01FD6608">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06A937E8">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765AB042">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1113734D">
            <w:pPr>
              <w:widowControl/>
              <w:jc w:val="center"/>
              <w:rPr>
                <w:sz w:val="20"/>
                <w:szCs w:val="22"/>
              </w:rPr>
            </w:pPr>
            <w:r>
              <w:rPr>
                <w:rFonts w:hint="eastAsia" w:ascii="宋体" w:hAnsi="宋体" w:cs="宋体"/>
                <w:kern w:val="0"/>
                <w:sz w:val="22"/>
                <w:szCs w:val="22"/>
              </w:rPr>
              <w:t>上缴上级支出</w:t>
            </w:r>
          </w:p>
        </w:tc>
      </w:tr>
      <w:tr w14:paraId="71D4A0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3A8BD6F4">
            <w:pPr>
              <w:widowControl/>
              <w:jc w:val="left"/>
            </w:pPr>
            <w:r>
              <w:rPr>
                <w:rFonts w:hint="eastAsia" w:ascii="宋体" w:hAnsi="宋体" w:cs="宋体"/>
                <w:kern w:val="0"/>
                <w:sz w:val="24"/>
              </w:rPr>
              <w:t>　　　</w:t>
            </w:r>
          </w:p>
        </w:tc>
        <w:tc>
          <w:tcPr>
            <w:tcW w:w="1710" w:type="dxa"/>
            <w:vAlign w:val="center"/>
          </w:tcPr>
          <w:p w14:paraId="2D9AAB39">
            <w:pPr>
              <w:widowControl/>
              <w:jc w:val="left"/>
            </w:pPr>
            <w:r>
              <w:rPr>
                <w:rFonts w:hint="eastAsia" w:ascii="宋体" w:hAnsi="宋体" w:cs="宋体"/>
                <w:kern w:val="0"/>
                <w:sz w:val="24"/>
              </w:rPr>
              <w:t>　　合计</w:t>
            </w:r>
          </w:p>
        </w:tc>
        <w:tc>
          <w:tcPr>
            <w:tcW w:w="1172" w:type="dxa"/>
            <w:vAlign w:val="center"/>
          </w:tcPr>
          <w:p w14:paraId="34B0F281">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1035" w:type="dxa"/>
            <w:vAlign w:val="center"/>
          </w:tcPr>
          <w:p w14:paraId="14550554">
            <w:pPr>
              <w:widowControl/>
              <w:jc w:val="center"/>
              <w:rPr>
                <w:rFonts w:hint="default" w:eastAsia="宋体"/>
                <w:lang w:val="en-US" w:eastAsia="zh-CN"/>
              </w:rPr>
            </w:pPr>
            <w:r>
              <w:rPr>
                <w:rFonts w:hint="eastAsia" w:ascii="宋体" w:hAnsi="宋体" w:cs="宋体"/>
                <w:kern w:val="0"/>
                <w:sz w:val="24"/>
                <w:lang w:val="en-US" w:eastAsia="zh-CN"/>
              </w:rPr>
              <w:t>5915098</w:t>
            </w:r>
          </w:p>
        </w:tc>
        <w:tc>
          <w:tcPr>
            <w:tcW w:w="1005" w:type="dxa"/>
            <w:vAlign w:val="center"/>
          </w:tcPr>
          <w:p w14:paraId="2683A430">
            <w:pPr>
              <w:widowControl/>
              <w:jc w:val="center"/>
            </w:pPr>
            <w:r>
              <w:rPr>
                <w:rFonts w:ascii="宋体" w:hAnsi="宋体" w:cs="宋体"/>
                <w:kern w:val="0"/>
                <w:sz w:val="24"/>
              </w:rPr>
              <w:t>380000</w:t>
            </w:r>
          </w:p>
        </w:tc>
        <w:tc>
          <w:tcPr>
            <w:tcW w:w="1005" w:type="dxa"/>
            <w:vAlign w:val="center"/>
          </w:tcPr>
          <w:p w14:paraId="4B71019C">
            <w:pPr>
              <w:widowControl/>
              <w:jc w:val="center"/>
            </w:pPr>
            <w:r>
              <w:rPr>
                <w:rFonts w:ascii="宋体" w:cs="宋体"/>
                <w:kern w:val="0"/>
                <w:sz w:val="24"/>
              </w:rPr>
              <w:t>0</w:t>
            </w:r>
          </w:p>
        </w:tc>
        <w:tc>
          <w:tcPr>
            <w:tcW w:w="1245" w:type="dxa"/>
            <w:vAlign w:val="center"/>
          </w:tcPr>
          <w:p w14:paraId="527E7E1B">
            <w:pPr>
              <w:widowControl/>
              <w:jc w:val="center"/>
            </w:pPr>
            <w:r>
              <w:rPr>
                <w:rFonts w:ascii="宋体" w:cs="宋体"/>
                <w:kern w:val="0"/>
                <w:sz w:val="24"/>
              </w:rPr>
              <w:t>0</w:t>
            </w:r>
          </w:p>
        </w:tc>
        <w:tc>
          <w:tcPr>
            <w:tcW w:w="749" w:type="dxa"/>
            <w:vAlign w:val="center"/>
          </w:tcPr>
          <w:p w14:paraId="19FA14BC">
            <w:pPr>
              <w:widowControl/>
              <w:jc w:val="center"/>
            </w:pPr>
            <w:r>
              <w:rPr>
                <w:rFonts w:ascii="宋体" w:cs="宋体"/>
                <w:kern w:val="0"/>
                <w:sz w:val="24"/>
              </w:rPr>
              <w:t>0</w:t>
            </w:r>
          </w:p>
        </w:tc>
      </w:tr>
      <w:tr w14:paraId="3C9EB6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363D279B">
            <w:pPr>
              <w:widowControl/>
              <w:jc w:val="center"/>
            </w:pPr>
            <w:r>
              <w:rPr>
                <w:rFonts w:ascii="宋体" w:hAnsi="宋体" w:cs="宋体"/>
                <w:kern w:val="0"/>
                <w:sz w:val="24"/>
              </w:rPr>
              <w:t>201</w:t>
            </w:r>
          </w:p>
        </w:tc>
        <w:tc>
          <w:tcPr>
            <w:tcW w:w="1710" w:type="dxa"/>
            <w:vAlign w:val="center"/>
          </w:tcPr>
          <w:p w14:paraId="0D00394A">
            <w:pPr>
              <w:widowControl/>
              <w:jc w:val="left"/>
            </w:pPr>
            <w:r>
              <w:rPr>
                <w:rFonts w:hint="eastAsia"/>
              </w:rPr>
              <w:t>一般公共服务支出</w:t>
            </w:r>
          </w:p>
        </w:tc>
        <w:tc>
          <w:tcPr>
            <w:tcW w:w="1172" w:type="dxa"/>
            <w:vAlign w:val="center"/>
          </w:tcPr>
          <w:p w14:paraId="731D1E85">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1035" w:type="dxa"/>
            <w:vAlign w:val="center"/>
          </w:tcPr>
          <w:p w14:paraId="0B6D28F2">
            <w:pPr>
              <w:widowControl/>
              <w:jc w:val="center"/>
              <w:rPr>
                <w:rFonts w:hint="default" w:ascii="宋体" w:cs="宋体"/>
                <w:kern w:val="0"/>
                <w:sz w:val="24"/>
                <w:lang w:val="en"/>
              </w:rPr>
            </w:pPr>
            <w:r>
              <w:rPr>
                <w:rFonts w:hint="eastAsia" w:ascii="宋体" w:hAnsi="宋体" w:cs="宋体"/>
                <w:kern w:val="0"/>
                <w:sz w:val="24"/>
                <w:lang w:val="en-US" w:eastAsia="zh-CN"/>
              </w:rPr>
              <w:t>5915098</w:t>
            </w:r>
          </w:p>
        </w:tc>
        <w:tc>
          <w:tcPr>
            <w:tcW w:w="1005" w:type="dxa"/>
            <w:vAlign w:val="center"/>
          </w:tcPr>
          <w:p w14:paraId="189159B4">
            <w:pPr>
              <w:widowControl/>
              <w:jc w:val="center"/>
              <w:rPr>
                <w:rFonts w:ascii="宋体" w:cs="宋体"/>
                <w:kern w:val="0"/>
                <w:sz w:val="24"/>
              </w:rPr>
            </w:pPr>
            <w:r>
              <w:rPr>
                <w:rFonts w:ascii="宋体" w:hAnsi="宋体" w:cs="宋体"/>
                <w:kern w:val="0"/>
                <w:sz w:val="24"/>
              </w:rPr>
              <w:t>380000</w:t>
            </w:r>
          </w:p>
        </w:tc>
        <w:tc>
          <w:tcPr>
            <w:tcW w:w="1005" w:type="dxa"/>
            <w:vAlign w:val="center"/>
          </w:tcPr>
          <w:p w14:paraId="6B059A1F">
            <w:pPr>
              <w:widowControl/>
              <w:jc w:val="center"/>
            </w:pPr>
          </w:p>
        </w:tc>
        <w:tc>
          <w:tcPr>
            <w:tcW w:w="1245" w:type="dxa"/>
            <w:vAlign w:val="center"/>
          </w:tcPr>
          <w:p w14:paraId="316FDB06">
            <w:pPr>
              <w:widowControl/>
              <w:jc w:val="center"/>
            </w:pPr>
          </w:p>
        </w:tc>
        <w:tc>
          <w:tcPr>
            <w:tcW w:w="749" w:type="dxa"/>
            <w:vAlign w:val="center"/>
          </w:tcPr>
          <w:p w14:paraId="60C682BF">
            <w:pPr>
              <w:widowControl/>
              <w:jc w:val="center"/>
            </w:pPr>
          </w:p>
        </w:tc>
      </w:tr>
      <w:tr w14:paraId="1E6B1B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60FA5FF8">
            <w:pPr>
              <w:widowControl/>
              <w:jc w:val="center"/>
            </w:pPr>
            <w:r>
              <w:rPr>
                <w:rFonts w:ascii="宋体" w:hAnsi="宋体" w:cs="宋体"/>
                <w:kern w:val="0"/>
                <w:sz w:val="24"/>
              </w:rPr>
              <w:t>20106</w:t>
            </w:r>
          </w:p>
        </w:tc>
        <w:tc>
          <w:tcPr>
            <w:tcW w:w="1710" w:type="dxa"/>
            <w:vAlign w:val="center"/>
          </w:tcPr>
          <w:p w14:paraId="1056C467">
            <w:pPr>
              <w:widowControl/>
              <w:jc w:val="left"/>
            </w:pPr>
            <w:r>
              <w:rPr>
                <w:rFonts w:hint="eastAsia" w:ascii="宋体" w:hAnsi="宋体" w:cs="宋体"/>
                <w:kern w:val="0"/>
                <w:sz w:val="24"/>
              </w:rPr>
              <w:t>　　财政事务</w:t>
            </w:r>
          </w:p>
        </w:tc>
        <w:tc>
          <w:tcPr>
            <w:tcW w:w="1172" w:type="dxa"/>
            <w:vAlign w:val="center"/>
          </w:tcPr>
          <w:p w14:paraId="3A2A9F55">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1035" w:type="dxa"/>
            <w:vAlign w:val="center"/>
          </w:tcPr>
          <w:p w14:paraId="6B6ABBEA">
            <w:pPr>
              <w:widowControl/>
              <w:jc w:val="center"/>
              <w:rPr>
                <w:rFonts w:hint="default"/>
                <w:lang w:val="en"/>
              </w:rPr>
            </w:pPr>
            <w:r>
              <w:rPr>
                <w:rFonts w:hint="eastAsia" w:ascii="宋体" w:hAnsi="宋体" w:cs="宋体"/>
                <w:kern w:val="0"/>
                <w:sz w:val="24"/>
                <w:lang w:val="en-US" w:eastAsia="zh-CN"/>
              </w:rPr>
              <w:t>5915098</w:t>
            </w:r>
          </w:p>
        </w:tc>
        <w:tc>
          <w:tcPr>
            <w:tcW w:w="1005" w:type="dxa"/>
            <w:vAlign w:val="center"/>
          </w:tcPr>
          <w:p w14:paraId="7A186C4D">
            <w:pPr>
              <w:widowControl/>
              <w:jc w:val="center"/>
            </w:pPr>
            <w:r>
              <w:rPr>
                <w:rFonts w:ascii="宋体" w:hAnsi="宋体" w:cs="宋体"/>
                <w:kern w:val="0"/>
                <w:sz w:val="24"/>
              </w:rPr>
              <w:t>380000</w:t>
            </w:r>
          </w:p>
        </w:tc>
        <w:tc>
          <w:tcPr>
            <w:tcW w:w="1005" w:type="dxa"/>
            <w:vAlign w:val="center"/>
          </w:tcPr>
          <w:p w14:paraId="07CC6C42">
            <w:pPr>
              <w:widowControl/>
              <w:jc w:val="center"/>
            </w:pPr>
          </w:p>
        </w:tc>
        <w:tc>
          <w:tcPr>
            <w:tcW w:w="1245" w:type="dxa"/>
            <w:vAlign w:val="center"/>
          </w:tcPr>
          <w:p w14:paraId="185D8035">
            <w:pPr>
              <w:widowControl/>
              <w:jc w:val="center"/>
            </w:pPr>
          </w:p>
        </w:tc>
        <w:tc>
          <w:tcPr>
            <w:tcW w:w="749" w:type="dxa"/>
            <w:vAlign w:val="center"/>
          </w:tcPr>
          <w:p w14:paraId="137D3521">
            <w:pPr>
              <w:widowControl/>
              <w:jc w:val="center"/>
            </w:pPr>
          </w:p>
        </w:tc>
      </w:tr>
      <w:tr w14:paraId="5AEBC1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7D0DF640">
            <w:pPr>
              <w:widowControl/>
              <w:jc w:val="center"/>
            </w:pPr>
            <w:r>
              <w:rPr>
                <w:rFonts w:ascii="宋体" w:hAnsi="宋体" w:cs="宋体"/>
                <w:kern w:val="0"/>
                <w:sz w:val="24"/>
              </w:rPr>
              <w:t>2010601</w:t>
            </w:r>
          </w:p>
        </w:tc>
        <w:tc>
          <w:tcPr>
            <w:tcW w:w="1710" w:type="dxa"/>
            <w:vAlign w:val="center"/>
          </w:tcPr>
          <w:p w14:paraId="2A5BBD61">
            <w:pPr>
              <w:widowControl/>
              <w:jc w:val="left"/>
            </w:pPr>
            <w:r>
              <w:rPr>
                <w:rFonts w:hint="eastAsia" w:ascii="宋体" w:hAnsi="宋体" w:cs="宋体"/>
                <w:kern w:val="0"/>
                <w:sz w:val="24"/>
              </w:rPr>
              <w:t>　　行政运行</w:t>
            </w:r>
          </w:p>
        </w:tc>
        <w:tc>
          <w:tcPr>
            <w:tcW w:w="1172" w:type="dxa"/>
            <w:vAlign w:val="center"/>
          </w:tcPr>
          <w:p w14:paraId="1E2EEEEA">
            <w:pPr>
              <w:widowControl/>
              <w:jc w:val="center"/>
              <w:rPr>
                <w:rFonts w:hint="default" w:ascii="宋体" w:cs="宋体"/>
                <w:kern w:val="0"/>
                <w:sz w:val="24"/>
                <w:lang w:val="en"/>
              </w:rPr>
            </w:pPr>
            <w:r>
              <w:rPr>
                <w:rFonts w:hint="eastAsia" w:ascii="宋体" w:hAnsi="宋体" w:cs="宋体"/>
                <w:i w:val="0"/>
                <w:iCs w:val="0"/>
                <w:color w:val="000000"/>
                <w:kern w:val="0"/>
                <w:sz w:val="24"/>
                <w:szCs w:val="24"/>
                <w:u w:val="none"/>
                <w:lang w:val="en-US" w:eastAsia="zh-CN" w:bidi="ar"/>
              </w:rPr>
              <w:t>6295098</w:t>
            </w:r>
          </w:p>
        </w:tc>
        <w:tc>
          <w:tcPr>
            <w:tcW w:w="1035" w:type="dxa"/>
            <w:vAlign w:val="center"/>
          </w:tcPr>
          <w:p w14:paraId="62E10B3B">
            <w:pPr>
              <w:widowControl/>
              <w:jc w:val="center"/>
              <w:rPr>
                <w:rFonts w:hint="default" w:ascii="宋体" w:cs="宋体"/>
                <w:kern w:val="0"/>
                <w:sz w:val="24"/>
                <w:lang w:val="en"/>
              </w:rPr>
            </w:pPr>
            <w:r>
              <w:rPr>
                <w:rFonts w:hint="eastAsia" w:ascii="宋体" w:hAnsi="宋体" w:cs="宋体"/>
                <w:kern w:val="0"/>
                <w:sz w:val="24"/>
                <w:lang w:val="en-US" w:eastAsia="zh-CN"/>
              </w:rPr>
              <w:t>5915098</w:t>
            </w:r>
          </w:p>
        </w:tc>
        <w:tc>
          <w:tcPr>
            <w:tcW w:w="1005" w:type="dxa"/>
            <w:vAlign w:val="center"/>
          </w:tcPr>
          <w:p w14:paraId="01EF027E">
            <w:pPr>
              <w:widowControl/>
              <w:jc w:val="center"/>
              <w:rPr>
                <w:rFonts w:ascii="宋体" w:cs="宋体"/>
                <w:kern w:val="0"/>
                <w:sz w:val="24"/>
              </w:rPr>
            </w:pPr>
            <w:r>
              <w:rPr>
                <w:rFonts w:ascii="宋体" w:hAnsi="宋体" w:cs="宋体"/>
                <w:kern w:val="0"/>
                <w:sz w:val="24"/>
              </w:rPr>
              <w:t>380000</w:t>
            </w:r>
          </w:p>
        </w:tc>
        <w:tc>
          <w:tcPr>
            <w:tcW w:w="1005" w:type="dxa"/>
            <w:vAlign w:val="center"/>
          </w:tcPr>
          <w:p w14:paraId="4A9A40E4">
            <w:pPr>
              <w:widowControl/>
              <w:jc w:val="center"/>
            </w:pPr>
          </w:p>
        </w:tc>
        <w:tc>
          <w:tcPr>
            <w:tcW w:w="1245" w:type="dxa"/>
            <w:vAlign w:val="center"/>
          </w:tcPr>
          <w:p w14:paraId="106544A4">
            <w:pPr>
              <w:widowControl/>
              <w:jc w:val="center"/>
            </w:pPr>
          </w:p>
        </w:tc>
        <w:tc>
          <w:tcPr>
            <w:tcW w:w="749" w:type="dxa"/>
            <w:vAlign w:val="center"/>
          </w:tcPr>
          <w:p w14:paraId="03303435">
            <w:pPr>
              <w:widowControl/>
              <w:jc w:val="center"/>
            </w:pPr>
          </w:p>
        </w:tc>
      </w:tr>
    </w:tbl>
    <w:p w14:paraId="58601696">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0DCAB0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61C19B0">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黄石港区财政局2023年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3B3BBF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26BD1FB6">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4101A0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7C0139D6">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34F225EE">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2FA3C2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7BB4DB8E">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6849F8F6">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18FE9F81">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31719536">
            <w:pPr>
              <w:widowControl/>
              <w:jc w:val="center"/>
            </w:pPr>
            <w:r>
              <w:rPr>
                <w:rFonts w:hint="eastAsia" w:ascii="宋体" w:hAnsi="宋体" w:cs="宋体"/>
                <w:kern w:val="0"/>
                <w:sz w:val="24"/>
              </w:rPr>
              <w:t>预算数</w:t>
            </w:r>
          </w:p>
        </w:tc>
      </w:tr>
      <w:tr w14:paraId="2E7A54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05EEB604">
            <w:pPr>
              <w:widowControl/>
              <w:ind w:firstLine="240" w:firstLineChars="100"/>
              <w:jc w:val="both"/>
            </w:pPr>
            <w:r>
              <w:rPr>
                <w:rFonts w:hint="eastAsia" w:ascii="宋体" w:hAnsi="宋体" w:cs="宋体"/>
                <w:kern w:val="0"/>
                <w:sz w:val="24"/>
              </w:rPr>
              <w:t>财政拨款收入</w:t>
            </w:r>
          </w:p>
        </w:tc>
        <w:tc>
          <w:tcPr>
            <w:tcW w:w="1012" w:type="dxa"/>
            <w:shd w:val="clear" w:color="auto" w:fill="auto"/>
            <w:vAlign w:val="center"/>
          </w:tcPr>
          <w:p w14:paraId="2317FC0A">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2903" w:type="dxa"/>
            <w:shd w:val="clear" w:color="auto" w:fill="auto"/>
            <w:vAlign w:val="center"/>
          </w:tcPr>
          <w:p w14:paraId="57BD14C1">
            <w:pPr>
              <w:widowControl/>
              <w:ind w:firstLine="240" w:firstLineChars="100"/>
              <w:jc w:val="both"/>
            </w:pPr>
            <w:r>
              <w:rPr>
                <w:rFonts w:hint="eastAsia" w:ascii="宋体" w:hAnsi="宋体" w:cs="宋体"/>
                <w:kern w:val="0"/>
                <w:sz w:val="24"/>
              </w:rPr>
              <w:t>一般公共服务</w:t>
            </w:r>
          </w:p>
        </w:tc>
        <w:tc>
          <w:tcPr>
            <w:tcW w:w="1537" w:type="dxa"/>
            <w:shd w:val="clear" w:color="auto" w:fill="auto"/>
            <w:vAlign w:val="center"/>
          </w:tcPr>
          <w:p w14:paraId="298719FB">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r>
      <w:tr w14:paraId="18B92C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55F8F1B4">
            <w:pPr>
              <w:widowControl/>
              <w:jc w:val="left"/>
            </w:pPr>
            <w:r>
              <w:rPr>
                <w:rFonts w:hint="eastAsia" w:ascii="宋体" w:hAnsi="宋体" w:cs="宋体"/>
                <w:kern w:val="0"/>
                <w:sz w:val="24"/>
              </w:rPr>
              <w:t>其中：一般公共预算财政拨款</w:t>
            </w:r>
          </w:p>
        </w:tc>
        <w:tc>
          <w:tcPr>
            <w:tcW w:w="1012" w:type="dxa"/>
            <w:vAlign w:val="center"/>
          </w:tcPr>
          <w:p w14:paraId="7F4F3D76">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2903" w:type="dxa"/>
            <w:vAlign w:val="center"/>
          </w:tcPr>
          <w:p w14:paraId="1D45CA3E">
            <w:pPr>
              <w:widowControl/>
              <w:jc w:val="left"/>
            </w:pPr>
            <w:r>
              <w:rPr>
                <w:rFonts w:hint="eastAsia" w:ascii="宋体" w:hAnsi="宋体" w:cs="宋体"/>
                <w:kern w:val="0"/>
                <w:sz w:val="24"/>
              </w:rPr>
              <w:t>　公共安全</w:t>
            </w:r>
          </w:p>
        </w:tc>
        <w:tc>
          <w:tcPr>
            <w:tcW w:w="1537" w:type="dxa"/>
            <w:vAlign w:val="center"/>
          </w:tcPr>
          <w:p w14:paraId="0AC2E348">
            <w:pPr>
              <w:widowControl/>
              <w:jc w:val="center"/>
            </w:pPr>
            <w:r>
              <w:rPr>
                <w:rFonts w:ascii="宋体" w:cs="宋体"/>
                <w:kern w:val="0"/>
                <w:sz w:val="24"/>
              </w:rPr>
              <w:t>0</w:t>
            </w:r>
          </w:p>
        </w:tc>
      </w:tr>
      <w:tr w14:paraId="2EFC15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A1FF3C3">
            <w:pPr>
              <w:widowControl/>
              <w:jc w:val="left"/>
            </w:pPr>
            <w:r>
              <w:rPr>
                <w:rFonts w:hint="eastAsia" w:ascii="宋体" w:hAnsi="宋体" w:cs="宋体"/>
                <w:kern w:val="0"/>
                <w:sz w:val="24"/>
              </w:rPr>
              <w:t>　</w:t>
            </w:r>
            <w:r>
              <w:rPr>
                <w:rFonts w:hint="eastAsia" w:ascii="宋体" w:hAnsi="宋体" w:cs="宋体"/>
                <w:kern w:val="0"/>
                <w:sz w:val="24"/>
                <w:lang w:val="en-US" w:eastAsia="zh-CN"/>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0AC119C0">
            <w:pPr>
              <w:widowControl/>
              <w:jc w:val="center"/>
            </w:pPr>
            <w:r>
              <w:rPr>
                <w:rFonts w:ascii="宋体" w:cs="宋体"/>
                <w:kern w:val="0"/>
                <w:sz w:val="24"/>
              </w:rPr>
              <w:t>0</w:t>
            </w:r>
          </w:p>
        </w:tc>
        <w:tc>
          <w:tcPr>
            <w:tcW w:w="2903" w:type="dxa"/>
            <w:vAlign w:val="center"/>
          </w:tcPr>
          <w:p w14:paraId="42D86D7E">
            <w:pPr>
              <w:widowControl/>
              <w:jc w:val="left"/>
            </w:pPr>
            <w:r>
              <w:rPr>
                <w:rFonts w:hint="eastAsia" w:ascii="宋体" w:hAnsi="宋体" w:cs="宋体"/>
                <w:kern w:val="0"/>
                <w:sz w:val="24"/>
              </w:rPr>
              <w:t>　教育</w:t>
            </w:r>
          </w:p>
        </w:tc>
        <w:tc>
          <w:tcPr>
            <w:tcW w:w="1537" w:type="dxa"/>
            <w:vAlign w:val="center"/>
          </w:tcPr>
          <w:p w14:paraId="3C9F2319">
            <w:pPr>
              <w:widowControl/>
              <w:jc w:val="center"/>
            </w:pPr>
            <w:r>
              <w:rPr>
                <w:rFonts w:ascii="宋体" w:cs="宋体"/>
                <w:kern w:val="0"/>
                <w:sz w:val="24"/>
              </w:rPr>
              <w:t>0</w:t>
            </w:r>
          </w:p>
        </w:tc>
      </w:tr>
      <w:tr w14:paraId="70853B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48F4DA1">
            <w:pPr>
              <w:widowControl/>
              <w:jc w:val="left"/>
            </w:pPr>
            <w:r>
              <w:rPr>
                <w:rFonts w:hint="eastAsia" w:ascii="宋体" w:hAnsi="宋体" w:cs="宋体"/>
                <w:kern w:val="0"/>
                <w:sz w:val="24"/>
              </w:rPr>
              <w:t>　　　</w:t>
            </w:r>
          </w:p>
        </w:tc>
        <w:tc>
          <w:tcPr>
            <w:tcW w:w="1012" w:type="dxa"/>
            <w:vAlign w:val="center"/>
          </w:tcPr>
          <w:p w14:paraId="4340F01E">
            <w:pPr>
              <w:widowControl/>
              <w:jc w:val="center"/>
            </w:pPr>
          </w:p>
        </w:tc>
        <w:tc>
          <w:tcPr>
            <w:tcW w:w="2903" w:type="dxa"/>
            <w:vAlign w:val="center"/>
          </w:tcPr>
          <w:p w14:paraId="34D5628A">
            <w:pPr>
              <w:widowControl/>
              <w:jc w:val="left"/>
            </w:pPr>
            <w:r>
              <w:rPr>
                <w:rFonts w:hint="eastAsia" w:ascii="宋体" w:hAnsi="宋体" w:cs="宋体"/>
                <w:kern w:val="0"/>
                <w:sz w:val="24"/>
              </w:rPr>
              <w:t>　科学技术</w:t>
            </w:r>
          </w:p>
        </w:tc>
        <w:tc>
          <w:tcPr>
            <w:tcW w:w="1537" w:type="dxa"/>
            <w:vAlign w:val="center"/>
          </w:tcPr>
          <w:p w14:paraId="5AED6D1F">
            <w:pPr>
              <w:widowControl/>
              <w:jc w:val="center"/>
            </w:pPr>
            <w:r>
              <w:rPr>
                <w:rFonts w:ascii="宋体" w:cs="宋体"/>
                <w:kern w:val="0"/>
                <w:sz w:val="24"/>
              </w:rPr>
              <w:t>0</w:t>
            </w:r>
          </w:p>
        </w:tc>
      </w:tr>
      <w:tr w14:paraId="571BE1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BA0BE99">
            <w:pPr>
              <w:widowControl/>
              <w:jc w:val="left"/>
            </w:pPr>
            <w:r>
              <w:rPr>
                <w:rFonts w:hint="eastAsia" w:ascii="宋体" w:hAnsi="宋体" w:cs="宋体"/>
                <w:kern w:val="0"/>
                <w:sz w:val="24"/>
              </w:rPr>
              <w:t>　　　</w:t>
            </w:r>
          </w:p>
        </w:tc>
        <w:tc>
          <w:tcPr>
            <w:tcW w:w="1012" w:type="dxa"/>
            <w:vAlign w:val="center"/>
          </w:tcPr>
          <w:p w14:paraId="5729418F">
            <w:pPr>
              <w:widowControl/>
              <w:jc w:val="center"/>
            </w:pPr>
          </w:p>
        </w:tc>
        <w:tc>
          <w:tcPr>
            <w:tcW w:w="2903" w:type="dxa"/>
            <w:vAlign w:val="center"/>
          </w:tcPr>
          <w:p w14:paraId="4325FA3A">
            <w:pPr>
              <w:widowControl/>
              <w:jc w:val="left"/>
            </w:pPr>
            <w:r>
              <w:rPr>
                <w:rFonts w:hint="eastAsia" w:ascii="宋体" w:hAnsi="宋体" w:cs="宋体"/>
                <w:kern w:val="0"/>
                <w:sz w:val="24"/>
              </w:rPr>
              <w:t>　文化体育与传媒</w:t>
            </w:r>
          </w:p>
        </w:tc>
        <w:tc>
          <w:tcPr>
            <w:tcW w:w="1537" w:type="dxa"/>
            <w:vAlign w:val="center"/>
          </w:tcPr>
          <w:p w14:paraId="4D25E7A9">
            <w:pPr>
              <w:widowControl/>
              <w:jc w:val="center"/>
            </w:pPr>
            <w:r>
              <w:rPr>
                <w:rFonts w:ascii="宋体" w:cs="宋体"/>
                <w:kern w:val="0"/>
                <w:sz w:val="24"/>
              </w:rPr>
              <w:t>0</w:t>
            </w:r>
          </w:p>
        </w:tc>
      </w:tr>
      <w:tr w14:paraId="0D5625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3799CBF">
            <w:pPr>
              <w:widowControl/>
              <w:jc w:val="left"/>
            </w:pPr>
            <w:r>
              <w:rPr>
                <w:rFonts w:hint="eastAsia" w:ascii="宋体" w:hAnsi="宋体" w:cs="宋体"/>
                <w:kern w:val="0"/>
                <w:sz w:val="24"/>
              </w:rPr>
              <w:t>　　　</w:t>
            </w:r>
          </w:p>
        </w:tc>
        <w:tc>
          <w:tcPr>
            <w:tcW w:w="1012" w:type="dxa"/>
            <w:vAlign w:val="center"/>
          </w:tcPr>
          <w:p w14:paraId="67946AE9">
            <w:pPr>
              <w:widowControl/>
              <w:jc w:val="center"/>
            </w:pPr>
          </w:p>
        </w:tc>
        <w:tc>
          <w:tcPr>
            <w:tcW w:w="2903" w:type="dxa"/>
            <w:vAlign w:val="center"/>
          </w:tcPr>
          <w:p w14:paraId="5DED6487">
            <w:pPr>
              <w:widowControl/>
              <w:jc w:val="left"/>
            </w:pPr>
            <w:r>
              <w:rPr>
                <w:rFonts w:hint="eastAsia" w:ascii="宋体" w:hAnsi="宋体" w:cs="宋体"/>
                <w:kern w:val="0"/>
                <w:sz w:val="24"/>
              </w:rPr>
              <w:t>　社会保障和就业</w:t>
            </w:r>
          </w:p>
        </w:tc>
        <w:tc>
          <w:tcPr>
            <w:tcW w:w="1537" w:type="dxa"/>
            <w:vAlign w:val="center"/>
          </w:tcPr>
          <w:p w14:paraId="4C994E9B">
            <w:pPr>
              <w:widowControl/>
              <w:jc w:val="center"/>
            </w:pPr>
            <w:r>
              <w:rPr>
                <w:rFonts w:ascii="宋体" w:cs="宋体"/>
                <w:kern w:val="0"/>
                <w:sz w:val="24"/>
              </w:rPr>
              <w:t>0</w:t>
            </w:r>
          </w:p>
        </w:tc>
      </w:tr>
      <w:tr w14:paraId="57190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B2D2FDF">
            <w:pPr>
              <w:widowControl/>
              <w:jc w:val="left"/>
            </w:pPr>
            <w:r>
              <w:rPr>
                <w:rFonts w:hint="eastAsia" w:ascii="宋体" w:hAnsi="宋体" w:cs="宋体"/>
                <w:kern w:val="0"/>
                <w:sz w:val="24"/>
              </w:rPr>
              <w:t>　　　</w:t>
            </w:r>
          </w:p>
        </w:tc>
        <w:tc>
          <w:tcPr>
            <w:tcW w:w="1012" w:type="dxa"/>
            <w:vAlign w:val="center"/>
          </w:tcPr>
          <w:p w14:paraId="70C6DDED">
            <w:pPr>
              <w:widowControl/>
              <w:jc w:val="center"/>
            </w:pPr>
          </w:p>
        </w:tc>
        <w:tc>
          <w:tcPr>
            <w:tcW w:w="2903" w:type="dxa"/>
            <w:vAlign w:val="center"/>
          </w:tcPr>
          <w:p w14:paraId="12E0A106">
            <w:pPr>
              <w:widowControl/>
              <w:jc w:val="left"/>
            </w:pPr>
            <w:r>
              <w:rPr>
                <w:rFonts w:hint="eastAsia" w:ascii="宋体" w:hAnsi="宋体" w:cs="宋体"/>
                <w:kern w:val="0"/>
                <w:sz w:val="24"/>
              </w:rPr>
              <w:t>　医疗卫生</w:t>
            </w:r>
          </w:p>
        </w:tc>
        <w:tc>
          <w:tcPr>
            <w:tcW w:w="1537" w:type="dxa"/>
            <w:vAlign w:val="center"/>
          </w:tcPr>
          <w:p w14:paraId="67E29EBB">
            <w:pPr>
              <w:widowControl/>
              <w:jc w:val="center"/>
            </w:pPr>
            <w:r>
              <w:rPr>
                <w:rFonts w:hint="eastAsia" w:ascii="宋体" w:hAnsi="宋体" w:cs="宋体"/>
                <w:kern w:val="0"/>
                <w:sz w:val="24"/>
              </w:rPr>
              <w:t>0</w:t>
            </w:r>
          </w:p>
        </w:tc>
      </w:tr>
      <w:tr w14:paraId="2AE5EE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889DE61">
            <w:pPr>
              <w:widowControl/>
              <w:jc w:val="left"/>
            </w:pPr>
            <w:r>
              <w:rPr>
                <w:rFonts w:hint="eastAsia" w:ascii="宋体" w:hAnsi="宋体" w:cs="宋体"/>
                <w:kern w:val="0"/>
                <w:sz w:val="24"/>
              </w:rPr>
              <w:t>　　　</w:t>
            </w:r>
          </w:p>
        </w:tc>
        <w:tc>
          <w:tcPr>
            <w:tcW w:w="1012" w:type="dxa"/>
            <w:vAlign w:val="center"/>
          </w:tcPr>
          <w:p w14:paraId="6FD05A77">
            <w:pPr>
              <w:widowControl/>
              <w:jc w:val="center"/>
            </w:pPr>
          </w:p>
        </w:tc>
        <w:tc>
          <w:tcPr>
            <w:tcW w:w="2903" w:type="dxa"/>
            <w:vAlign w:val="center"/>
          </w:tcPr>
          <w:p w14:paraId="3C5BD66F">
            <w:pPr>
              <w:widowControl/>
              <w:jc w:val="left"/>
            </w:pPr>
            <w:r>
              <w:rPr>
                <w:rFonts w:hint="eastAsia" w:ascii="宋体" w:hAnsi="宋体" w:cs="宋体"/>
                <w:kern w:val="0"/>
                <w:sz w:val="24"/>
              </w:rPr>
              <w:t>　节能环保</w:t>
            </w:r>
          </w:p>
        </w:tc>
        <w:tc>
          <w:tcPr>
            <w:tcW w:w="1537" w:type="dxa"/>
            <w:vAlign w:val="center"/>
          </w:tcPr>
          <w:p w14:paraId="2F021F4E">
            <w:pPr>
              <w:widowControl/>
              <w:jc w:val="center"/>
            </w:pPr>
            <w:r>
              <w:rPr>
                <w:rFonts w:ascii="宋体" w:cs="宋体"/>
                <w:kern w:val="0"/>
                <w:sz w:val="24"/>
              </w:rPr>
              <w:t>0</w:t>
            </w:r>
          </w:p>
        </w:tc>
      </w:tr>
      <w:tr w14:paraId="307F23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05D0A57">
            <w:pPr>
              <w:widowControl/>
              <w:jc w:val="left"/>
            </w:pPr>
            <w:r>
              <w:rPr>
                <w:rFonts w:hint="eastAsia" w:ascii="宋体" w:hAnsi="宋体" w:cs="宋体"/>
                <w:kern w:val="0"/>
                <w:sz w:val="24"/>
              </w:rPr>
              <w:t>　　　</w:t>
            </w:r>
          </w:p>
        </w:tc>
        <w:tc>
          <w:tcPr>
            <w:tcW w:w="1012" w:type="dxa"/>
            <w:vAlign w:val="center"/>
          </w:tcPr>
          <w:p w14:paraId="77B6A6FE">
            <w:pPr>
              <w:widowControl/>
              <w:jc w:val="center"/>
            </w:pPr>
          </w:p>
        </w:tc>
        <w:tc>
          <w:tcPr>
            <w:tcW w:w="2903" w:type="dxa"/>
            <w:vAlign w:val="center"/>
          </w:tcPr>
          <w:p w14:paraId="49F6E9C7">
            <w:pPr>
              <w:widowControl/>
              <w:jc w:val="left"/>
            </w:pPr>
            <w:r>
              <w:rPr>
                <w:rFonts w:hint="eastAsia" w:ascii="宋体" w:hAnsi="宋体" w:cs="宋体"/>
                <w:kern w:val="0"/>
                <w:sz w:val="24"/>
              </w:rPr>
              <w:t>　城乡社区事务</w:t>
            </w:r>
          </w:p>
        </w:tc>
        <w:tc>
          <w:tcPr>
            <w:tcW w:w="1537" w:type="dxa"/>
            <w:vAlign w:val="center"/>
          </w:tcPr>
          <w:p w14:paraId="29AAB6AB">
            <w:pPr>
              <w:widowControl/>
              <w:jc w:val="center"/>
            </w:pPr>
            <w:r>
              <w:rPr>
                <w:rFonts w:ascii="宋体" w:cs="宋体"/>
                <w:kern w:val="0"/>
                <w:sz w:val="24"/>
              </w:rPr>
              <w:t>0</w:t>
            </w:r>
          </w:p>
        </w:tc>
      </w:tr>
      <w:tr w14:paraId="6603F9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5B7B28F">
            <w:pPr>
              <w:widowControl/>
              <w:jc w:val="left"/>
            </w:pPr>
            <w:r>
              <w:rPr>
                <w:rFonts w:hint="eastAsia" w:ascii="宋体" w:hAnsi="宋体" w:cs="宋体"/>
                <w:kern w:val="0"/>
                <w:sz w:val="24"/>
              </w:rPr>
              <w:t>　　　</w:t>
            </w:r>
          </w:p>
        </w:tc>
        <w:tc>
          <w:tcPr>
            <w:tcW w:w="1012" w:type="dxa"/>
            <w:vAlign w:val="center"/>
          </w:tcPr>
          <w:p w14:paraId="3E131E54">
            <w:pPr>
              <w:widowControl/>
              <w:jc w:val="center"/>
            </w:pPr>
          </w:p>
        </w:tc>
        <w:tc>
          <w:tcPr>
            <w:tcW w:w="2903" w:type="dxa"/>
            <w:vAlign w:val="center"/>
          </w:tcPr>
          <w:p w14:paraId="23451A4D">
            <w:pPr>
              <w:widowControl/>
              <w:jc w:val="left"/>
            </w:pPr>
            <w:r>
              <w:rPr>
                <w:rFonts w:hint="eastAsia" w:ascii="宋体" w:hAnsi="宋体" w:cs="宋体"/>
                <w:kern w:val="0"/>
                <w:sz w:val="24"/>
              </w:rPr>
              <w:t>　农林水事务</w:t>
            </w:r>
          </w:p>
        </w:tc>
        <w:tc>
          <w:tcPr>
            <w:tcW w:w="1537" w:type="dxa"/>
            <w:vAlign w:val="center"/>
          </w:tcPr>
          <w:p w14:paraId="74542E48">
            <w:pPr>
              <w:widowControl/>
              <w:jc w:val="center"/>
            </w:pPr>
            <w:r>
              <w:rPr>
                <w:rFonts w:ascii="宋体" w:cs="宋体"/>
                <w:kern w:val="0"/>
                <w:sz w:val="24"/>
              </w:rPr>
              <w:t>0</w:t>
            </w:r>
          </w:p>
        </w:tc>
      </w:tr>
      <w:tr w14:paraId="59EBE8B3">
        <w:tblPrEx>
          <w:tblCellMar>
            <w:top w:w="0" w:type="dxa"/>
            <w:left w:w="0" w:type="dxa"/>
            <w:bottom w:w="0" w:type="dxa"/>
            <w:right w:w="0" w:type="dxa"/>
          </w:tblCellMar>
        </w:tblPrEx>
        <w:trPr>
          <w:jc w:val="center"/>
        </w:trPr>
        <w:tc>
          <w:tcPr>
            <w:tcW w:w="3548" w:type="dxa"/>
            <w:vAlign w:val="center"/>
          </w:tcPr>
          <w:p w14:paraId="21FFE37E">
            <w:pPr>
              <w:widowControl/>
              <w:jc w:val="left"/>
            </w:pPr>
            <w:r>
              <w:rPr>
                <w:rFonts w:hint="eastAsia" w:ascii="宋体" w:hAnsi="宋体" w:cs="宋体"/>
                <w:kern w:val="0"/>
                <w:sz w:val="24"/>
              </w:rPr>
              <w:t>　　　</w:t>
            </w:r>
          </w:p>
        </w:tc>
        <w:tc>
          <w:tcPr>
            <w:tcW w:w="1012" w:type="dxa"/>
            <w:vAlign w:val="center"/>
          </w:tcPr>
          <w:p w14:paraId="446A101B">
            <w:pPr>
              <w:widowControl/>
              <w:jc w:val="center"/>
            </w:pPr>
          </w:p>
        </w:tc>
        <w:tc>
          <w:tcPr>
            <w:tcW w:w="2903" w:type="dxa"/>
            <w:vAlign w:val="center"/>
          </w:tcPr>
          <w:p w14:paraId="51207FE6">
            <w:pPr>
              <w:widowControl/>
              <w:jc w:val="left"/>
            </w:pPr>
            <w:r>
              <w:rPr>
                <w:rFonts w:hint="eastAsia" w:ascii="宋体" w:hAnsi="宋体" w:cs="宋体"/>
                <w:kern w:val="0"/>
                <w:sz w:val="24"/>
              </w:rPr>
              <w:t>　交通运输</w:t>
            </w:r>
          </w:p>
        </w:tc>
        <w:tc>
          <w:tcPr>
            <w:tcW w:w="1537" w:type="dxa"/>
            <w:vAlign w:val="center"/>
          </w:tcPr>
          <w:p w14:paraId="5AEB3EF0">
            <w:pPr>
              <w:widowControl/>
              <w:jc w:val="center"/>
            </w:pPr>
            <w:r>
              <w:rPr>
                <w:rFonts w:ascii="宋体" w:cs="宋体"/>
                <w:kern w:val="0"/>
                <w:sz w:val="24"/>
              </w:rPr>
              <w:t>0</w:t>
            </w:r>
          </w:p>
        </w:tc>
      </w:tr>
      <w:tr w14:paraId="4358F3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2B9BC97">
            <w:pPr>
              <w:widowControl/>
              <w:jc w:val="left"/>
            </w:pPr>
            <w:r>
              <w:rPr>
                <w:rFonts w:hint="eastAsia" w:ascii="宋体" w:hAnsi="宋体" w:cs="宋体"/>
                <w:kern w:val="0"/>
                <w:sz w:val="24"/>
              </w:rPr>
              <w:t>　　　</w:t>
            </w:r>
          </w:p>
        </w:tc>
        <w:tc>
          <w:tcPr>
            <w:tcW w:w="1012" w:type="dxa"/>
            <w:vAlign w:val="center"/>
          </w:tcPr>
          <w:p w14:paraId="60B97054">
            <w:pPr>
              <w:widowControl/>
              <w:jc w:val="center"/>
            </w:pPr>
          </w:p>
        </w:tc>
        <w:tc>
          <w:tcPr>
            <w:tcW w:w="2903" w:type="dxa"/>
            <w:vAlign w:val="center"/>
          </w:tcPr>
          <w:p w14:paraId="5A5380AC">
            <w:pPr>
              <w:widowControl/>
              <w:jc w:val="left"/>
            </w:pPr>
            <w:r>
              <w:rPr>
                <w:rFonts w:hint="eastAsia" w:ascii="宋体" w:hAnsi="宋体" w:cs="宋体"/>
                <w:kern w:val="0"/>
                <w:sz w:val="24"/>
              </w:rPr>
              <w:t>　资源勘探电力信息等事务</w:t>
            </w:r>
          </w:p>
        </w:tc>
        <w:tc>
          <w:tcPr>
            <w:tcW w:w="1537" w:type="dxa"/>
            <w:vAlign w:val="center"/>
          </w:tcPr>
          <w:p w14:paraId="449A4C2A">
            <w:pPr>
              <w:widowControl/>
              <w:jc w:val="center"/>
            </w:pPr>
            <w:r>
              <w:rPr>
                <w:rFonts w:ascii="宋体" w:cs="宋体"/>
                <w:kern w:val="0"/>
                <w:sz w:val="24"/>
              </w:rPr>
              <w:t>0</w:t>
            </w:r>
          </w:p>
        </w:tc>
      </w:tr>
      <w:tr w14:paraId="6FC4AB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6318395">
            <w:pPr>
              <w:widowControl/>
              <w:jc w:val="left"/>
            </w:pPr>
            <w:r>
              <w:rPr>
                <w:rFonts w:hint="eastAsia" w:ascii="宋体" w:hAnsi="宋体" w:cs="宋体"/>
                <w:kern w:val="0"/>
                <w:sz w:val="24"/>
              </w:rPr>
              <w:t>　　　</w:t>
            </w:r>
          </w:p>
        </w:tc>
        <w:tc>
          <w:tcPr>
            <w:tcW w:w="1012" w:type="dxa"/>
            <w:vAlign w:val="center"/>
          </w:tcPr>
          <w:p w14:paraId="5DC12CD3">
            <w:pPr>
              <w:widowControl/>
              <w:jc w:val="center"/>
            </w:pPr>
          </w:p>
        </w:tc>
        <w:tc>
          <w:tcPr>
            <w:tcW w:w="2903" w:type="dxa"/>
            <w:vAlign w:val="center"/>
          </w:tcPr>
          <w:p w14:paraId="29F51198">
            <w:pPr>
              <w:widowControl/>
              <w:jc w:val="left"/>
            </w:pPr>
            <w:r>
              <w:rPr>
                <w:rFonts w:hint="eastAsia" w:ascii="宋体" w:hAnsi="宋体" w:cs="宋体"/>
                <w:kern w:val="0"/>
                <w:sz w:val="24"/>
              </w:rPr>
              <w:t>　商业服务业等事务</w:t>
            </w:r>
          </w:p>
        </w:tc>
        <w:tc>
          <w:tcPr>
            <w:tcW w:w="1537" w:type="dxa"/>
            <w:vAlign w:val="center"/>
          </w:tcPr>
          <w:p w14:paraId="677CA6EB">
            <w:pPr>
              <w:widowControl/>
              <w:jc w:val="center"/>
            </w:pPr>
            <w:r>
              <w:rPr>
                <w:rFonts w:ascii="宋体" w:cs="宋体"/>
                <w:kern w:val="0"/>
                <w:sz w:val="24"/>
              </w:rPr>
              <w:t>0</w:t>
            </w:r>
          </w:p>
        </w:tc>
      </w:tr>
      <w:tr w14:paraId="52ECDA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635FFED">
            <w:pPr>
              <w:widowControl/>
              <w:jc w:val="left"/>
            </w:pPr>
            <w:r>
              <w:rPr>
                <w:rFonts w:hint="eastAsia" w:ascii="宋体" w:hAnsi="宋体" w:cs="宋体"/>
                <w:kern w:val="0"/>
                <w:sz w:val="24"/>
              </w:rPr>
              <w:t>　　　</w:t>
            </w:r>
          </w:p>
        </w:tc>
        <w:tc>
          <w:tcPr>
            <w:tcW w:w="1012" w:type="dxa"/>
            <w:vAlign w:val="center"/>
          </w:tcPr>
          <w:p w14:paraId="2B819D1D">
            <w:pPr>
              <w:widowControl/>
              <w:jc w:val="center"/>
            </w:pPr>
          </w:p>
        </w:tc>
        <w:tc>
          <w:tcPr>
            <w:tcW w:w="2903" w:type="dxa"/>
            <w:vAlign w:val="center"/>
          </w:tcPr>
          <w:p w14:paraId="1406BBD7">
            <w:pPr>
              <w:widowControl/>
              <w:jc w:val="left"/>
            </w:pPr>
            <w:r>
              <w:rPr>
                <w:rFonts w:hint="eastAsia" w:ascii="宋体" w:hAnsi="宋体" w:cs="宋体"/>
                <w:kern w:val="0"/>
                <w:sz w:val="24"/>
              </w:rPr>
              <w:t>　国土资源气象等事务</w:t>
            </w:r>
          </w:p>
        </w:tc>
        <w:tc>
          <w:tcPr>
            <w:tcW w:w="1537" w:type="dxa"/>
            <w:vAlign w:val="center"/>
          </w:tcPr>
          <w:p w14:paraId="3EF3957F">
            <w:pPr>
              <w:widowControl/>
              <w:jc w:val="center"/>
            </w:pPr>
            <w:r>
              <w:rPr>
                <w:rFonts w:ascii="宋体" w:cs="宋体"/>
                <w:kern w:val="0"/>
                <w:sz w:val="24"/>
              </w:rPr>
              <w:t>0</w:t>
            </w:r>
          </w:p>
        </w:tc>
      </w:tr>
      <w:tr w14:paraId="5FC992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E13DEF5">
            <w:pPr>
              <w:widowControl/>
              <w:jc w:val="left"/>
            </w:pPr>
            <w:r>
              <w:rPr>
                <w:rFonts w:hint="eastAsia" w:ascii="宋体" w:hAnsi="宋体" w:cs="宋体"/>
                <w:kern w:val="0"/>
                <w:sz w:val="24"/>
              </w:rPr>
              <w:t>　　　</w:t>
            </w:r>
          </w:p>
        </w:tc>
        <w:tc>
          <w:tcPr>
            <w:tcW w:w="1012" w:type="dxa"/>
            <w:vAlign w:val="center"/>
          </w:tcPr>
          <w:p w14:paraId="1AF73491">
            <w:pPr>
              <w:widowControl/>
              <w:jc w:val="center"/>
            </w:pPr>
          </w:p>
        </w:tc>
        <w:tc>
          <w:tcPr>
            <w:tcW w:w="2903" w:type="dxa"/>
            <w:vAlign w:val="center"/>
          </w:tcPr>
          <w:p w14:paraId="6873F3BA">
            <w:pPr>
              <w:widowControl/>
              <w:jc w:val="left"/>
            </w:pPr>
            <w:r>
              <w:rPr>
                <w:rFonts w:hint="eastAsia" w:ascii="宋体" w:hAnsi="宋体" w:cs="宋体"/>
                <w:kern w:val="0"/>
                <w:sz w:val="24"/>
              </w:rPr>
              <w:t>　粮油物资管理事务</w:t>
            </w:r>
          </w:p>
        </w:tc>
        <w:tc>
          <w:tcPr>
            <w:tcW w:w="1537" w:type="dxa"/>
            <w:vAlign w:val="center"/>
          </w:tcPr>
          <w:p w14:paraId="629E527B">
            <w:pPr>
              <w:widowControl/>
              <w:jc w:val="center"/>
            </w:pPr>
            <w:r>
              <w:rPr>
                <w:rFonts w:ascii="宋体" w:cs="宋体"/>
                <w:kern w:val="0"/>
                <w:sz w:val="24"/>
              </w:rPr>
              <w:t>0</w:t>
            </w:r>
          </w:p>
        </w:tc>
      </w:tr>
      <w:tr w14:paraId="492B6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D5B1A81">
            <w:pPr>
              <w:widowControl/>
              <w:jc w:val="left"/>
            </w:pPr>
            <w:r>
              <w:rPr>
                <w:rFonts w:hint="eastAsia" w:ascii="宋体" w:hAnsi="宋体" w:cs="宋体"/>
                <w:kern w:val="0"/>
                <w:sz w:val="24"/>
              </w:rPr>
              <w:t>　　　</w:t>
            </w:r>
          </w:p>
        </w:tc>
        <w:tc>
          <w:tcPr>
            <w:tcW w:w="1012" w:type="dxa"/>
            <w:vAlign w:val="center"/>
          </w:tcPr>
          <w:p w14:paraId="6D8F9003">
            <w:pPr>
              <w:widowControl/>
              <w:jc w:val="center"/>
            </w:pPr>
          </w:p>
        </w:tc>
        <w:tc>
          <w:tcPr>
            <w:tcW w:w="2903" w:type="dxa"/>
            <w:vAlign w:val="center"/>
          </w:tcPr>
          <w:p w14:paraId="1F64A7A7">
            <w:pPr>
              <w:widowControl/>
              <w:jc w:val="left"/>
            </w:pPr>
            <w:r>
              <w:rPr>
                <w:rFonts w:hint="eastAsia" w:ascii="宋体" w:hAnsi="宋体" w:cs="宋体"/>
                <w:kern w:val="0"/>
                <w:sz w:val="24"/>
              </w:rPr>
              <w:t>　其他支出</w:t>
            </w:r>
          </w:p>
        </w:tc>
        <w:tc>
          <w:tcPr>
            <w:tcW w:w="1537" w:type="dxa"/>
            <w:vAlign w:val="center"/>
          </w:tcPr>
          <w:p w14:paraId="2A971402">
            <w:pPr>
              <w:widowControl/>
              <w:jc w:val="center"/>
            </w:pPr>
            <w:r>
              <w:rPr>
                <w:rFonts w:ascii="宋体" w:cs="宋体"/>
                <w:kern w:val="0"/>
                <w:sz w:val="24"/>
              </w:rPr>
              <w:t>0</w:t>
            </w:r>
          </w:p>
        </w:tc>
      </w:tr>
      <w:tr w14:paraId="5E4753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D368115">
            <w:pPr>
              <w:widowControl/>
              <w:jc w:val="left"/>
            </w:pPr>
            <w:r>
              <w:rPr>
                <w:rFonts w:hint="eastAsia" w:ascii="宋体" w:hAnsi="宋体" w:cs="宋体"/>
                <w:kern w:val="0"/>
                <w:sz w:val="24"/>
              </w:rPr>
              <w:t>　</w:t>
            </w:r>
          </w:p>
        </w:tc>
        <w:tc>
          <w:tcPr>
            <w:tcW w:w="1012" w:type="dxa"/>
            <w:vAlign w:val="center"/>
          </w:tcPr>
          <w:p w14:paraId="386A21DA">
            <w:pPr>
              <w:widowControl/>
              <w:jc w:val="center"/>
            </w:pPr>
          </w:p>
        </w:tc>
        <w:tc>
          <w:tcPr>
            <w:tcW w:w="2903" w:type="dxa"/>
            <w:vAlign w:val="center"/>
          </w:tcPr>
          <w:p w14:paraId="5C93B8FE">
            <w:pPr>
              <w:widowControl/>
              <w:jc w:val="left"/>
            </w:pPr>
            <w:r>
              <w:rPr>
                <w:rFonts w:hint="eastAsia" w:ascii="宋体" w:hAnsi="宋体" w:cs="宋体"/>
                <w:kern w:val="0"/>
                <w:sz w:val="24"/>
              </w:rPr>
              <w:t>　　　</w:t>
            </w:r>
          </w:p>
        </w:tc>
        <w:tc>
          <w:tcPr>
            <w:tcW w:w="1537" w:type="dxa"/>
            <w:vAlign w:val="center"/>
          </w:tcPr>
          <w:p w14:paraId="08553803">
            <w:pPr>
              <w:widowControl/>
              <w:jc w:val="center"/>
            </w:pPr>
          </w:p>
        </w:tc>
      </w:tr>
      <w:tr w14:paraId="6C75FD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262A451">
            <w:pPr>
              <w:widowControl/>
              <w:jc w:val="left"/>
            </w:pPr>
            <w:r>
              <w:rPr>
                <w:rFonts w:hint="eastAsia" w:ascii="宋体" w:hAnsi="宋体" w:cs="宋体"/>
                <w:kern w:val="0"/>
                <w:sz w:val="24"/>
              </w:rPr>
              <w:t>　　本年收入合计</w:t>
            </w:r>
          </w:p>
        </w:tc>
        <w:tc>
          <w:tcPr>
            <w:tcW w:w="1012" w:type="dxa"/>
            <w:vAlign w:val="center"/>
          </w:tcPr>
          <w:p w14:paraId="74F7683F">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2903" w:type="dxa"/>
            <w:vAlign w:val="center"/>
          </w:tcPr>
          <w:p w14:paraId="330D7146">
            <w:pPr>
              <w:widowControl/>
              <w:jc w:val="left"/>
            </w:pPr>
            <w:r>
              <w:rPr>
                <w:rFonts w:hint="eastAsia" w:ascii="宋体" w:hAnsi="宋体" w:cs="宋体"/>
                <w:kern w:val="0"/>
                <w:sz w:val="24"/>
              </w:rPr>
              <w:t>　　本年支出合计</w:t>
            </w:r>
          </w:p>
        </w:tc>
        <w:tc>
          <w:tcPr>
            <w:tcW w:w="1537" w:type="dxa"/>
            <w:vAlign w:val="center"/>
          </w:tcPr>
          <w:p w14:paraId="6155664C">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r>
      <w:tr w14:paraId="5D50B1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FE57E84">
            <w:pPr>
              <w:widowControl/>
              <w:jc w:val="left"/>
            </w:pPr>
            <w:r>
              <w:rPr>
                <w:rFonts w:hint="eastAsia" w:ascii="宋体" w:hAnsi="宋体" w:cs="宋体"/>
                <w:kern w:val="0"/>
                <w:sz w:val="24"/>
              </w:rPr>
              <w:t>　　上年结余（转）</w:t>
            </w:r>
          </w:p>
        </w:tc>
        <w:tc>
          <w:tcPr>
            <w:tcW w:w="1012" w:type="dxa"/>
            <w:vAlign w:val="center"/>
          </w:tcPr>
          <w:p w14:paraId="7475E660">
            <w:pPr>
              <w:widowControl/>
              <w:jc w:val="center"/>
            </w:pPr>
            <w:r>
              <w:rPr>
                <w:rFonts w:ascii="宋体" w:cs="宋体"/>
                <w:kern w:val="0"/>
                <w:sz w:val="24"/>
              </w:rPr>
              <w:t>0</w:t>
            </w:r>
          </w:p>
        </w:tc>
        <w:tc>
          <w:tcPr>
            <w:tcW w:w="2903" w:type="dxa"/>
            <w:vAlign w:val="center"/>
          </w:tcPr>
          <w:p w14:paraId="5EA048D1">
            <w:pPr>
              <w:widowControl/>
              <w:jc w:val="left"/>
            </w:pPr>
            <w:r>
              <w:rPr>
                <w:rFonts w:hint="eastAsia" w:ascii="宋体" w:hAnsi="宋体" w:cs="宋体"/>
                <w:kern w:val="0"/>
                <w:sz w:val="24"/>
              </w:rPr>
              <w:t>　　结转下年</w:t>
            </w:r>
          </w:p>
        </w:tc>
        <w:tc>
          <w:tcPr>
            <w:tcW w:w="1537" w:type="dxa"/>
            <w:vAlign w:val="center"/>
          </w:tcPr>
          <w:p w14:paraId="093845C5">
            <w:pPr>
              <w:widowControl/>
              <w:jc w:val="center"/>
            </w:pPr>
            <w:r>
              <w:rPr>
                <w:rFonts w:ascii="宋体" w:cs="宋体"/>
                <w:kern w:val="0"/>
                <w:sz w:val="24"/>
              </w:rPr>
              <w:t>0</w:t>
            </w:r>
          </w:p>
        </w:tc>
      </w:tr>
      <w:tr w14:paraId="41C4F2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9B49544">
            <w:pPr>
              <w:widowControl/>
              <w:jc w:val="left"/>
            </w:pPr>
            <w:r>
              <w:rPr>
                <w:rFonts w:hint="eastAsia" w:ascii="宋体" w:hAnsi="宋体" w:cs="宋体"/>
                <w:kern w:val="0"/>
                <w:sz w:val="24"/>
              </w:rPr>
              <w:t>　　　</w:t>
            </w:r>
          </w:p>
        </w:tc>
        <w:tc>
          <w:tcPr>
            <w:tcW w:w="1012" w:type="dxa"/>
            <w:vAlign w:val="center"/>
          </w:tcPr>
          <w:p w14:paraId="52F6C539">
            <w:pPr>
              <w:widowControl/>
              <w:jc w:val="center"/>
            </w:pPr>
          </w:p>
        </w:tc>
        <w:tc>
          <w:tcPr>
            <w:tcW w:w="2903" w:type="dxa"/>
            <w:vAlign w:val="center"/>
          </w:tcPr>
          <w:p w14:paraId="33FF5304">
            <w:pPr>
              <w:widowControl/>
              <w:jc w:val="left"/>
            </w:pPr>
            <w:r>
              <w:rPr>
                <w:rFonts w:hint="eastAsia" w:ascii="宋体" w:hAnsi="宋体" w:cs="宋体"/>
                <w:kern w:val="0"/>
                <w:sz w:val="24"/>
              </w:rPr>
              <w:t>　　　</w:t>
            </w:r>
          </w:p>
        </w:tc>
        <w:tc>
          <w:tcPr>
            <w:tcW w:w="1537" w:type="dxa"/>
            <w:vAlign w:val="center"/>
          </w:tcPr>
          <w:p w14:paraId="43CC53D3">
            <w:pPr>
              <w:widowControl/>
              <w:jc w:val="center"/>
            </w:pPr>
          </w:p>
        </w:tc>
      </w:tr>
      <w:tr w14:paraId="65E2EB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241D36B">
            <w:pPr>
              <w:widowControl/>
              <w:jc w:val="left"/>
            </w:pPr>
            <w:r>
              <w:rPr>
                <w:rFonts w:hint="eastAsia" w:ascii="宋体" w:hAnsi="宋体" w:cs="宋体"/>
                <w:kern w:val="0"/>
                <w:sz w:val="24"/>
              </w:rPr>
              <w:t>　　收入总计</w:t>
            </w:r>
          </w:p>
        </w:tc>
        <w:tc>
          <w:tcPr>
            <w:tcW w:w="1012" w:type="dxa"/>
            <w:vAlign w:val="center"/>
          </w:tcPr>
          <w:p w14:paraId="7DAE9B01">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2903" w:type="dxa"/>
            <w:vAlign w:val="center"/>
          </w:tcPr>
          <w:p w14:paraId="56227F3C">
            <w:pPr>
              <w:widowControl/>
              <w:jc w:val="left"/>
            </w:pPr>
            <w:r>
              <w:rPr>
                <w:rFonts w:hint="eastAsia" w:ascii="宋体" w:hAnsi="宋体" w:cs="宋体"/>
                <w:kern w:val="0"/>
                <w:sz w:val="24"/>
              </w:rPr>
              <w:t>　　支出总计</w:t>
            </w:r>
          </w:p>
        </w:tc>
        <w:tc>
          <w:tcPr>
            <w:tcW w:w="1537" w:type="dxa"/>
            <w:vAlign w:val="center"/>
          </w:tcPr>
          <w:p w14:paraId="229FDD48">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r>
    </w:tbl>
    <w:p w14:paraId="76F0138F">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668085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792973E">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黄石港区财政局2023年</w:t>
            </w:r>
            <w:r>
              <w:rPr>
                <w:rFonts w:hint="eastAsia" w:ascii="微软雅黑" w:hAnsi="微软雅黑" w:eastAsia="微软雅黑" w:cs="微软雅黑"/>
                <w:b/>
                <w:bCs/>
                <w:color w:val="333333"/>
                <w:kern w:val="0"/>
                <w:sz w:val="32"/>
                <w:szCs w:val="32"/>
                <w:shd w:val="clear" w:color="auto" w:fill="FFFFFF"/>
              </w:rPr>
              <w:t>一般公共预算支出表</w:t>
            </w:r>
          </w:p>
        </w:tc>
      </w:tr>
      <w:tr w14:paraId="5E8DBB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239B334C">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09F90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24172E9C">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7CE401C6">
            <w:pPr>
              <w:widowControl/>
              <w:jc w:val="center"/>
            </w:pPr>
          </w:p>
        </w:tc>
        <w:tc>
          <w:tcPr>
            <w:tcW w:w="1830" w:type="dxa"/>
            <w:vMerge w:val="restart"/>
            <w:shd w:val="clear" w:color="auto" w:fill="9ED3A3" w:themeFill="background1" w:themeFillShade="D8"/>
            <w:vAlign w:val="center"/>
          </w:tcPr>
          <w:p w14:paraId="1160BDCE">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56FFB289">
            <w:pPr>
              <w:widowControl/>
              <w:jc w:val="center"/>
            </w:pPr>
            <w:r>
              <w:rPr>
                <w:rFonts w:hint="eastAsia" w:ascii="宋体" w:hAnsi="宋体" w:cs="宋体"/>
                <w:kern w:val="0"/>
                <w:sz w:val="24"/>
              </w:rPr>
              <w:t>其中</w:t>
            </w:r>
          </w:p>
        </w:tc>
      </w:tr>
      <w:tr w14:paraId="55FB1B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6DE2DF82">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29137A8D">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10F27B3E">
            <w:pPr>
              <w:jc w:val="center"/>
              <w:rPr>
                <w:rFonts w:ascii="宋体"/>
                <w:sz w:val="24"/>
              </w:rPr>
            </w:pPr>
          </w:p>
        </w:tc>
        <w:tc>
          <w:tcPr>
            <w:tcW w:w="1815" w:type="dxa"/>
            <w:shd w:val="clear" w:color="auto" w:fill="9ED3A3" w:themeFill="background1" w:themeFillShade="D8"/>
            <w:vAlign w:val="center"/>
          </w:tcPr>
          <w:p w14:paraId="6020B6F4">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322B1C4A">
            <w:pPr>
              <w:widowControl/>
              <w:jc w:val="center"/>
            </w:pPr>
            <w:r>
              <w:rPr>
                <w:rFonts w:hint="eastAsia" w:ascii="宋体" w:hAnsi="宋体" w:cs="宋体"/>
                <w:kern w:val="0"/>
                <w:sz w:val="24"/>
              </w:rPr>
              <w:t>项目支出</w:t>
            </w:r>
          </w:p>
        </w:tc>
      </w:tr>
      <w:tr w14:paraId="0E621C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448AE563">
            <w:pPr>
              <w:widowControl/>
              <w:jc w:val="center"/>
            </w:pPr>
          </w:p>
        </w:tc>
        <w:tc>
          <w:tcPr>
            <w:tcW w:w="2100" w:type="dxa"/>
            <w:shd w:val="clear" w:color="auto" w:fill="9ED3A3" w:themeFill="background1" w:themeFillShade="D8"/>
            <w:vAlign w:val="center"/>
          </w:tcPr>
          <w:p w14:paraId="1BEE7BF5">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0BE46ACD">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1815" w:type="dxa"/>
            <w:shd w:val="clear" w:color="auto" w:fill="9ED3A3" w:themeFill="background1" w:themeFillShade="D8"/>
            <w:vAlign w:val="center"/>
          </w:tcPr>
          <w:p w14:paraId="46D06D98">
            <w:pPr>
              <w:widowControl/>
              <w:jc w:val="center"/>
              <w:rPr>
                <w:rFonts w:hint="default"/>
                <w:lang w:val="en"/>
              </w:rPr>
            </w:pPr>
            <w:r>
              <w:rPr>
                <w:rFonts w:hint="eastAsia" w:ascii="宋体" w:hAnsi="宋体" w:cs="宋体"/>
                <w:kern w:val="0"/>
                <w:sz w:val="24"/>
                <w:lang w:val="en-US" w:eastAsia="zh-CN"/>
              </w:rPr>
              <w:t>5915098</w:t>
            </w:r>
          </w:p>
        </w:tc>
        <w:tc>
          <w:tcPr>
            <w:tcW w:w="1702" w:type="dxa"/>
            <w:shd w:val="clear" w:color="auto" w:fill="9ED3A3" w:themeFill="background1" w:themeFillShade="D8"/>
            <w:vAlign w:val="center"/>
          </w:tcPr>
          <w:p w14:paraId="2402E5E1">
            <w:pPr>
              <w:widowControl/>
              <w:jc w:val="center"/>
            </w:pPr>
            <w:r>
              <w:rPr>
                <w:rFonts w:ascii="宋体" w:hAnsi="宋体" w:cs="宋体"/>
                <w:kern w:val="0"/>
                <w:sz w:val="24"/>
              </w:rPr>
              <w:t>380000</w:t>
            </w:r>
          </w:p>
        </w:tc>
      </w:tr>
      <w:tr w14:paraId="02C42B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18915504">
            <w:pPr>
              <w:widowControl/>
              <w:jc w:val="center"/>
            </w:pPr>
            <w:r>
              <w:rPr>
                <w:rFonts w:ascii="宋体" w:hAnsi="宋体" w:cs="宋体"/>
                <w:kern w:val="0"/>
                <w:sz w:val="24"/>
              </w:rPr>
              <w:t>201</w:t>
            </w:r>
          </w:p>
        </w:tc>
        <w:tc>
          <w:tcPr>
            <w:tcW w:w="2100" w:type="dxa"/>
            <w:vAlign w:val="center"/>
          </w:tcPr>
          <w:p w14:paraId="733D0758">
            <w:pPr>
              <w:widowControl/>
              <w:jc w:val="left"/>
            </w:pPr>
            <w:r>
              <w:rPr>
                <w:rFonts w:hint="eastAsia"/>
              </w:rPr>
              <w:t>一般公共服务支出</w:t>
            </w:r>
          </w:p>
        </w:tc>
        <w:tc>
          <w:tcPr>
            <w:tcW w:w="1830" w:type="dxa"/>
            <w:vAlign w:val="center"/>
          </w:tcPr>
          <w:p w14:paraId="7A31C13E">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1815" w:type="dxa"/>
            <w:vAlign w:val="center"/>
          </w:tcPr>
          <w:p w14:paraId="64E02FA3">
            <w:pPr>
              <w:widowControl/>
              <w:jc w:val="center"/>
              <w:rPr>
                <w:rFonts w:hint="default" w:ascii="宋体" w:cs="宋体"/>
                <w:kern w:val="0"/>
                <w:sz w:val="24"/>
                <w:lang w:val="en"/>
              </w:rPr>
            </w:pPr>
            <w:r>
              <w:rPr>
                <w:rFonts w:hint="eastAsia" w:ascii="宋体" w:hAnsi="宋体" w:cs="宋体"/>
                <w:kern w:val="0"/>
                <w:sz w:val="24"/>
                <w:lang w:val="en-US" w:eastAsia="zh-CN"/>
              </w:rPr>
              <w:t>5915098</w:t>
            </w:r>
          </w:p>
        </w:tc>
        <w:tc>
          <w:tcPr>
            <w:tcW w:w="1702" w:type="dxa"/>
            <w:vAlign w:val="center"/>
          </w:tcPr>
          <w:p w14:paraId="29AA7E0D">
            <w:pPr>
              <w:widowControl/>
              <w:jc w:val="center"/>
              <w:rPr>
                <w:rFonts w:ascii="宋体" w:cs="宋体"/>
                <w:kern w:val="0"/>
                <w:sz w:val="24"/>
              </w:rPr>
            </w:pPr>
            <w:r>
              <w:rPr>
                <w:rFonts w:ascii="宋体" w:hAnsi="宋体" w:cs="宋体"/>
                <w:kern w:val="0"/>
                <w:sz w:val="24"/>
              </w:rPr>
              <w:t>380000</w:t>
            </w:r>
          </w:p>
        </w:tc>
      </w:tr>
      <w:tr w14:paraId="1F8B4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02B737B8">
            <w:pPr>
              <w:widowControl/>
              <w:jc w:val="center"/>
            </w:pPr>
            <w:r>
              <w:rPr>
                <w:rFonts w:ascii="宋体" w:hAnsi="宋体" w:cs="宋体"/>
                <w:kern w:val="0"/>
                <w:sz w:val="24"/>
              </w:rPr>
              <w:t>20106</w:t>
            </w:r>
          </w:p>
        </w:tc>
        <w:tc>
          <w:tcPr>
            <w:tcW w:w="2100" w:type="dxa"/>
            <w:vAlign w:val="center"/>
          </w:tcPr>
          <w:p w14:paraId="749A3655">
            <w:pPr>
              <w:widowControl/>
              <w:jc w:val="left"/>
            </w:pPr>
            <w:r>
              <w:rPr>
                <w:rFonts w:hint="eastAsia" w:ascii="宋体" w:hAnsi="宋体" w:cs="宋体"/>
                <w:kern w:val="0"/>
                <w:sz w:val="24"/>
              </w:rPr>
              <w:t>　　财政事务</w:t>
            </w:r>
          </w:p>
        </w:tc>
        <w:tc>
          <w:tcPr>
            <w:tcW w:w="1830" w:type="dxa"/>
            <w:vAlign w:val="center"/>
          </w:tcPr>
          <w:p w14:paraId="7EDA9005">
            <w:pPr>
              <w:widowControl/>
              <w:jc w:val="center"/>
              <w:rPr>
                <w:rFonts w:hint="default"/>
                <w:lang w:val="en"/>
              </w:rPr>
            </w:pPr>
            <w:r>
              <w:rPr>
                <w:rFonts w:hint="eastAsia" w:ascii="宋体" w:hAnsi="宋体" w:cs="宋体"/>
                <w:i w:val="0"/>
                <w:iCs w:val="0"/>
                <w:color w:val="000000"/>
                <w:kern w:val="0"/>
                <w:sz w:val="24"/>
                <w:szCs w:val="24"/>
                <w:u w:val="none"/>
                <w:lang w:val="en-US" w:eastAsia="zh-CN" w:bidi="ar"/>
              </w:rPr>
              <w:t>6295098</w:t>
            </w:r>
          </w:p>
        </w:tc>
        <w:tc>
          <w:tcPr>
            <w:tcW w:w="1815" w:type="dxa"/>
            <w:vAlign w:val="center"/>
          </w:tcPr>
          <w:p w14:paraId="7B7CEB9F">
            <w:pPr>
              <w:widowControl/>
              <w:jc w:val="center"/>
              <w:rPr>
                <w:rFonts w:hint="default"/>
                <w:lang w:val="en"/>
              </w:rPr>
            </w:pPr>
            <w:r>
              <w:rPr>
                <w:rFonts w:hint="eastAsia" w:ascii="宋体" w:hAnsi="宋体" w:cs="宋体"/>
                <w:kern w:val="0"/>
                <w:sz w:val="24"/>
                <w:lang w:val="en-US" w:eastAsia="zh-CN"/>
              </w:rPr>
              <w:t>5915098</w:t>
            </w:r>
          </w:p>
        </w:tc>
        <w:tc>
          <w:tcPr>
            <w:tcW w:w="1702" w:type="dxa"/>
            <w:vAlign w:val="center"/>
          </w:tcPr>
          <w:p w14:paraId="6A90C100">
            <w:pPr>
              <w:widowControl/>
              <w:jc w:val="center"/>
            </w:pPr>
            <w:r>
              <w:rPr>
                <w:rFonts w:ascii="宋体" w:hAnsi="宋体" w:cs="宋体"/>
                <w:kern w:val="0"/>
                <w:sz w:val="24"/>
              </w:rPr>
              <w:t>380000</w:t>
            </w:r>
          </w:p>
        </w:tc>
      </w:tr>
      <w:tr w14:paraId="1F0296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2372D43C">
            <w:pPr>
              <w:widowControl/>
              <w:jc w:val="center"/>
              <w:rPr>
                <w:rFonts w:ascii="宋体" w:hAnsi="宋体" w:cs="宋体"/>
                <w:kern w:val="0"/>
                <w:sz w:val="24"/>
              </w:rPr>
            </w:pPr>
            <w:r>
              <w:rPr>
                <w:rFonts w:ascii="宋体" w:hAnsi="宋体" w:cs="宋体"/>
                <w:kern w:val="0"/>
                <w:sz w:val="24"/>
              </w:rPr>
              <w:t>2010601</w:t>
            </w:r>
          </w:p>
        </w:tc>
        <w:tc>
          <w:tcPr>
            <w:tcW w:w="2100" w:type="dxa"/>
            <w:vAlign w:val="center"/>
          </w:tcPr>
          <w:p w14:paraId="4C7BE488">
            <w:pPr>
              <w:widowControl/>
              <w:jc w:val="left"/>
              <w:rPr>
                <w:rFonts w:ascii="宋体" w:hAnsi="宋体" w:cs="宋体"/>
                <w:kern w:val="0"/>
                <w:sz w:val="24"/>
              </w:rPr>
            </w:pPr>
            <w:r>
              <w:rPr>
                <w:rFonts w:hint="eastAsia" w:ascii="宋体" w:hAnsi="宋体" w:cs="宋体"/>
                <w:kern w:val="0"/>
                <w:sz w:val="24"/>
              </w:rPr>
              <w:t>　　行政运行</w:t>
            </w:r>
          </w:p>
        </w:tc>
        <w:tc>
          <w:tcPr>
            <w:tcW w:w="1830" w:type="dxa"/>
            <w:vAlign w:val="center"/>
          </w:tcPr>
          <w:p w14:paraId="28093FDE">
            <w:pPr>
              <w:widowControl/>
              <w:jc w:val="center"/>
              <w:rPr>
                <w:rFonts w:hint="default" w:ascii="宋体" w:hAnsi="宋体" w:cs="宋体"/>
                <w:kern w:val="0"/>
                <w:sz w:val="24"/>
                <w:lang w:val="en"/>
              </w:rPr>
            </w:pPr>
            <w:r>
              <w:rPr>
                <w:rFonts w:hint="eastAsia" w:ascii="宋体" w:hAnsi="宋体" w:cs="宋体"/>
                <w:i w:val="0"/>
                <w:iCs w:val="0"/>
                <w:color w:val="000000"/>
                <w:kern w:val="0"/>
                <w:sz w:val="24"/>
                <w:szCs w:val="24"/>
                <w:u w:val="none"/>
                <w:lang w:val="en-US" w:eastAsia="zh-CN" w:bidi="ar"/>
              </w:rPr>
              <w:t>6295098</w:t>
            </w:r>
          </w:p>
        </w:tc>
        <w:tc>
          <w:tcPr>
            <w:tcW w:w="1815" w:type="dxa"/>
            <w:vAlign w:val="center"/>
          </w:tcPr>
          <w:p w14:paraId="1D0508D6">
            <w:pPr>
              <w:widowControl/>
              <w:jc w:val="center"/>
              <w:rPr>
                <w:rFonts w:hint="default" w:ascii="宋体" w:hAnsi="宋体" w:cs="宋体"/>
                <w:kern w:val="0"/>
                <w:sz w:val="24"/>
                <w:lang w:val="en"/>
              </w:rPr>
            </w:pPr>
            <w:r>
              <w:rPr>
                <w:rFonts w:hint="eastAsia" w:ascii="宋体" w:hAnsi="宋体" w:cs="宋体"/>
                <w:kern w:val="0"/>
                <w:sz w:val="24"/>
                <w:lang w:val="en-US" w:eastAsia="zh-CN"/>
              </w:rPr>
              <w:t>5915098</w:t>
            </w:r>
          </w:p>
        </w:tc>
        <w:tc>
          <w:tcPr>
            <w:tcW w:w="1702" w:type="dxa"/>
            <w:vAlign w:val="center"/>
          </w:tcPr>
          <w:p w14:paraId="17822810">
            <w:pPr>
              <w:widowControl/>
              <w:jc w:val="center"/>
              <w:rPr>
                <w:rFonts w:ascii="宋体" w:hAnsi="宋体" w:cs="宋体"/>
                <w:kern w:val="0"/>
                <w:sz w:val="24"/>
              </w:rPr>
            </w:pPr>
            <w:r>
              <w:rPr>
                <w:rFonts w:ascii="宋体" w:hAnsi="宋体" w:cs="宋体"/>
                <w:kern w:val="0"/>
                <w:sz w:val="24"/>
              </w:rPr>
              <w:t>380000</w:t>
            </w:r>
          </w:p>
        </w:tc>
      </w:tr>
    </w:tbl>
    <w:p w14:paraId="6FA1B311">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88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2490"/>
        <w:gridCol w:w="1695"/>
        <w:gridCol w:w="1860"/>
        <w:gridCol w:w="1905"/>
      </w:tblGrid>
      <w:tr w14:paraId="1F9C8D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880" w:type="dxa"/>
            <w:gridSpan w:val="5"/>
            <w:vAlign w:val="bottom"/>
          </w:tcPr>
          <w:p w14:paraId="481C080F">
            <w:pPr>
              <w:keepNext w:val="0"/>
              <w:keepLines w:val="0"/>
              <w:widowControl/>
              <w:suppressLineNumbers w:val="0"/>
              <w:jc w:val="center"/>
              <w:textAlignment w:val="bottom"/>
            </w:pPr>
            <w:r>
              <w:rPr>
                <w:rFonts w:hint="eastAsia" w:ascii="宋体" w:hAnsi="宋体" w:eastAsia="宋体" w:cs="宋体"/>
                <w:b/>
                <w:i w:val="0"/>
                <w:color w:val="000000"/>
                <w:kern w:val="0"/>
                <w:sz w:val="32"/>
                <w:szCs w:val="32"/>
                <w:u w:val="none"/>
                <w:lang w:val="en-US" w:eastAsia="zh-CN" w:bidi="ar"/>
              </w:rPr>
              <w:t>　</w:t>
            </w:r>
            <w:r>
              <w:rPr>
                <w:rFonts w:ascii="微软雅黑" w:hAnsi="微软雅黑" w:eastAsia="微软雅黑" w:cs="微软雅黑"/>
                <w:b/>
                <w:i w:val="0"/>
                <w:color w:val="333333"/>
                <w:kern w:val="0"/>
                <w:sz w:val="32"/>
                <w:szCs w:val="32"/>
                <w:u w:val="none"/>
                <w:lang w:val="en-US" w:eastAsia="zh-CN" w:bidi="ar"/>
              </w:rPr>
              <w:t>黄石港区财政局</w:t>
            </w:r>
            <w:r>
              <w:rPr>
                <w:rFonts w:hint="eastAsia" w:ascii="微软雅黑" w:hAnsi="微软雅黑" w:eastAsia="微软雅黑" w:cs="微软雅黑"/>
                <w:b/>
                <w:i w:val="0"/>
                <w:color w:val="333333"/>
                <w:kern w:val="0"/>
                <w:sz w:val="32"/>
                <w:szCs w:val="32"/>
                <w:u w:val="none"/>
                <w:lang w:val="en-US" w:eastAsia="zh-CN" w:bidi="ar"/>
              </w:rPr>
              <w:t>2023</w:t>
            </w:r>
            <w:r>
              <w:rPr>
                <w:rFonts w:ascii="微软雅黑" w:hAnsi="微软雅黑" w:eastAsia="微软雅黑" w:cs="微软雅黑"/>
                <w:b/>
                <w:i w:val="0"/>
                <w:color w:val="333333"/>
                <w:kern w:val="0"/>
                <w:sz w:val="32"/>
                <w:szCs w:val="32"/>
                <w:u w:val="none"/>
                <w:lang w:val="en-US" w:eastAsia="zh-CN" w:bidi="ar"/>
              </w:rPr>
              <w:t>年一般公共预算基本支出表</w:t>
            </w:r>
          </w:p>
        </w:tc>
      </w:tr>
      <w:tr w14:paraId="6B0C4B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8880" w:type="dxa"/>
            <w:gridSpan w:val="5"/>
            <w:vAlign w:val="bottom"/>
          </w:tcPr>
          <w:p w14:paraId="477DB69C">
            <w:pPr>
              <w:keepNext w:val="0"/>
              <w:keepLines w:val="0"/>
              <w:widowControl/>
              <w:suppressLineNumbers w:val="0"/>
              <w:jc w:val="left"/>
              <w:textAlignment w:val="bottom"/>
              <w:rPr>
                <w:rFonts w:hint="default" w:ascii="宋体" w:hAnsi="宋体" w:eastAsia="宋体" w:cs="宋体"/>
                <w:kern w:val="0"/>
                <w:sz w:val="24"/>
                <w:lang w:val="en-US" w:eastAsia="zh-CN"/>
              </w:rPr>
            </w:pPr>
            <w:r>
              <w:rPr>
                <w:rFonts w:hint="eastAsia" w:ascii="宋体" w:hAnsi="宋体" w:eastAsia="宋体" w:cs="宋体"/>
                <w:i w:val="0"/>
                <w:color w:val="000000"/>
                <w:kern w:val="0"/>
                <w:sz w:val="24"/>
                <w:szCs w:val="24"/>
                <w:u w:val="none"/>
                <w:lang w:val="en-US" w:eastAsia="zh-CN" w:bidi="ar"/>
              </w:rPr>
              <w:t xml:space="preserve">                                                              单位：元</w:t>
            </w:r>
          </w:p>
        </w:tc>
      </w:tr>
      <w:tr w14:paraId="0C184F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420" w:type="dxa"/>
            <w:gridSpan w:val="2"/>
            <w:shd w:val="clear" w:color="auto" w:fill="9ED3A3" w:themeFill="background1" w:themeFillShade="D8"/>
            <w:vAlign w:val="bottom"/>
          </w:tcPr>
          <w:p w14:paraId="76B09D6E">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经济分类科目</w:t>
            </w:r>
          </w:p>
        </w:tc>
        <w:tc>
          <w:tcPr>
            <w:tcW w:w="1695" w:type="dxa"/>
            <w:vMerge w:val="restart"/>
            <w:shd w:val="clear" w:color="auto" w:fill="9ED3A3" w:themeFill="background1" w:themeFillShade="D8"/>
            <w:vAlign w:val="bottom"/>
          </w:tcPr>
          <w:p w14:paraId="08184EFC">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预算数</w:t>
            </w:r>
          </w:p>
        </w:tc>
        <w:tc>
          <w:tcPr>
            <w:tcW w:w="3765" w:type="dxa"/>
            <w:gridSpan w:val="2"/>
            <w:shd w:val="clear" w:color="auto" w:fill="9ED3A3" w:themeFill="background1" w:themeFillShade="D8"/>
            <w:vAlign w:val="bottom"/>
          </w:tcPr>
          <w:p w14:paraId="26622A16">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其中</w:t>
            </w:r>
          </w:p>
        </w:tc>
      </w:tr>
      <w:tr w14:paraId="1E568E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30" w:type="dxa"/>
            <w:shd w:val="clear" w:color="auto" w:fill="9ED3A3" w:themeFill="background1" w:themeFillShade="D8"/>
            <w:vAlign w:val="bottom"/>
          </w:tcPr>
          <w:p w14:paraId="29307291">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科目编码</w:t>
            </w:r>
          </w:p>
        </w:tc>
        <w:tc>
          <w:tcPr>
            <w:tcW w:w="2490" w:type="dxa"/>
            <w:shd w:val="clear" w:color="auto" w:fill="9ED3A3" w:themeFill="background1" w:themeFillShade="D8"/>
            <w:vAlign w:val="bottom"/>
          </w:tcPr>
          <w:p w14:paraId="4845E86F">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科目名称</w:t>
            </w:r>
          </w:p>
        </w:tc>
        <w:tc>
          <w:tcPr>
            <w:tcW w:w="1695" w:type="dxa"/>
            <w:vMerge w:val="continue"/>
            <w:shd w:val="clear" w:color="auto" w:fill="9ED3A3" w:themeFill="background1" w:themeFillShade="D8"/>
            <w:vAlign w:val="bottom"/>
          </w:tcPr>
          <w:p w14:paraId="51B7DD00">
            <w:pPr>
              <w:jc w:val="center"/>
            </w:pPr>
          </w:p>
        </w:tc>
        <w:tc>
          <w:tcPr>
            <w:tcW w:w="1860" w:type="dxa"/>
            <w:shd w:val="clear" w:color="auto" w:fill="9ED3A3" w:themeFill="background1" w:themeFillShade="D8"/>
            <w:vAlign w:val="bottom"/>
          </w:tcPr>
          <w:p w14:paraId="3FD4DE06">
            <w:pPr>
              <w:keepNext w:val="0"/>
              <w:keepLines w:val="0"/>
              <w:widowControl/>
              <w:suppressLineNumbers w:val="0"/>
              <w:jc w:val="center"/>
              <w:textAlignment w:val="bottom"/>
              <w:rPr>
                <w:rFonts w:ascii="宋体"/>
                <w:sz w:val="24"/>
              </w:rPr>
            </w:pPr>
            <w:r>
              <w:rPr>
                <w:rFonts w:hint="eastAsia" w:ascii="宋体" w:hAnsi="宋体" w:eastAsia="宋体" w:cs="宋体"/>
                <w:i w:val="0"/>
                <w:color w:val="000000"/>
                <w:kern w:val="0"/>
                <w:sz w:val="24"/>
                <w:szCs w:val="24"/>
                <w:u w:val="none"/>
                <w:lang w:val="en-US" w:eastAsia="zh-CN" w:bidi="ar"/>
              </w:rPr>
              <w:t>人员经费</w:t>
            </w:r>
          </w:p>
        </w:tc>
        <w:tc>
          <w:tcPr>
            <w:tcW w:w="1905" w:type="dxa"/>
            <w:shd w:val="clear" w:color="auto" w:fill="9ED3A3" w:themeFill="background1" w:themeFillShade="D8"/>
            <w:vAlign w:val="bottom"/>
          </w:tcPr>
          <w:p w14:paraId="355FC330">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日常公用经费</w:t>
            </w:r>
          </w:p>
        </w:tc>
      </w:tr>
      <w:tr w14:paraId="3DAF50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30" w:type="dxa"/>
            <w:shd w:val="clear" w:color="auto" w:fill="9ED3A3" w:themeFill="background1" w:themeFillShade="D8"/>
            <w:vAlign w:val="bottom"/>
          </w:tcPr>
          <w:p w14:paraId="06C0BE1A">
            <w:pPr>
              <w:jc w:val="center"/>
              <w:rPr>
                <w:rFonts w:ascii="宋体" w:cs="宋体"/>
                <w:kern w:val="0"/>
                <w:sz w:val="24"/>
              </w:rPr>
            </w:pPr>
          </w:p>
        </w:tc>
        <w:tc>
          <w:tcPr>
            <w:tcW w:w="2490" w:type="dxa"/>
            <w:shd w:val="clear" w:color="auto" w:fill="9ED3A3" w:themeFill="background1" w:themeFillShade="D8"/>
            <w:vAlign w:val="bottom"/>
          </w:tcPr>
          <w:p w14:paraId="186484E1">
            <w:pPr>
              <w:keepNext w:val="0"/>
              <w:keepLines w:val="0"/>
              <w:widowControl/>
              <w:suppressLineNumbers w:val="0"/>
              <w:jc w:val="center"/>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695" w:type="dxa"/>
            <w:shd w:val="clear" w:color="auto" w:fill="9ED3A3" w:themeFill="background1" w:themeFillShade="D8"/>
            <w:vAlign w:val="bottom"/>
          </w:tcPr>
          <w:p w14:paraId="581990D7">
            <w:pPr>
              <w:keepNext w:val="0"/>
              <w:keepLines w:val="0"/>
              <w:widowControl/>
              <w:suppressLineNumbers w:val="0"/>
              <w:jc w:val="center"/>
              <w:textAlignment w:val="bottom"/>
            </w:pPr>
            <w:r>
              <w:rPr>
                <w:rFonts w:hint="eastAsia" w:ascii="宋体" w:hAnsi="宋体" w:cs="宋体"/>
                <w:kern w:val="0"/>
                <w:sz w:val="24"/>
                <w:lang w:val="en-US" w:eastAsia="zh-CN"/>
              </w:rPr>
              <w:t>5915098</w:t>
            </w:r>
          </w:p>
        </w:tc>
        <w:tc>
          <w:tcPr>
            <w:tcW w:w="1860" w:type="dxa"/>
            <w:shd w:val="clear" w:color="auto" w:fill="9ED3A3" w:themeFill="background1" w:themeFillShade="D8"/>
            <w:vAlign w:val="bottom"/>
          </w:tcPr>
          <w:p w14:paraId="3AAB74B6">
            <w:pPr>
              <w:keepNext w:val="0"/>
              <w:keepLines w:val="0"/>
              <w:widowControl/>
              <w:suppressLineNumbers w:val="0"/>
              <w:jc w:val="center"/>
              <w:textAlignment w:val="bottom"/>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2436839</w:t>
            </w:r>
          </w:p>
        </w:tc>
        <w:tc>
          <w:tcPr>
            <w:tcW w:w="1905" w:type="dxa"/>
            <w:shd w:val="clear" w:color="auto" w:fill="9ED3A3" w:themeFill="background1" w:themeFillShade="D8"/>
            <w:vAlign w:val="bottom"/>
          </w:tcPr>
          <w:p w14:paraId="259ED1B3">
            <w:pPr>
              <w:keepNext w:val="0"/>
              <w:keepLines w:val="0"/>
              <w:widowControl/>
              <w:suppressLineNumbers w:val="0"/>
              <w:jc w:val="center"/>
              <w:textAlignment w:val="bottom"/>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3478258</w:t>
            </w:r>
          </w:p>
        </w:tc>
      </w:tr>
      <w:tr w14:paraId="1C6FEA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30" w:type="dxa"/>
            <w:vAlign w:val="bottom"/>
          </w:tcPr>
          <w:p w14:paraId="4E4E3D5D">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490" w:type="dxa"/>
            <w:vAlign w:val="bottom"/>
          </w:tcPr>
          <w:p w14:paraId="3D2F246A">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695" w:type="dxa"/>
            <w:vAlign w:val="bottom"/>
          </w:tcPr>
          <w:p w14:paraId="00C2B25C">
            <w:pPr>
              <w:keepNext w:val="0"/>
              <w:keepLines w:val="0"/>
              <w:widowControl/>
              <w:suppressLineNumbers w:val="0"/>
              <w:jc w:val="center"/>
              <w:textAlignment w:val="bottom"/>
              <w:rPr>
                <w:rFonts w:hint="default"/>
                <w:lang w:val="en-US"/>
              </w:rPr>
            </w:pPr>
            <w:r>
              <w:rPr>
                <w:rFonts w:hint="eastAsia" w:ascii="宋体" w:hAnsi="宋体" w:cs="宋体"/>
                <w:i w:val="0"/>
                <w:color w:val="000000"/>
                <w:kern w:val="0"/>
                <w:sz w:val="24"/>
                <w:szCs w:val="24"/>
                <w:u w:val="none"/>
                <w:lang w:val="en-US" w:eastAsia="zh-CN" w:bidi="ar"/>
              </w:rPr>
              <w:t>2436839</w:t>
            </w:r>
          </w:p>
        </w:tc>
        <w:tc>
          <w:tcPr>
            <w:tcW w:w="1860" w:type="dxa"/>
            <w:vAlign w:val="bottom"/>
          </w:tcPr>
          <w:p w14:paraId="454DFE7D">
            <w:pPr>
              <w:keepNext w:val="0"/>
              <w:keepLines w:val="0"/>
              <w:widowControl/>
              <w:suppressLineNumbers w:val="0"/>
              <w:jc w:val="center"/>
              <w:textAlignment w:val="bottom"/>
              <w:rPr>
                <w:rFonts w:hint="default" w:ascii="宋体" w:hAnsi="宋体" w:eastAsia="宋体" w:cs="宋体"/>
                <w:kern w:val="0"/>
                <w:sz w:val="24"/>
                <w:lang w:val="en" w:eastAsia="zh-CN"/>
              </w:rPr>
            </w:pPr>
            <w:r>
              <w:rPr>
                <w:rFonts w:hint="eastAsia" w:ascii="宋体" w:hAnsi="宋体" w:cs="宋体"/>
                <w:i w:val="0"/>
                <w:color w:val="000000"/>
                <w:kern w:val="0"/>
                <w:sz w:val="24"/>
                <w:szCs w:val="24"/>
                <w:u w:val="none"/>
                <w:lang w:val="en-US" w:eastAsia="zh-CN" w:bidi="ar"/>
              </w:rPr>
              <w:t>2436839</w:t>
            </w:r>
          </w:p>
        </w:tc>
        <w:tc>
          <w:tcPr>
            <w:tcW w:w="1905" w:type="dxa"/>
            <w:vAlign w:val="bottom"/>
          </w:tcPr>
          <w:p w14:paraId="7BEADFEF">
            <w:pPr>
              <w:jc w:val="center"/>
              <w:rPr>
                <w:rFonts w:ascii="宋体" w:hAnsi="宋体" w:cs="宋体"/>
                <w:kern w:val="0"/>
                <w:sz w:val="24"/>
              </w:rPr>
            </w:pPr>
          </w:p>
        </w:tc>
      </w:tr>
      <w:tr w14:paraId="19B233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603E15F7">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490" w:type="dxa"/>
            <w:vAlign w:val="bottom"/>
          </w:tcPr>
          <w:p w14:paraId="7CE35038">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695" w:type="dxa"/>
            <w:vAlign w:val="center"/>
          </w:tcPr>
          <w:p w14:paraId="4C83F2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536964</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center"/>
          </w:tcPr>
          <w:p w14:paraId="1695F2B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536964</w:t>
            </w:r>
            <w:r>
              <w:rPr>
                <w:rFonts w:hint="eastAsia" w:ascii="宋体" w:hAnsi="宋体" w:eastAsia="宋体" w:cs="宋体"/>
                <w:i w:val="0"/>
                <w:iCs w:val="0"/>
                <w:color w:val="000000"/>
                <w:kern w:val="0"/>
                <w:sz w:val="24"/>
                <w:szCs w:val="24"/>
                <w:u w:val="none"/>
                <w:lang w:val="en-US" w:eastAsia="zh-CN" w:bidi="ar"/>
              </w:rPr>
              <w:t xml:space="preserve"> </w:t>
            </w:r>
          </w:p>
        </w:tc>
        <w:tc>
          <w:tcPr>
            <w:tcW w:w="1905" w:type="dxa"/>
            <w:vAlign w:val="bottom"/>
          </w:tcPr>
          <w:p w14:paraId="460A3944">
            <w:pPr>
              <w:jc w:val="center"/>
              <w:rPr>
                <w:rFonts w:ascii="宋体" w:hAnsi="宋体" w:cs="宋体"/>
                <w:kern w:val="0"/>
                <w:sz w:val="24"/>
              </w:rPr>
            </w:pPr>
          </w:p>
        </w:tc>
      </w:tr>
      <w:tr w14:paraId="52CC0B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AE14CC0">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490" w:type="dxa"/>
            <w:vAlign w:val="bottom"/>
          </w:tcPr>
          <w:p w14:paraId="28647CBB">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695" w:type="dxa"/>
            <w:vAlign w:val="center"/>
          </w:tcPr>
          <w:p w14:paraId="4F0B56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285144</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center"/>
          </w:tcPr>
          <w:p w14:paraId="7B83099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285144</w:t>
            </w:r>
            <w:r>
              <w:rPr>
                <w:rFonts w:hint="eastAsia" w:ascii="宋体" w:hAnsi="宋体" w:eastAsia="宋体" w:cs="宋体"/>
                <w:i w:val="0"/>
                <w:iCs w:val="0"/>
                <w:color w:val="000000"/>
                <w:kern w:val="0"/>
                <w:sz w:val="24"/>
                <w:szCs w:val="24"/>
                <w:u w:val="none"/>
                <w:lang w:val="en-US" w:eastAsia="zh-CN" w:bidi="ar"/>
              </w:rPr>
              <w:t xml:space="preserve"> </w:t>
            </w:r>
          </w:p>
        </w:tc>
        <w:tc>
          <w:tcPr>
            <w:tcW w:w="1905" w:type="dxa"/>
            <w:vAlign w:val="bottom"/>
          </w:tcPr>
          <w:p w14:paraId="0C467269">
            <w:pPr>
              <w:jc w:val="center"/>
              <w:rPr>
                <w:rFonts w:ascii="宋体" w:hAnsi="宋体" w:cs="宋体"/>
                <w:kern w:val="0"/>
                <w:sz w:val="24"/>
              </w:rPr>
            </w:pPr>
          </w:p>
        </w:tc>
      </w:tr>
      <w:tr w14:paraId="6D2762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C45D676">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490" w:type="dxa"/>
            <w:vAlign w:val="bottom"/>
          </w:tcPr>
          <w:p w14:paraId="005CB8FD">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695" w:type="dxa"/>
            <w:vAlign w:val="center"/>
          </w:tcPr>
          <w:p w14:paraId="3DC5A8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534171</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center"/>
          </w:tcPr>
          <w:p w14:paraId="170EC10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534171</w:t>
            </w:r>
            <w:r>
              <w:rPr>
                <w:rFonts w:hint="eastAsia" w:ascii="宋体" w:hAnsi="宋体" w:eastAsia="宋体" w:cs="宋体"/>
                <w:i w:val="0"/>
                <w:iCs w:val="0"/>
                <w:color w:val="000000"/>
                <w:kern w:val="0"/>
                <w:sz w:val="24"/>
                <w:szCs w:val="24"/>
                <w:u w:val="none"/>
                <w:lang w:val="en-US" w:eastAsia="zh-CN" w:bidi="ar"/>
              </w:rPr>
              <w:t xml:space="preserve"> </w:t>
            </w:r>
          </w:p>
        </w:tc>
        <w:tc>
          <w:tcPr>
            <w:tcW w:w="1905" w:type="dxa"/>
            <w:vAlign w:val="bottom"/>
          </w:tcPr>
          <w:p w14:paraId="771344A6">
            <w:pPr>
              <w:jc w:val="center"/>
              <w:rPr>
                <w:rFonts w:ascii="宋体" w:hAnsi="宋体" w:cs="宋体"/>
                <w:kern w:val="0"/>
                <w:sz w:val="24"/>
              </w:rPr>
            </w:pPr>
          </w:p>
        </w:tc>
      </w:tr>
      <w:tr w14:paraId="253691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ED30109">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490" w:type="dxa"/>
            <w:vAlign w:val="bottom"/>
          </w:tcPr>
          <w:p w14:paraId="0EF70FB2">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695" w:type="dxa"/>
            <w:vAlign w:val="bottom"/>
          </w:tcPr>
          <w:p w14:paraId="15EB83E8">
            <w:pPr>
              <w:jc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381804</w:t>
            </w:r>
          </w:p>
        </w:tc>
        <w:tc>
          <w:tcPr>
            <w:tcW w:w="1860" w:type="dxa"/>
            <w:vAlign w:val="bottom"/>
          </w:tcPr>
          <w:p w14:paraId="5150033F">
            <w:pPr>
              <w:jc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381804</w:t>
            </w:r>
          </w:p>
        </w:tc>
        <w:tc>
          <w:tcPr>
            <w:tcW w:w="1905" w:type="dxa"/>
            <w:vAlign w:val="bottom"/>
          </w:tcPr>
          <w:p w14:paraId="590AF7F3">
            <w:pPr>
              <w:jc w:val="center"/>
              <w:rPr>
                <w:rFonts w:ascii="宋体" w:hAnsi="宋体" w:cs="宋体"/>
                <w:kern w:val="0"/>
                <w:sz w:val="24"/>
              </w:rPr>
            </w:pPr>
          </w:p>
        </w:tc>
      </w:tr>
      <w:tr w14:paraId="39B7C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7DDDAC35">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490" w:type="dxa"/>
            <w:vAlign w:val="bottom"/>
          </w:tcPr>
          <w:p w14:paraId="7ACDA048">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695" w:type="dxa"/>
            <w:vAlign w:val="center"/>
          </w:tcPr>
          <w:p w14:paraId="5E0B679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288939</w:t>
            </w:r>
          </w:p>
        </w:tc>
        <w:tc>
          <w:tcPr>
            <w:tcW w:w="1860" w:type="dxa"/>
            <w:vAlign w:val="center"/>
          </w:tcPr>
          <w:p w14:paraId="4C10A82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288939</w:t>
            </w:r>
          </w:p>
        </w:tc>
        <w:tc>
          <w:tcPr>
            <w:tcW w:w="1905" w:type="dxa"/>
            <w:vAlign w:val="bottom"/>
          </w:tcPr>
          <w:p w14:paraId="0D47B32A">
            <w:pPr>
              <w:jc w:val="center"/>
              <w:rPr>
                <w:rFonts w:ascii="宋体" w:hAnsi="宋体" w:cs="宋体"/>
                <w:kern w:val="0"/>
                <w:sz w:val="24"/>
              </w:rPr>
            </w:pPr>
          </w:p>
        </w:tc>
      </w:tr>
      <w:tr w14:paraId="759209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76F34B5B">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490" w:type="dxa"/>
            <w:vAlign w:val="bottom"/>
          </w:tcPr>
          <w:p w14:paraId="1E29CF4F">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695" w:type="dxa"/>
            <w:vAlign w:val="bottom"/>
          </w:tcPr>
          <w:p w14:paraId="4898899D">
            <w:pPr>
              <w:jc w:val="center"/>
            </w:pPr>
          </w:p>
        </w:tc>
        <w:tc>
          <w:tcPr>
            <w:tcW w:w="1860" w:type="dxa"/>
            <w:vAlign w:val="bottom"/>
          </w:tcPr>
          <w:p w14:paraId="4551EC54">
            <w:pPr>
              <w:jc w:val="center"/>
              <w:rPr>
                <w:rFonts w:ascii="Calibri" w:hAnsi="Calibri" w:eastAsia="宋体" w:cs="Times New Roman"/>
                <w:kern w:val="2"/>
                <w:sz w:val="21"/>
                <w:szCs w:val="24"/>
                <w:lang w:val="en-US" w:eastAsia="zh-CN" w:bidi="ar-SA"/>
              </w:rPr>
            </w:pPr>
          </w:p>
        </w:tc>
        <w:tc>
          <w:tcPr>
            <w:tcW w:w="1905" w:type="dxa"/>
            <w:vAlign w:val="bottom"/>
          </w:tcPr>
          <w:p w14:paraId="50262A19">
            <w:pPr>
              <w:jc w:val="center"/>
              <w:rPr>
                <w:rFonts w:ascii="宋体" w:hAnsi="宋体" w:cs="宋体"/>
                <w:kern w:val="0"/>
                <w:sz w:val="24"/>
              </w:rPr>
            </w:pPr>
          </w:p>
        </w:tc>
      </w:tr>
      <w:tr w14:paraId="19CC70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814843A">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490" w:type="dxa"/>
            <w:vAlign w:val="bottom"/>
          </w:tcPr>
          <w:p w14:paraId="7A786F27">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695" w:type="dxa"/>
            <w:vAlign w:val="center"/>
          </w:tcPr>
          <w:p w14:paraId="6CDB51E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157349</w:t>
            </w:r>
          </w:p>
        </w:tc>
        <w:tc>
          <w:tcPr>
            <w:tcW w:w="1860" w:type="dxa"/>
            <w:vAlign w:val="center"/>
          </w:tcPr>
          <w:p w14:paraId="1AA6040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157349</w:t>
            </w:r>
          </w:p>
        </w:tc>
        <w:tc>
          <w:tcPr>
            <w:tcW w:w="1905" w:type="dxa"/>
            <w:vAlign w:val="bottom"/>
          </w:tcPr>
          <w:p w14:paraId="1F541F53">
            <w:pPr>
              <w:jc w:val="center"/>
              <w:rPr>
                <w:rFonts w:ascii="宋体" w:hAnsi="宋体" w:cs="宋体"/>
                <w:kern w:val="0"/>
                <w:sz w:val="24"/>
              </w:rPr>
            </w:pPr>
          </w:p>
        </w:tc>
      </w:tr>
      <w:tr w14:paraId="7D1DD4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4E862156">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490" w:type="dxa"/>
            <w:vAlign w:val="bottom"/>
          </w:tcPr>
          <w:p w14:paraId="60D50D2C">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695" w:type="dxa"/>
            <w:vAlign w:val="bottom"/>
          </w:tcPr>
          <w:p w14:paraId="0F4899D4">
            <w:pPr>
              <w:jc w:val="center"/>
            </w:pPr>
          </w:p>
        </w:tc>
        <w:tc>
          <w:tcPr>
            <w:tcW w:w="1860" w:type="dxa"/>
            <w:vAlign w:val="bottom"/>
          </w:tcPr>
          <w:p w14:paraId="0DC0483E">
            <w:pPr>
              <w:jc w:val="center"/>
              <w:rPr>
                <w:rFonts w:ascii="Calibri" w:hAnsi="Calibri" w:eastAsia="宋体" w:cs="Times New Roman"/>
                <w:kern w:val="2"/>
                <w:sz w:val="21"/>
                <w:szCs w:val="24"/>
                <w:lang w:val="en-US" w:eastAsia="zh-CN" w:bidi="ar-SA"/>
              </w:rPr>
            </w:pPr>
          </w:p>
        </w:tc>
        <w:tc>
          <w:tcPr>
            <w:tcW w:w="1905" w:type="dxa"/>
            <w:vAlign w:val="bottom"/>
          </w:tcPr>
          <w:p w14:paraId="5A2A0984">
            <w:pPr>
              <w:jc w:val="center"/>
              <w:rPr>
                <w:rFonts w:ascii="宋体" w:hAnsi="宋体" w:cs="宋体"/>
                <w:kern w:val="0"/>
                <w:sz w:val="24"/>
              </w:rPr>
            </w:pPr>
          </w:p>
        </w:tc>
      </w:tr>
      <w:tr w14:paraId="234910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6920681D">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490" w:type="dxa"/>
            <w:vAlign w:val="bottom"/>
          </w:tcPr>
          <w:p w14:paraId="30A2A8C4">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695" w:type="dxa"/>
            <w:vAlign w:val="center"/>
          </w:tcPr>
          <w:p w14:paraId="13129F7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144469</w:t>
            </w:r>
          </w:p>
        </w:tc>
        <w:tc>
          <w:tcPr>
            <w:tcW w:w="1860" w:type="dxa"/>
            <w:vAlign w:val="center"/>
          </w:tcPr>
          <w:p w14:paraId="050386E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2"/>
                <w:sz w:val="24"/>
                <w:szCs w:val="24"/>
                <w:u w:val="none"/>
                <w:lang w:val="en-US" w:eastAsia="zh-CN" w:bidi="ar-SA"/>
              </w:rPr>
              <w:t>144469</w:t>
            </w:r>
          </w:p>
        </w:tc>
        <w:tc>
          <w:tcPr>
            <w:tcW w:w="1905" w:type="dxa"/>
            <w:vAlign w:val="bottom"/>
          </w:tcPr>
          <w:p w14:paraId="53528004">
            <w:pPr>
              <w:jc w:val="center"/>
              <w:rPr>
                <w:rFonts w:ascii="宋体" w:hAnsi="宋体" w:cs="宋体"/>
                <w:kern w:val="0"/>
                <w:sz w:val="24"/>
              </w:rPr>
            </w:pPr>
          </w:p>
        </w:tc>
      </w:tr>
      <w:tr w14:paraId="3E4885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8D4A967">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490" w:type="dxa"/>
            <w:vAlign w:val="bottom"/>
          </w:tcPr>
          <w:p w14:paraId="62987602">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695" w:type="dxa"/>
            <w:vAlign w:val="center"/>
          </w:tcPr>
          <w:p w14:paraId="545BCF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108000 </w:t>
            </w:r>
          </w:p>
        </w:tc>
        <w:tc>
          <w:tcPr>
            <w:tcW w:w="1860" w:type="dxa"/>
            <w:vAlign w:val="center"/>
          </w:tcPr>
          <w:p w14:paraId="66C5DA0D">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108000 </w:t>
            </w:r>
          </w:p>
        </w:tc>
        <w:tc>
          <w:tcPr>
            <w:tcW w:w="1905" w:type="dxa"/>
            <w:vAlign w:val="bottom"/>
          </w:tcPr>
          <w:p w14:paraId="0409C62E">
            <w:pPr>
              <w:jc w:val="center"/>
              <w:rPr>
                <w:rFonts w:ascii="宋体" w:hAnsi="宋体" w:cs="宋体"/>
                <w:kern w:val="0"/>
                <w:sz w:val="24"/>
              </w:rPr>
            </w:pPr>
          </w:p>
        </w:tc>
      </w:tr>
      <w:tr w14:paraId="48F575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2BF62C0">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490" w:type="dxa"/>
            <w:vAlign w:val="bottom"/>
          </w:tcPr>
          <w:p w14:paraId="0D62AD13">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695" w:type="dxa"/>
            <w:vAlign w:val="center"/>
          </w:tcPr>
          <w:p w14:paraId="2E3309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3478258</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3ED9D856">
            <w:pPr>
              <w:jc w:val="center"/>
              <w:rPr>
                <w:rFonts w:hint="default" w:ascii="宋体" w:hAnsi="宋体" w:eastAsia="宋体" w:cs="宋体"/>
                <w:kern w:val="0"/>
                <w:sz w:val="24"/>
                <w:lang w:val="en" w:eastAsia="zh-CN"/>
              </w:rPr>
            </w:pPr>
          </w:p>
        </w:tc>
        <w:tc>
          <w:tcPr>
            <w:tcW w:w="1905" w:type="dxa"/>
            <w:vAlign w:val="center"/>
          </w:tcPr>
          <w:p w14:paraId="6286BA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3478258</w:t>
            </w:r>
            <w:r>
              <w:rPr>
                <w:rFonts w:hint="eastAsia" w:ascii="宋体" w:hAnsi="宋体" w:eastAsia="宋体" w:cs="宋体"/>
                <w:i w:val="0"/>
                <w:iCs w:val="0"/>
                <w:color w:val="000000"/>
                <w:kern w:val="0"/>
                <w:sz w:val="24"/>
                <w:szCs w:val="24"/>
                <w:u w:val="none"/>
                <w:lang w:val="en-US" w:eastAsia="zh-CN" w:bidi="ar"/>
              </w:rPr>
              <w:t xml:space="preserve"> </w:t>
            </w:r>
          </w:p>
        </w:tc>
      </w:tr>
      <w:tr w14:paraId="345898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694FD06A">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490" w:type="dxa"/>
            <w:vAlign w:val="bottom"/>
          </w:tcPr>
          <w:p w14:paraId="7AD8CF33">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695" w:type="dxa"/>
            <w:vAlign w:val="center"/>
          </w:tcPr>
          <w:p w14:paraId="664443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7000</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26A31CF9">
            <w:pPr>
              <w:jc w:val="center"/>
              <w:rPr>
                <w:rFonts w:hint="default" w:ascii="宋体" w:hAnsi="宋体" w:eastAsia="宋体" w:cs="宋体"/>
                <w:kern w:val="0"/>
                <w:sz w:val="24"/>
                <w:lang w:val="en" w:eastAsia="zh-CN"/>
              </w:rPr>
            </w:pPr>
          </w:p>
        </w:tc>
        <w:tc>
          <w:tcPr>
            <w:tcW w:w="1905" w:type="dxa"/>
            <w:vAlign w:val="center"/>
          </w:tcPr>
          <w:p w14:paraId="11402C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7000</w:t>
            </w:r>
            <w:r>
              <w:rPr>
                <w:rFonts w:hint="eastAsia" w:ascii="宋体" w:hAnsi="宋体" w:eastAsia="宋体" w:cs="宋体"/>
                <w:i w:val="0"/>
                <w:iCs w:val="0"/>
                <w:color w:val="000000"/>
                <w:kern w:val="0"/>
                <w:sz w:val="24"/>
                <w:szCs w:val="24"/>
                <w:u w:val="none"/>
                <w:lang w:val="en-US" w:eastAsia="zh-CN" w:bidi="ar"/>
              </w:rPr>
              <w:t xml:space="preserve"> </w:t>
            </w:r>
          </w:p>
        </w:tc>
      </w:tr>
      <w:tr w14:paraId="351DC6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5F253165">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490" w:type="dxa"/>
            <w:vAlign w:val="bottom"/>
          </w:tcPr>
          <w:p w14:paraId="7C2F1070">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695" w:type="dxa"/>
            <w:vAlign w:val="center"/>
          </w:tcPr>
          <w:p w14:paraId="78067E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9800</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76D70BCF">
            <w:pPr>
              <w:jc w:val="center"/>
              <w:rPr>
                <w:rFonts w:hint="default" w:ascii="宋体" w:hAnsi="宋体" w:eastAsia="宋体" w:cs="宋体"/>
                <w:kern w:val="0"/>
                <w:sz w:val="24"/>
                <w:lang w:val="en" w:eastAsia="zh-CN"/>
              </w:rPr>
            </w:pPr>
          </w:p>
        </w:tc>
        <w:tc>
          <w:tcPr>
            <w:tcW w:w="1905" w:type="dxa"/>
            <w:vAlign w:val="center"/>
          </w:tcPr>
          <w:p w14:paraId="6A82A2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9800</w:t>
            </w:r>
            <w:r>
              <w:rPr>
                <w:rFonts w:hint="eastAsia" w:ascii="宋体" w:hAnsi="宋体" w:eastAsia="宋体" w:cs="宋体"/>
                <w:i w:val="0"/>
                <w:iCs w:val="0"/>
                <w:color w:val="000000"/>
                <w:kern w:val="0"/>
                <w:sz w:val="24"/>
                <w:szCs w:val="24"/>
                <w:u w:val="none"/>
                <w:lang w:val="en-US" w:eastAsia="zh-CN" w:bidi="ar"/>
              </w:rPr>
              <w:t xml:space="preserve"> </w:t>
            </w:r>
          </w:p>
        </w:tc>
      </w:tr>
      <w:tr w14:paraId="47C85B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3BA40D52">
            <w:pPr>
              <w:keepNext w:val="0"/>
              <w:keepLines w:val="0"/>
              <w:widowControl/>
              <w:suppressLineNumbers w:val="0"/>
              <w:jc w:val="center"/>
              <w:textAlignment w:val="bottom"/>
              <w:rPr>
                <w:rFonts w:hint="default"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30205</w:t>
            </w:r>
          </w:p>
        </w:tc>
        <w:tc>
          <w:tcPr>
            <w:tcW w:w="2490" w:type="dxa"/>
            <w:vAlign w:val="bottom"/>
          </w:tcPr>
          <w:p w14:paraId="6E745194">
            <w:pPr>
              <w:keepNext w:val="0"/>
              <w:keepLines w:val="0"/>
              <w:widowControl/>
              <w:suppressLineNumbers w:val="0"/>
              <w:ind w:firstLine="240" w:firstLineChars="100"/>
              <w:jc w:val="left"/>
              <w:textAlignment w:val="bottom"/>
              <w:rPr>
                <w:rFonts w:hint="eastAsia"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水费</w:t>
            </w:r>
          </w:p>
        </w:tc>
        <w:tc>
          <w:tcPr>
            <w:tcW w:w="1695" w:type="dxa"/>
            <w:vAlign w:val="center"/>
          </w:tcPr>
          <w:p w14:paraId="11C9511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700</w:t>
            </w:r>
          </w:p>
        </w:tc>
        <w:tc>
          <w:tcPr>
            <w:tcW w:w="1860" w:type="dxa"/>
            <w:vAlign w:val="bottom"/>
          </w:tcPr>
          <w:p w14:paraId="13CC12C4">
            <w:pPr>
              <w:jc w:val="center"/>
              <w:rPr>
                <w:rFonts w:hint="default" w:ascii="宋体" w:hAnsi="宋体" w:cs="宋体"/>
                <w:kern w:val="0"/>
                <w:sz w:val="24"/>
                <w:lang w:val="en" w:eastAsia="zh-CN"/>
              </w:rPr>
            </w:pPr>
          </w:p>
        </w:tc>
        <w:tc>
          <w:tcPr>
            <w:tcW w:w="1905" w:type="dxa"/>
            <w:vAlign w:val="center"/>
          </w:tcPr>
          <w:p w14:paraId="1F330D5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700</w:t>
            </w:r>
          </w:p>
        </w:tc>
      </w:tr>
      <w:tr w14:paraId="1F371E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49FFB275">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490" w:type="dxa"/>
            <w:vAlign w:val="bottom"/>
          </w:tcPr>
          <w:p w14:paraId="1BD82760">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695" w:type="dxa"/>
            <w:vAlign w:val="center"/>
          </w:tcPr>
          <w:p w14:paraId="7524E5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14280</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1B23918E">
            <w:pPr>
              <w:jc w:val="center"/>
              <w:rPr>
                <w:rFonts w:hint="default" w:ascii="宋体" w:hAnsi="宋体" w:eastAsia="宋体" w:cs="宋体"/>
                <w:kern w:val="0"/>
                <w:sz w:val="24"/>
                <w:lang w:val="en" w:eastAsia="zh-CN"/>
              </w:rPr>
            </w:pPr>
          </w:p>
        </w:tc>
        <w:tc>
          <w:tcPr>
            <w:tcW w:w="1905" w:type="dxa"/>
            <w:vAlign w:val="center"/>
          </w:tcPr>
          <w:p w14:paraId="49C886F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14280</w:t>
            </w:r>
            <w:r>
              <w:rPr>
                <w:rFonts w:hint="eastAsia" w:ascii="宋体" w:hAnsi="宋体" w:eastAsia="宋体" w:cs="宋体"/>
                <w:i w:val="0"/>
                <w:iCs w:val="0"/>
                <w:color w:val="000000"/>
                <w:kern w:val="0"/>
                <w:sz w:val="24"/>
                <w:szCs w:val="24"/>
                <w:u w:val="none"/>
                <w:lang w:val="en-US" w:eastAsia="zh-CN" w:bidi="ar"/>
              </w:rPr>
              <w:t xml:space="preserve"> </w:t>
            </w:r>
          </w:p>
        </w:tc>
      </w:tr>
      <w:tr w14:paraId="7B0746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7E206035">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490" w:type="dxa"/>
            <w:vAlign w:val="bottom"/>
          </w:tcPr>
          <w:p w14:paraId="7BFDC643">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695" w:type="dxa"/>
            <w:vAlign w:val="center"/>
          </w:tcPr>
          <w:p w14:paraId="580C43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13160</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1B168168">
            <w:pPr>
              <w:jc w:val="center"/>
              <w:rPr>
                <w:rFonts w:hint="default" w:ascii="宋体" w:hAnsi="宋体" w:eastAsia="宋体" w:cs="宋体"/>
                <w:kern w:val="0"/>
                <w:sz w:val="24"/>
                <w:lang w:val="en" w:eastAsia="zh-CN"/>
              </w:rPr>
            </w:pPr>
          </w:p>
        </w:tc>
        <w:tc>
          <w:tcPr>
            <w:tcW w:w="1905" w:type="dxa"/>
            <w:vAlign w:val="center"/>
          </w:tcPr>
          <w:p w14:paraId="31D47A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13160</w:t>
            </w:r>
            <w:r>
              <w:rPr>
                <w:rFonts w:hint="eastAsia" w:ascii="宋体" w:hAnsi="宋体" w:eastAsia="宋体" w:cs="宋体"/>
                <w:i w:val="0"/>
                <w:iCs w:val="0"/>
                <w:color w:val="000000"/>
                <w:kern w:val="0"/>
                <w:sz w:val="24"/>
                <w:szCs w:val="24"/>
                <w:u w:val="none"/>
                <w:lang w:val="en-US" w:eastAsia="zh-CN" w:bidi="ar"/>
              </w:rPr>
              <w:t xml:space="preserve"> </w:t>
            </w:r>
          </w:p>
        </w:tc>
      </w:tr>
      <w:tr w14:paraId="114AAB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55213F9">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490" w:type="dxa"/>
            <w:vAlign w:val="bottom"/>
          </w:tcPr>
          <w:p w14:paraId="6AFE32E9">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695" w:type="dxa"/>
            <w:vAlign w:val="bottom"/>
          </w:tcPr>
          <w:p w14:paraId="538952DD">
            <w:pPr>
              <w:keepNext w:val="0"/>
              <w:keepLines w:val="0"/>
              <w:widowControl/>
              <w:suppressLineNumbers w:val="0"/>
              <w:jc w:val="center"/>
              <w:textAlignment w:val="bottom"/>
            </w:pPr>
          </w:p>
        </w:tc>
        <w:tc>
          <w:tcPr>
            <w:tcW w:w="1860" w:type="dxa"/>
            <w:vAlign w:val="bottom"/>
          </w:tcPr>
          <w:p w14:paraId="52234753">
            <w:pPr>
              <w:jc w:val="center"/>
              <w:rPr>
                <w:rFonts w:hint="default" w:ascii="宋体" w:hAnsi="宋体" w:eastAsia="宋体" w:cs="宋体"/>
                <w:kern w:val="0"/>
                <w:sz w:val="24"/>
                <w:lang w:val="en" w:eastAsia="zh-CN"/>
              </w:rPr>
            </w:pPr>
          </w:p>
        </w:tc>
        <w:tc>
          <w:tcPr>
            <w:tcW w:w="1905" w:type="dxa"/>
            <w:vAlign w:val="bottom"/>
          </w:tcPr>
          <w:p w14:paraId="0436111F">
            <w:pPr>
              <w:keepNext w:val="0"/>
              <w:keepLines w:val="0"/>
              <w:widowControl/>
              <w:suppressLineNumbers w:val="0"/>
              <w:jc w:val="center"/>
              <w:textAlignment w:val="bottom"/>
              <w:rPr>
                <w:rFonts w:ascii="Calibri" w:hAnsi="Calibri" w:eastAsia="宋体" w:cs="Times New Roman"/>
                <w:kern w:val="2"/>
                <w:sz w:val="21"/>
                <w:szCs w:val="24"/>
                <w:lang w:val="en-US" w:eastAsia="zh-CN" w:bidi="ar-SA"/>
              </w:rPr>
            </w:pPr>
          </w:p>
        </w:tc>
      </w:tr>
      <w:tr w14:paraId="34DB28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EC9303E">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490" w:type="dxa"/>
            <w:vAlign w:val="bottom"/>
          </w:tcPr>
          <w:p w14:paraId="2D9212CA">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695" w:type="dxa"/>
            <w:vAlign w:val="center"/>
          </w:tcPr>
          <w:p w14:paraId="36FBA4F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14000</w:t>
            </w:r>
          </w:p>
        </w:tc>
        <w:tc>
          <w:tcPr>
            <w:tcW w:w="1860" w:type="dxa"/>
            <w:vAlign w:val="bottom"/>
          </w:tcPr>
          <w:p w14:paraId="490BF6AA">
            <w:pPr>
              <w:jc w:val="center"/>
              <w:rPr>
                <w:rFonts w:hint="default" w:ascii="宋体" w:hAnsi="宋体" w:cs="宋体"/>
                <w:kern w:val="0"/>
                <w:sz w:val="24"/>
                <w:lang w:val="en"/>
              </w:rPr>
            </w:pPr>
          </w:p>
        </w:tc>
        <w:tc>
          <w:tcPr>
            <w:tcW w:w="1905" w:type="dxa"/>
            <w:vAlign w:val="center"/>
          </w:tcPr>
          <w:p w14:paraId="5D2E4A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14000</w:t>
            </w:r>
          </w:p>
        </w:tc>
      </w:tr>
      <w:tr w14:paraId="5E9EEE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48B7331">
            <w:pPr>
              <w:keepNext w:val="0"/>
              <w:keepLines w:val="0"/>
              <w:widowControl/>
              <w:suppressLineNumbers w:val="0"/>
              <w:jc w:val="center"/>
              <w:textAlignment w:val="bottom"/>
              <w:rPr>
                <w:rFonts w:hint="default"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30213</w:t>
            </w:r>
          </w:p>
        </w:tc>
        <w:tc>
          <w:tcPr>
            <w:tcW w:w="2490" w:type="dxa"/>
            <w:vAlign w:val="bottom"/>
          </w:tcPr>
          <w:p w14:paraId="706CE120">
            <w:pPr>
              <w:keepNext w:val="0"/>
              <w:keepLines w:val="0"/>
              <w:widowControl/>
              <w:suppressLineNumbers w:val="0"/>
              <w:ind w:firstLine="240" w:firstLineChars="100"/>
              <w:jc w:val="left"/>
              <w:textAlignment w:val="bottom"/>
              <w:rPr>
                <w:rFonts w:hint="eastAsia" w:ascii="Arial" w:hAnsi="Arial" w:eastAsia="宋体" w:cs="Arial"/>
                <w:kern w:val="0"/>
                <w:sz w:val="24"/>
                <w:lang w:eastAsia="zh-CN"/>
              </w:rPr>
            </w:pPr>
            <w:r>
              <w:rPr>
                <w:rFonts w:hint="eastAsia" w:ascii="宋体" w:hAnsi="宋体" w:eastAsia="宋体" w:cs="宋体"/>
                <w:i w:val="0"/>
                <w:color w:val="000000"/>
                <w:kern w:val="0"/>
                <w:sz w:val="24"/>
                <w:szCs w:val="24"/>
                <w:u w:val="none"/>
                <w:lang w:val="en-US" w:eastAsia="zh-CN" w:bidi="ar"/>
              </w:rPr>
              <w:t>维修（护）费</w:t>
            </w:r>
          </w:p>
        </w:tc>
        <w:tc>
          <w:tcPr>
            <w:tcW w:w="1695" w:type="dxa"/>
            <w:vAlign w:val="center"/>
          </w:tcPr>
          <w:p w14:paraId="011690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1400</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07AF8447">
            <w:pPr>
              <w:jc w:val="center"/>
              <w:rPr>
                <w:rFonts w:hint="default" w:ascii="宋体" w:hAnsi="宋体" w:eastAsia="宋体" w:cs="宋体"/>
                <w:kern w:val="0"/>
                <w:sz w:val="24"/>
                <w:lang w:val="en" w:eastAsia="zh-CN"/>
              </w:rPr>
            </w:pPr>
          </w:p>
        </w:tc>
        <w:tc>
          <w:tcPr>
            <w:tcW w:w="1905" w:type="dxa"/>
            <w:vAlign w:val="center"/>
          </w:tcPr>
          <w:p w14:paraId="78DED47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1400</w:t>
            </w:r>
            <w:r>
              <w:rPr>
                <w:rFonts w:hint="eastAsia" w:ascii="宋体" w:hAnsi="宋体" w:eastAsia="宋体" w:cs="宋体"/>
                <w:i w:val="0"/>
                <w:iCs w:val="0"/>
                <w:color w:val="000000"/>
                <w:kern w:val="0"/>
                <w:sz w:val="24"/>
                <w:szCs w:val="24"/>
                <w:u w:val="none"/>
                <w:lang w:val="en-US" w:eastAsia="zh-CN" w:bidi="ar"/>
              </w:rPr>
              <w:t xml:space="preserve"> </w:t>
            </w:r>
          </w:p>
        </w:tc>
      </w:tr>
      <w:tr w14:paraId="362375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8806674">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30215</w:t>
            </w:r>
          </w:p>
        </w:tc>
        <w:tc>
          <w:tcPr>
            <w:tcW w:w="2490" w:type="dxa"/>
            <w:vAlign w:val="bottom"/>
          </w:tcPr>
          <w:p w14:paraId="7C1B5AC0">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695" w:type="dxa"/>
            <w:vAlign w:val="bottom"/>
          </w:tcPr>
          <w:p w14:paraId="7D98B5CB">
            <w:pPr>
              <w:jc w:val="center"/>
            </w:pPr>
          </w:p>
        </w:tc>
        <w:tc>
          <w:tcPr>
            <w:tcW w:w="1860" w:type="dxa"/>
            <w:vAlign w:val="bottom"/>
          </w:tcPr>
          <w:p w14:paraId="3B618E6C">
            <w:pPr>
              <w:jc w:val="center"/>
              <w:rPr>
                <w:rFonts w:ascii="宋体" w:hAnsi="宋体" w:cs="宋体"/>
                <w:kern w:val="0"/>
                <w:sz w:val="24"/>
              </w:rPr>
            </w:pPr>
          </w:p>
        </w:tc>
        <w:tc>
          <w:tcPr>
            <w:tcW w:w="1905" w:type="dxa"/>
            <w:vAlign w:val="bottom"/>
          </w:tcPr>
          <w:p w14:paraId="21998F08">
            <w:pPr>
              <w:jc w:val="center"/>
              <w:rPr>
                <w:rFonts w:ascii="Calibri" w:hAnsi="Calibri" w:eastAsia="宋体" w:cs="Times New Roman"/>
                <w:kern w:val="2"/>
                <w:sz w:val="21"/>
                <w:szCs w:val="24"/>
                <w:lang w:val="en-US" w:eastAsia="zh-CN" w:bidi="ar-SA"/>
              </w:rPr>
            </w:pPr>
          </w:p>
        </w:tc>
      </w:tr>
      <w:tr w14:paraId="6943C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D80CA36">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490" w:type="dxa"/>
            <w:vAlign w:val="bottom"/>
          </w:tcPr>
          <w:p w14:paraId="0DA044AE">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695" w:type="dxa"/>
            <w:vAlign w:val="center"/>
          </w:tcPr>
          <w:p w14:paraId="7DAC86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18059</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734D6BCA">
            <w:pPr>
              <w:jc w:val="center"/>
              <w:rPr>
                <w:rFonts w:hint="default" w:ascii="宋体" w:hAnsi="宋体" w:eastAsia="宋体" w:cs="宋体"/>
                <w:kern w:val="0"/>
                <w:sz w:val="24"/>
                <w:highlight w:val="yellow"/>
                <w:lang w:val="en" w:eastAsia="zh-CN"/>
              </w:rPr>
            </w:pPr>
          </w:p>
        </w:tc>
        <w:tc>
          <w:tcPr>
            <w:tcW w:w="1905" w:type="dxa"/>
            <w:vAlign w:val="center"/>
          </w:tcPr>
          <w:p w14:paraId="7A2106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18059</w:t>
            </w:r>
            <w:r>
              <w:rPr>
                <w:rFonts w:hint="eastAsia" w:ascii="宋体" w:hAnsi="宋体" w:eastAsia="宋体" w:cs="宋体"/>
                <w:i w:val="0"/>
                <w:iCs w:val="0"/>
                <w:color w:val="000000"/>
                <w:kern w:val="0"/>
                <w:sz w:val="24"/>
                <w:szCs w:val="24"/>
                <w:u w:val="none"/>
                <w:lang w:val="en-US" w:eastAsia="zh-CN" w:bidi="ar"/>
              </w:rPr>
              <w:t xml:space="preserve"> </w:t>
            </w:r>
          </w:p>
        </w:tc>
      </w:tr>
      <w:tr w14:paraId="723614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5DD799B3">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490" w:type="dxa"/>
            <w:vAlign w:val="bottom"/>
          </w:tcPr>
          <w:p w14:paraId="407DEEE4">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695" w:type="dxa"/>
            <w:vAlign w:val="center"/>
          </w:tcPr>
          <w:p w14:paraId="2893EC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27500 </w:t>
            </w:r>
          </w:p>
        </w:tc>
        <w:tc>
          <w:tcPr>
            <w:tcW w:w="1860" w:type="dxa"/>
            <w:vAlign w:val="bottom"/>
          </w:tcPr>
          <w:p w14:paraId="4A1F7753">
            <w:pPr>
              <w:jc w:val="center"/>
              <w:rPr>
                <w:rFonts w:hint="default" w:ascii="宋体" w:hAnsi="宋体" w:eastAsia="宋体" w:cs="宋体"/>
                <w:kern w:val="0"/>
                <w:sz w:val="24"/>
                <w:highlight w:val="yellow"/>
                <w:lang w:val="en-US" w:eastAsia="zh-CN"/>
              </w:rPr>
            </w:pPr>
          </w:p>
        </w:tc>
        <w:tc>
          <w:tcPr>
            <w:tcW w:w="1905" w:type="dxa"/>
            <w:vAlign w:val="center"/>
          </w:tcPr>
          <w:p w14:paraId="6DEF83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27500 </w:t>
            </w:r>
          </w:p>
        </w:tc>
      </w:tr>
      <w:tr w14:paraId="2CA576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B5014D5">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490" w:type="dxa"/>
            <w:vAlign w:val="bottom"/>
          </w:tcPr>
          <w:p w14:paraId="0221C11A">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695" w:type="dxa"/>
            <w:vAlign w:val="center"/>
          </w:tcPr>
          <w:p w14:paraId="51DF17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34762</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197D4CD1">
            <w:pPr>
              <w:jc w:val="center"/>
              <w:rPr>
                <w:rFonts w:hint="default" w:ascii="宋体" w:hAnsi="宋体" w:eastAsia="宋体" w:cs="宋体"/>
                <w:kern w:val="0"/>
                <w:sz w:val="24"/>
                <w:highlight w:val="yellow"/>
                <w:lang w:val="en" w:eastAsia="zh-CN"/>
              </w:rPr>
            </w:pPr>
          </w:p>
        </w:tc>
        <w:tc>
          <w:tcPr>
            <w:tcW w:w="1905" w:type="dxa"/>
            <w:vAlign w:val="center"/>
          </w:tcPr>
          <w:p w14:paraId="7F4875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34762</w:t>
            </w:r>
            <w:r>
              <w:rPr>
                <w:rFonts w:hint="eastAsia" w:ascii="宋体" w:hAnsi="宋体" w:eastAsia="宋体" w:cs="宋体"/>
                <w:i w:val="0"/>
                <w:iCs w:val="0"/>
                <w:color w:val="000000"/>
                <w:kern w:val="0"/>
                <w:sz w:val="24"/>
                <w:szCs w:val="24"/>
                <w:u w:val="none"/>
                <w:lang w:val="en-US" w:eastAsia="zh-CN" w:bidi="ar"/>
              </w:rPr>
              <w:t xml:space="preserve"> </w:t>
            </w:r>
          </w:p>
        </w:tc>
      </w:tr>
      <w:tr w14:paraId="1DD123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FBE4358">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490" w:type="dxa"/>
            <w:vAlign w:val="bottom"/>
          </w:tcPr>
          <w:p w14:paraId="181B26FE">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695" w:type="dxa"/>
            <w:vAlign w:val="center"/>
          </w:tcPr>
          <w:p w14:paraId="33160C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30098</w:t>
            </w:r>
            <w:r>
              <w:rPr>
                <w:rFonts w:hint="eastAsia" w:ascii="宋体" w:hAnsi="宋体" w:eastAsia="宋体" w:cs="宋体"/>
                <w:i w:val="0"/>
                <w:iCs w:val="0"/>
                <w:color w:val="000000"/>
                <w:kern w:val="0"/>
                <w:sz w:val="24"/>
                <w:szCs w:val="24"/>
                <w:u w:val="none"/>
                <w:lang w:val="en-US" w:eastAsia="zh-CN" w:bidi="ar"/>
              </w:rPr>
              <w:t xml:space="preserve"> </w:t>
            </w:r>
          </w:p>
        </w:tc>
        <w:tc>
          <w:tcPr>
            <w:tcW w:w="1860" w:type="dxa"/>
            <w:vAlign w:val="bottom"/>
          </w:tcPr>
          <w:p w14:paraId="359FDA06">
            <w:pPr>
              <w:jc w:val="center"/>
              <w:rPr>
                <w:rFonts w:hint="default" w:ascii="宋体" w:hAnsi="宋体" w:eastAsia="宋体" w:cs="宋体"/>
                <w:kern w:val="0"/>
                <w:sz w:val="24"/>
                <w:highlight w:val="yellow"/>
                <w:lang w:val="en" w:eastAsia="zh-CN"/>
              </w:rPr>
            </w:pPr>
          </w:p>
        </w:tc>
        <w:tc>
          <w:tcPr>
            <w:tcW w:w="1905" w:type="dxa"/>
            <w:vAlign w:val="center"/>
          </w:tcPr>
          <w:p w14:paraId="703B9D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30098</w:t>
            </w:r>
            <w:r>
              <w:rPr>
                <w:rFonts w:hint="eastAsia" w:ascii="宋体" w:hAnsi="宋体" w:eastAsia="宋体" w:cs="宋体"/>
                <w:i w:val="0"/>
                <w:iCs w:val="0"/>
                <w:color w:val="000000"/>
                <w:kern w:val="0"/>
                <w:sz w:val="24"/>
                <w:szCs w:val="24"/>
                <w:u w:val="none"/>
                <w:lang w:val="en-US" w:eastAsia="zh-CN" w:bidi="ar"/>
              </w:rPr>
              <w:t xml:space="preserve"> </w:t>
            </w:r>
          </w:p>
        </w:tc>
      </w:tr>
      <w:tr w14:paraId="285C80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35478558">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490" w:type="dxa"/>
            <w:vAlign w:val="bottom"/>
          </w:tcPr>
          <w:p w14:paraId="34CC3B8F">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695" w:type="dxa"/>
            <w:vAlign w:val="bottom"/>
          </w:tcPr>
          <w:p w14:paraId="3487674E">
            <w:pPr>
              <w:jc w:val="center"/>
            </w:pPr>
          </w:p>
        </w:tc>
        <w:tc>
          <w:tcPr>
            <w:tcW w:w="1860" w:type="dxa"/>
            <w:vAlign w:val="bottom"/>
          </w:tcPr>
          <w:p w14:paraId="2BB60243">
            <w:pPr>
              <w:jc w:val="center"/>
              <w:rPr>
                <w:rFonts w:hint="default" w:ascii="宋体" w:hAnsi="宋体" w:eastAsia="宋体" w:cs="宋体"/>
                <w:kern w:val="0"/>
                <w:sz w:val="24"/>
                <w:highlight w:val="yellow"/>
                <w:lang w:val="en-US" w:eastAsia="zh-CN"/>
              </w:rPr>
            </w:pPr>
          </w:p>
        </w:tc>
        <w:tc>
          <w:tcPr>
            <w:tcW w:w="1905" w:type="dxa"/>
            <w:vAlign w:val="bottom"/>
          </w:tcPr>
          <w:p w14:paraId="73EF7110">
            <w:pPr>
              <w:jc w:val="center"/>
              <w:rPr>
                <w:rFonts w:ascii="Calibri" w:hAnsi="Calibri" w:eastAsia="宋体" w:cs="Times New Roman"/>
                <w:kern w:val="2"/>
                <w:sz w:val="21"/>
                <w:szCs w:val="24"/>
                <w:lang w:val="en-US" w:eastAsia="zh-CN" w:bidi="ar-SA"/>
              </w:rPr>
            </w:pPr>
          </w:p>
        </w:tc>
      </w:tr>
      <w:tr w14:paraId="06B4E5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76E3DA5E">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490" w:type="dxa"/>
            <w:vAlign w:val="bottom"/>
          </w:tcPr>
          <w:p w14:paraId="7D0606C1">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695" w:type="dxa"/>
            <w:vAlign w:val="bottom"/>
          </w:tcPr>
          <w:p w14:paraId="33936F8F">
            <w:pPr>
              <w:keepNext w:val="0"/>
              <w:keepLines w:val="0"/>
              <w:widowControl/>
              <w:suppressLineNumbers w:val="0"/>
              <w:jc w:val="center"/>
              <w:textAlignment w:val="bottom"/>
            </w:pPr>
          </w:p>
        </w:tc>
        <w:tc>
          <w:tcPr>
            <w:tcW w:w="1860" w:type="dxa"/>
            <w:vAlign w:val="bottom"/>
          </w:tcPr>
          <w:p w14:paraId="3105BB62">
            <w:pPr>
              <w:jc w:val="center"/>
              <w:rPr>
                <w:rFonts w:hint="default" w:ascii="宋体" w:hAnsi="宋体" w:eastAsia="宋体" w:cs="宋体"/>
                <w:kern w:val="0"/>
                <w:sz w:val="24"/>
                <w:lang w:val="en" w:eastAsia="zh-CN"/>
              </w:rPr>
            </w:pPr>
          </w:p>
        </w:tc>
        <w:tc>
          <w:tcPr>
            <w:tcW w:w="1905" w:type="dxa"/>
            <w:vAlign w:val="bottom"/>
          </w:tcPr>
          <w:p w14:paraId="37880EAF">
            <w:pPr>
              <w:keepNext w:val="0"/>
              <w:keepLines w:val="0"/>
              <w:widowControl/>
              <w:suppressLineNumbers w:val="0"/>
              <w:jc w:val="center"/>
              <w:textAlignment w:val="bottom"/>
              <w:rPr>
                <w:rFonts w:ascii="Calibri" w:hAnsi="Calibri" w:eastAsia="宋体" w:cs="Times New Roman"/>
                <w:kern w:val="2"/>
                <w:sz w:val="21"/>
                <w:szCs w:val="24"/>
                <w:lang w:val="en-US" w:eastAsia="zh-CN" w:bidi="ar-SA"/>
              </w:rPr>
            </w:pPr>
          </w:p>
        </w:tc>
      </w:tr>
      <w:tr w14:paraId="7B9FC5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B5E5BC2">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490" w:type="dxa"/>
            <w:vAlign w:val="bottom"/>
          </w:tcPr>
          <w:p w14:paraId="55DA30E8">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695" w:type="dxa"/>
            <w:vAlign w:val="bottom"/>
          </w:tcPr>
          <w:p w14:paraId="6F8A4260">
            <w:pPr>
              <w:keepNext w:val="0"/>
              <w:keepLines w:val="0"/>
              <w:widowControl/>
              <w:suppressLineNumbers w:val="0"/>
              <w:jc w:val="center"/>
              <w:textAlignment w:val="bottom"/>
              <w:rPr>
                <w:rFonts w:hint="default"/>
                <w:lang w:val="en-US"/>
              </w:rPr>
            </w:pPr>
            <w:r>
              <w:rPr>
                <w:rFonts w:hint="eastAsia" w:ascii="宋体" w:hAnsi="宋体" w:cs="宋体"/>
                <w:i w:val="0"/>
                <w:color w:val="000000"/>
                <w:kern w:val="0"/>
                <w:sz w:val="24"/>
                <w:szCs w:val="24"/>
                <w:u w:val="none"/>
                <w:lang w:val="en-US" w:eastAsia="zh-CN" w:bidi="ar"/>
              </w:rPr>
              <w:t>3307500</w:t>
            </w:r>
          </w:p>
        </w:tc>
        <w:tc>
          <w:tcPr>
            <w:tcW w:w="1860" w:type="dxa"/>
            <w:vAlign w:val="bottom"/>
          </w:tcPr>
          <w:p w14:paraId="554E44DC">
            <w:pPr>
              <w:jc w:val="center"/>
              <w:rPr>
                <w:rFonts w:hint="default" w:ascii="宋体" w:hAnsi="宋体" w:cs="宋体"/>
                <w:kern w:val="0"/>
                <w:sz w:val="24"/>
                <w:lang w:val="en-US" w:eastAsia="zh-CN"/>
              </w:rPr>
            </w:pPr>
          </w:p>
        </w:tc>
        <w:tc>
          <w:tcPr>
            <w:tcW w:w="1905" w:type="dxa"/>
            <w:vAlign w:val="bottom"/>
          </w:tcPr>
          <w:p w14:paraId="1C43B3DA">
            <w:pPr>
              <w:keepNext w:val="0"/>
              <w:keepLines w:val="0"/>
              <w:widowControl/>
              <w:suppressLineNumbers w:val="0"/>
              <w:jc w:val="center"/>
              <w:textAlignment w:val="bottom"/>
              <w:rPr>
                <w:rFonts w:ascii="Calibri" w:hAnsi="Calibri" w:eastAsia="宋体" w:cs="Times New Roman"/>
                <w:kern w:val="2"/>
                <w:sz w:val="21"/>
                <w:szCs w:val="24"/>
                <w:lang w:val="en-US" w:eastAsia="zh-CN" w:bidi="ar-SA"/>
              </w:rPr>
            </w:pPr>
            <w:r>
              <w:rPr>
                <w:rFonts w:hint="eastAsia" w:ascii="宋体" w:hAnsi="宋体" w:cs="宋体"/>
                <w:i w:val="0"/>
                <w:color w:val="000000"/>
                <w:kern w:val="0"/>
                <w:sz w:val="24"/>
                <w:szCs w:val="24"/>
                <w:u w:val="none"/>
                <w:lang w:val="en-US" w:eastAsia="zh-CN" w:bidi="ar"/>
              </w:rPr>
              <w:t>3307500</w:t>
            </w:r>
          </w:p>
        </w:tc>
      </w:tr>
      <w:tr w14:paraId="5DD632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2B77B25">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490" w:type="dxa"/>
            <w:vAlign w:val="bottom"/>
          </w:tcPr>
          <w:p w14:paraId="1E264E88">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695" w:type="dxa"/>
            <w:vAlign w:val="center"/>
          </w:tcPr>
          <w:p w14:paraId="48CF599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60" w:type="dxa"/>
            <w:vAlign w:val="bottom"/>
          </w:tcPr>
          <w:p w14:paraId="17890464">
            <w:pPr>
              <w:jc w:val="center"/>
              <w:rPr>
                <w:rFonts w:hint="default" w:ascii="宋体" w:hAnsi="宋体" w:eastAsia="宋体" w:cs="宋体"/>
                <w:kern w:val="0"/>
                <w:sz w:val="24"/>
                <w:lang w:val="en-US" w:eastAsia="zh-CN"/>
              </w:rPr>
            </w:pPr>
          </w:p>
        </w:tc>
        <w:tc>
          <w:tcPr>
            <w:tcW w:w="1905" w:type="dxa"/>
            <w:vAlign w:val="bottom"/>
          </w:tcPr>
          <w:p w14:paraId="603DE002">
            <w:pPr>
              <w:jc w:val="center"/>
              <w:rPr>
                <w:rFonts w:ascii="宋体" w:hAnsi="宋体" w:cs="宋体"/>
                <w:kern w:val="0"/>
                <w:sz w:val="24"/>
              </w:rPr>
            </w:pPr>
          </w:p>
        </w:tc>
      </w:tr>
      <w:tr w14:paraId="0CDDB7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DA01CC1">
            <w:pPr>
              <w:keepNext w:val="0"/>
              <w:keepLines w:val="0"/>
              <w:widowControl/>
              <w:suppressLineNumbers w:val="0"/>
              <w:jc w:val="center"/>
              <w:textAlignment w:val="bottom"/>
              <w:rPr>
                <w:rFonts w:ascii="Arial" w:hAnsi="Arial" w:cs="Arial"/>
                <w:kern w:val="0"/>
                <w:sz w:val="24"/>
                <w:lang w:val="en-US"/>
              </w:rPr>
            </w:pPr>
            <w:r>
              <w:rPr>
                <w:rFonts w:hint="default" w:ascii="Arial" w:hAnsi="Arial" w:eastAsia="宋体" w:cs="Arial"/>
                <w:i w:val="0"/>
                <w:color w:val="000000"/>
                <w:kern w:val="0"/>
                <w:sz w:val="24"/>
                <w:szCs w:val="24"/>
                <w:u w:val="none"/>
                <w:lang w:val="en-US" w:eastAsia="zh-CN" w:bidi="ar"/>
              </w:rPr>
              <w:t>303</w:t>
            </w:r>
            <w:r>
              <w:rPr>
                <w:rFonts w:hint="eastAsia" w:ascii="Arial" w:hAnsi="Arial" w:cs="Arial"/>
                <w:i w:val="0"/>
                <w:color w:val="000000"/>
                <w:kern w:val="0"/>
                <w:sz w:val="24"/>
                <w:szCs w:val="24"/>
                <w:u w:val="none"/>
                <w:lang w:val="en-US" w:eastAsia="zh-CN" w:bidi="ar"/>
              </w:rPr>
              <w:t>07</w:t>
            </w:r>
          </w:p>
        </w:tc>
        <w:tc>
          <w:tcPr>
            <w:tcW w:w="2490" w:type="dxa"/>
            <w:vAlign w:val="bottom"/>
          </w:tcPr>
          <w:p w14:paraId="737EE590">
            <w:pPr>
              <w:keepNext w:val="0"/>
              <w:keepLines w:val="0"/>
              <w:widowControl/>
              <w:suppressLineNumbers w:val="0"/>
              <w:ind w:firstLine="240" w:firstLineChars="100"/>
              <w:jc w:val="both"/>
              <w:textAlignment w:val="bottom"/>
              <w:rPr>
                <w:rFonts w:ascii="Arial" w:hAnsi="Arial" w:cs="Arial"/>
                <w:kern w:val="0"/>
                <w:sz w:val="24"/>
                <w:lang w:val="en-US"/>
              </w:rPr>
            </w:pPr>
            <w:r>
              <w:rPr>
                <w:rFonts w:hint="eastAsia" w:ascii="宋体" w:hAnsi="宋体" w:cs="宋体"/>
                <w:i w:val="0"/>
                <w:color w:val="000000"/>
                <w:kern w:val="0"/>
                <w:sz w:val="24"/>
                <w:szCs w:val="24"/>
                <w:u w:val="none"/>
                <w:lang w:val="en-US" w:eastAsia="zh-CN" w:bidi="ar"/>
              </w:rPr>
              <w:t>医疗费补助</w:t>
            </w:r>
          </w:p>
        </w:tc>
        <w:tc>
          <w:tcPr>
            <w:tcW w:w="1695" w:type="dxa"/>
            <w:vAlign w:val="center"/>
          </w:tcPr>
          <w:p w14:paraId="729D3A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860" w:type="dxa"/>
            <w:vAlign w:val="bottom"/>
          </w:tcPr>
          <w:p w14:paraId="3FE6D084">
            <w:pPr>
              <w:jc w:val="center"/>
              <w:rPr>
                <w:rFonts w:hint="eastAsia" w:ascii="宋体" w:hAnsi="宋体" w:eastAsia="宋体" w:cs="宋体"/>
                <w:kern w:val="0"/>
                <w:sz w:val="24"/>
                <w:lang w:val="en-US" w:eastAsia="zh-CN"/>
              </w:rPr>
            </w:pPr>
          </w:p>
        </w:tc>
        <w:tc>
          <w:tcPr>
            <w:tcW w:w="1905" w:type="dxa"/>
            <w:vAlign w:val="bottom"/>
          </w:tcPr>
          <w:p w14:paraId="42866116">
            <w:pPr>
              <w:jc w:val="center"/>
            </w:pPr>
          </w:p>
        </w:tc>
      </w:tr>
    </w:tbl>
    <w:p w14:paraId="5A86877D">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3EA800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7649324">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黄石港区财政局2023年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666B7E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7DD30881">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1613B2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21A3E576">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06B3433C">
            <w:pPr>
              <w:widowControl/>
              <w:jc w:val="center"/>
            </w:pPr>
            <w:r>
              <w:rPr>
                <w:rFonts w:hint="eastAsia" w:ascii="宋体" w:hAnsi="宋体" w:cs="宋体"/>
                <w:kern w:val="0"/>
                <w:sz w:val="24"/>
              </w:rPr>
              <w:t>预算数</w:t>
            </w:r>
          </w:p>
        </w:tc>
      </w:tr>
      <w:tr w14:paraId="680485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46CEAE3B">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6F727C7F">
            <w:pPr>
              <w:widowControl/>
              <w:jc w:val="center"/>
              <w:rPr>
                <w:rFonts w:hint="default" w:eastAsia="宋体"/>
                <w:lang w:val="en-US" w:eastAsia="zh-CN"/>
              </w:rPr>
            </w:pPr>
            <w:r>
              <w:rPr>
                <w:rFonts w:hint="eastAsia" w:ascii="宋体" w:hAnsi="宋体" w:cs="宋体"/>
                <w:kern w:val="0"/>
                <w:sz w:val="24"/>
                <w:lang w:val="en-US" w:eastAsia="zh-CN"/>
              </w:rPr>
              <w:t>27500</w:t>
            </w:r>
          </w:p>
        </w:tc>
      </w:tr>
      <w:tr w14:paraId="471D0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FC8FED7">
            <w:pPr>
              <w:widowControl/>
              <w:jc w:val="left"/>
            </w:pPr>
            <w:r>
              <w:rPr>
                <w:rFonts w:hint="eastAsia" w:ascii="宋体" w:hAnsi="宋体" w:cs="宋体"/>
                <w:kern w:val="0"/>
                <w:sz w:val="24"/>
              </w:rPr>
              <w:t>　　因公出国（境）费</w:t>
            </w:r>
          </w:p>
        </w:tc>
        <w:tc>
          <w:tcPr>
            <w:tcW w:w="3675" w:type="dxa"/>
            <w:vAlign w:val="center"/>
          </w:tcPr>
          <w:p w14:paraId="0F8593CF">
            <w:pPr>
              <w:widowControl/>
              <w:jc w:val="center"/>
            </w:pPr>
            <w:r>
              <w:rPr>
                <w:rFonts w:ascii="宋体" w:hAnsi="宋体" w:cs="宋体"/>
                <w:kern w:val="0"/>
                <w:sz w:val="24"/>
              </w:rPr>
              <w:t>0</w:t>
            </w:r>
          </w:p>
        </w:tc>
      </w:tr>
      <w:tr w14:paraId="5C898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48F8542">
            <w:pPr>
              <w:widowControl/>
              <w:jc w:val="left"/>
            </w:pPr>
            <w:r>
              <w:rPr>
                <w:rFonts w:hint="eastAsia" w:ascii="宋体" w:hAnsi="宋体" w:cs="宋体"/>
                <w:kern w:val="0"/>
                <w:sz w:val="24"/>
              </w:rPr>
              <w:t>　　公务接待费</w:t>
            </w:r>
          </w:p>
        </w:tc>
        <w:tc>
          <w:tcPr>
            <w:tcW w:w="3675" w:type="dxa"/>
            <w:vAlign w:val="center"/>
          </w:tcPr>
          <w:p w14:paraId="0D889E89">
            <w:pPr>
              <w:widowControl/>
              <w:jc w:val="center"/>
              <w:rPr>
                <w:rFonts w:hint="default" w:eastAsia="宋体"/>
                <w:lang w:val="en-US" w:eastAsia="zh-CN"/>
              </w:rPr>
            </w:pPr>
            <w:r>
              <w:rPr>
                <w:rFonts w:hint="eastAsia" w:ascii="宋体" w:hAnsi="宋体" w:cs="宋体"/>
                <w:kern w:val="0"/>
                <w:sz w:val="24"/>
                <w:lang w:val="en-US" w:eastAsia="zh-CN"/>
              </w:rPr>
              <w:t>27500</w:t>
            </w:r>
          </w:p>
        </w:tc>
      </w:tr>
      <w:tr w14:paraId="529EB9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B531F38">
            <w:pPr>
              <w:widowControl/>
              <w:jc w:val="left"/>
            </w:pPr>
            <w:r>
              <w:rPr>
                <w:rFonts w:hint="eastAsia" w:ascii="宋体" w:hAnsi="宋体" w:cs="宋体"/>
                <w:kern w:val="0"/>
                <w:sz w:val="24"/>
              </w:rPr>
              <w:t>　　公务用车购置及运行费</w:t>
            </w:r>
          </w:p>
        </w:tc>
        <w:tc>
          <w:tcPr>
            <w:tcW w:w="3675" w:type="dxa"/>
            <w:vAlign w:val="center"/>
          </w:tcPr>
          <w:p w14:paraId="4A845162">
            <w:pPr>
              <w:widowControl/>
              <w:jc w:val="center"/>
            </w:pPr>
            <w:r>
              <w:rPr>
                <w:rFonts w:ascii="宋体" w:cs="宋体"/>
                <w:kern w:val="0"/>
                <w:sz w:val="24"/>
              </w:rPr>
              <w:t>0</w:t>
            </w:r>
          </w:p>
        </w:tc>
      </w:tr>
      <w:tr w14:paraId="2CA503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2E4041E">
            <w:pPr>
              <w:widowControl/>
              <w:jc w:val="left"/>
            </w:pPr>
            <w:r>
              <w:rPr>
                <w:rFonts w:hint="eastAsia" w:ascii="宋体" w:hAnsi="宋体" w:cs="宋体"/>
                <w:kern w:val="0"/>
                <w:sz w:val="24"/>
              </w:rPr>
              <w:t>　　其中：公务用车运行维护费</w:t>
            </w:r>
          </w:p>
        </w:tc>
        <w:tc>
          <w:tcPr>
            <w:tcW w:w="3675" w:type="dxa"/>
            <w:vAlign w:val="center"/>
          </w:tcPr>
          <w:p w14:paraId="58E454D3">
            <w:pPr>
              <w:widowControl/>
              <w:jc w:val="center"/>
            </w:pPr>
            <w:r>
              <w:rPr>
                <w:rFonts w:ascii="宋体" w:cs="宋体"/>
                <w:kern w:val="0"/>
                <w:sz w:val="24"/>
              </w:rPr>
              <w:t>0</w:t>
            </w:r>
          </w:p>
        </w:tc>
      </w:tr>
      <w:tr w14:paraId="702D52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C176A92">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0F54CF2E">
            <w:pPr>
              <w:widowControl/>
              <w:jc w:val="center"/>
            </w:pPr>
            <w:r>
              <w:rPr>
                <w:rFonts w:ascii="宋体" w:cs="宋体"/>
                <w:kern w:val="0"/>
                <w:sz w:val="24"/>
              </w:rPr>
              <w:t>0</w:t>
            </w:r>
          </w:p>
        </w:tc>
      </w:tr>
    </w:tbl>
    <w:p w14:paraId="21B80708">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6EC40B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C2C77B6">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黄石港区财政局2023年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22FDDA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156CEFF8">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2AA3F8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79991DE9">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1FF78582">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1F54D634">
            <w:pPr>
              <w:widowControl/>
              <w:jc w:val="center"/>
            </w:pPr>
            <w:r>
              <w:rPr>
                <w:rFonts w:hint="eastAsia" w:ascii="宋体" w:hAnsi="宋体" w:cs="宋体"/>
                <w:kern w:val="0"/>
                <w:sz w:val="24"/>
              </w:rPr>
              <w:t>其中</w:t>
            </w:r>
          </w:p>
        </w:tc>
      </w:tr>
      <w:tr w14:paraId="333236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47ECB0C2">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605E0C69">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0B31E18E">
            <w:pPr>
              <w:jc w:val="center"/>
              <w:rPr>
                <w:rFonts w:ascii="宋体"/>
                <w:sz w:val="24"/>
              </w:rPr>
            </w:pPr>
          </w:p>
        </w:tc>
        <w:tc>
          <w:tcPr>
            <w:tcW w:w="1695" w:type="dxa"/>
            <w:shd w:val="clear" w:color="auto" w:fill="9ED3A3" w:themeFill="background1" w:themeFillShade="D8"/>
            <w:vAlign w:val="center"/>
          </w:tcPr>
          <w:p w14:paraId="484C6DED">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5A9475AD">
            <w:pPr>
              <w:widowControl/>
              <w:jc w:val="center"/>
            </w:pPr>
            <w:r>
              <w:rPr>
                <w:rFonts w:hint="eastAsia" w:ascii="宋体" w:hAnsi="宋体" w:cs="宋体"/>
                <w:kern w:val="0"/>
                <w:sz w:val="24"/>
              </w:rPr>
              <w:t>项目支出</w:t>
            </w:r>
          </w:p>
        </w:tc>
      </w:tr>
      <w:tr w14:paraId="5BC243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06B631F">
            <w:pPr>
              <w:widowControl/>
              <w:jc w:val="left"/>
            </w:pPr>
            <w:r>
              <w:rPr>
                <w:rFonts w:hint="eastAsia" w:ascii="宋体" w:hAnsi="宋体" w:cs="宋体"/>
                <w:kern w:val="0"/>
                <w:sz w:val="24"/>
              </w:rPr>
              <w:t>　　　</w:t>
            </w:r>
          </w:p>
        </w:tc>
        <w:tc>
          <w:tcPr>
            <w:tcW w:w="2370" w:type="dxa"/>
            <w:vAlign w:val="center"/>
          </w:tcPr>
          <w:p w14:paraId="7F4FFEB7">
            <w:pPr>
              <w:widowControl/>
              <w:jc w:val="left"/>
            </w:pPr>
            <w:r>
              <w:rPr>
                <w:rFonts w:hint="eastAsia" w:ascii="宋体" w:hAnsi="宋体" w:cs="宋体"/>
                <w:kern w:val="0"/>
                <w:sz w:val="24"/>
              </w:rPr>
              <w:t>　　　</w:t>
            </w:r>
          </w:p>
        </w:tc>
        <w:tc>
          <w:tcPr>
            <w:tcW w:w="1530" w:type="dxa"/>
            <w:vAlign w:val="center"/>
          </w:tcPr>
          <w:p w14:paraId="5D0BB14C">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429241D0">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6272B703">
            <w:pPr>
              <w:widowControl/>
              <w:jc w:val="left"/>
            </w:pPr>
            <w:r>
              <w:rPr>
                <w:rFonts w:hint="eastAsia" w:ascii="宋体" w:hAnsi="宋体" w:cs="宋体"/>
                <w:kern w:val="0"/>
                <w:sz w:val="24"/>
              </w:rPr>
              <w:t>　　　</w:t>
            </w:r>
            <w:r>
              <w:rPr>
                <w:rFonts w:ascii="宋体" w:cs="宋体"/>
                <w:kern w:val="0"/>
                <w:sz w:val="24"/>
              </w:rPr>
              <w:t>0</w:t>
            </w:r>
          </w:p>
        </w:tc>
      </w:tr>
      <w:tr w14:paraId="40BAF5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82CFEC3">
            <w:pPr>
              <w:widowControl/>
              <w:jc w:val="left"/>
            </w:pPr>
            <w:r>
              <w:rPr>
                <w:rFonts w:hint="eastAsia" w:ascii="宋体" w:hAnsi="宋体" w:cs="宋体"/>
                <w:kern w:val="0"/>
                <w:sz w:val="24"/>
              </w:rPr>
              <w:t>　　　</w:t>
            </w:r>
          </w:p>
        </w:tc>
        <w:tc>
          <w:tcPr>
            <w:tcW w:w="2370" w:type="dxa"/>
            <w:vAlign w:val="center"/>
          </w:tcPr>
          <w:p w14:paraId="1F81DADD">
            <w:pPr>
              <w:widowControl/>
              <w:jc w:val="left"/>
            </w:pPr>
            <w:r>
              <w:rPr>
                <w:rFonts w:hint="eastAsia" w:ascii="宋体" w:hAnsi="宋体" w:cs="宋体"/>
                <w:kern w:val="0"/>
                <w:sz w:val="24"/>
              </w:rPr>
              <w:t>　　　</w:t>
            </w:r>
          </w:p>
        </w:tc>
        <w:tc>
          <w:tcPr>
            <w:tcW w:w="1530" w:type="dxa"/>
            <w:vAlign w:val="center"/>
          </w:tcPr>
          <w:p w14:paraId="5ED88E77">
            <w:pPr>
              <w:widowControl/>
              <w:jc w:val="left"/>
            </w:pPr>
            <w:r>
              <w:rPr>
                <w:rFonts w:hint="eastAsia" w:ascii="宋体" w:hAnsi="宋体" w:cs="宋体"/>
                <w:kern w:val="0"/>
                <w:sz w:val="24"/>
              </w:rPr>
              <w:t>　　　</w:t>
            </w:r>
          </w:p>
        </w:tc>
        <w:tc>
          <w:tcPr>
            <w:tcW w:w="1695" w:type="dxa"/>
            <w:vAlign w:val="center"/>
          </w:tcPr>
          <w:p w14:paraId="19B012CA">
            <w:pPr>
              <w:widowControl/>
              <w:jc w:val="left"/>
            </w:pPr>
            <w:r>
              <w:rPr>
                <w:rFonts w:hint="eastAsia" w:ascii="宋体" w:hAnsi="宋体" w:cs="宋体"/>
                <w:kern w:val="0"/>
                <w:sz w:val="24"/>
              </w:rPr>
              <w:t>　　　</w:t>
            </w:r>
          </w:p>
        </w:tc>
        <w:tc>
          <w:tcPr>
            <w:tcW w:w="2025" w:type="dxa"/>
            <w:vAlign w:val="center"/>
          </w:tcPr>
          <w:p w14:paraId="251263BE">
            <w:pPr>
              <w:widowControl/>
              <w:jc w:val="left"/>
            </w:pPr>
            <w:r>
              <w:rPr>
                <w:rFonts w:hint="eastAsia" w:ascii="宋体" w:hAnsi="宋体" w:cs="宋体"/>
                <w:kern w:val="0"/>
                <w:sz w:val="24"/>
              </w:rPr>
              <w:t>　　　</w:t>
            </w:r>
          </w:p>
        </w:tc>
      </w:tr>
    </w:tbl>
    <w:p w14:paraId="5097FBD7">
      <w:pPr>
        <w:pStyle w:val="5"/>
        <w:widowControl/>
        <w:numPr>
          <w:ilvl w:val="0"/>
          <w:numId w:val="0"/>
        </w:numPr>
        <w:spacing w:before="0" w:beforeAutospacing="0" w:after="0" w:afterAutospacing="0" w:line="585" w:lineRule="atLeast"/>
        <w:rPr>
          <w:rStyle w:val="8"/>
          <w:rFonts w:hint="eastAsia"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5BCC090C">
      <w:pPr>
        <w:pStyle w:val="5"/>
        <w:widowControl/>
        <w:numPr>
          <w:ilvl w:val="0"/>
          <w:numId w:val="0"/>
        </w:numPr>
        <w:spacing w:before="0" w:beforeAutospacing="0" w:after="0" w:afterAutospacing="0" w:line="585" w:lineRule="atLeas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一、</w:t>
      </w:r>
      <w:r>
        <w:rPr>
          <w:rFonts w:hint="eastAsia" w:asciiTheme="minorEastAsia" w:hAnsiTheme="minorEastAsia" w:eastAsiaTheme="minorEastAsia" w:cstheme="minorEastAsia"/>
          <w:b/>
          <w:bCs w:val="0"/>
          <w:sz w:val="28"/>
          <w:szCs w:val="28"/>
          <w:lang w:val="en-US" w:eastAsia="zh-CN"/>
        </w:rPr>
        <w:t>2023年</w:t>
      </w:r>
      <w:r>
        <w:rPr>
          <w:rFonts w:hint="eastAsia" w:asciiTheme="minorEastAsia" w:hAnsiTheme="minorEastAsia" w:eastAsiaTheme="minorEastAsia" w:cstheme="minorEastAsia"/>
          <w:b/>
          <w:bCs w:val="0"/>
          <w:sz w:val="28"/>
          <w:szCs w:val="28"/>
        </w:rPr>
        <w:t>财政拨款收入支出情况说明</w:t>
      </w:r>
    </w:p>
    <w:p w14:paraId="0F80F15D">
      <w:pPr>
        <w:pStyle w:val="5"/>
        <w:widowControl/>
        <w:spacing w:before="0" w:beforeAutospacing="0" w:after="0" w:afterAutospacing="0" w:line="585" w:lineRule="atLeast"/>
        <w:ind w:firstLine="560" w:firstLineChars="200"/>
        <w:rPr>
          <w:rFonts w:ascii="宋体" w:cs="宋体"/>
          <w:sz w:val="28"/>
          <w:szCs w:val="28"/>
          <w:highlight w:val="none"/>
        </w:rPr>
      </w:pPr>
      <w:r>
        <w:rPr>
          <w:rFonts w:hint="eastAsia"/>
          <w:sz w:val="28"/>
          <w:szCs w:val="28"/>
          <w:highlight w:val="none"/>
          <w:lang w:eastAsia="zh-CN"/>
        </w:rPr>
        <w:t>2023年</w:t>
      </w:r>
      <w:r>
        <w:rPr>
          <w:rFonts w:hint="eastAsia" w:ascii="宋体" w:hAnsi="宋体"/>
          <w:color w:val="000000"/>
          <w:spacing w:val="2"/>
          <w:kern w:val="2"/>
          <w:sz w:val="28"/>
          <w:szCs w:val="28"/>
          <w:highlight w:val="none"/>
        </w:rPr>
        <w:t>初预算总收入</w:t>
      </w:r>
      <w:r>
        <w:rPr>
          <w:rFonts w:hint="eastAsia" w:ascii="宋体" w:hAnsi="宋体"/>
          <w:color w:val="000000"/>
          <w:spacing w:val="2"/>
          <w:kern w:val="2"/>
          <w:sz w:val="28"/>
          <w:szCs w:val="28"/>
          <w:highlight w:val="none"/>
          <w:lang w:val="en-US" w:eastAsia="zh-CN"/>
        </w:rPr>
        <w:t>6295098</w:t>
      </w:r>
      <w:r>
        <w:rPr>
          <w:rFonts w:hint="eastAsia" w:ascii="宋体" w:hAnsi="宋体"/>
          <w:color w:val="000000"/>
          <w:spacing w:val="2"/>
          <w:kern w:val="2"/>
          <w:sz w:val="28"/>
          <w:szCs w:val="28"/>
          <w:highlight w:val="none"/>
        </w:rPr>
        <w:t>元，其中：工资福利支出</w:t>
      </w:r>
      <w:r>
        <w:rPr>
          <w:rFonts w:hint="eastAsia" w:ascii="宋体" w:hAnsi="宋体"/>
          <w:color w:val="000000"/>
          <w:spacing w:val="2"/>
          <w:kern w:val="2"/>
          <w:sz w:val="28"/>
          <w:szCs w:val="28"/>
          <w:highlight w:val="none"/>
          <w:lang w:val="en-US" w:eastAsia="zh-CN"/>
        </w:rPr>
        <w:t>2436839</w:t>
      </w:r>
      <w:r>
        <w:rPr>
          <w:rFonts w:hint="eastAsia" w:ascii="宋体" w:hAnsi="宋体"/>
          <w:color w:val="000000"/>
          <w:spacing w:val="2"/>
          <w:kern w:val="2"/>
          <w:sz w:val="28"/>
          <w:szCs w:val="28"/>
          <w:highlight w:val="none"/>
        </w:rPr>
        <w:t>元，商品服务支出</w:t>
      </w:r>
      <w:r>
        <w:rPr>
          <w:rFonts w:hint="eastAsia" w:ascii="宋体" w:hAnsi="宋体"/>
          <w:color w:val="000000"/>
          <w:spacing w:val="2"/>
          <w:kern w:val="2"/>
          <w:sz w:val="28"/>
          <w:szCs w:val="28"/>
          <w:highlight w:val="none"/>
          <w:lang w:val="en-US" w:eastAsia="zh-CN"/>
        </w:rPr>
        <w:t>3478258</w:t>
      </w:r>
      <w:r>
        <w:rPr>
          <w:rFonts w:hint="eastAsia" w:ascii="宋体" w:hAnsi="宋体"/>
          <w:color w:val="000000"/>
          <w:spacing w:val="2"/>
          <w:kern w:val="2"/>
          <w:sz w:val="28"/>
          <w:szCs w:val="28"/>
          <w:highlight w:val="none"/>
        </w:rPr>
        <w:t>元，</w:t>
      </w:r>
      <w:r>
        <w:rPr>
          <w:rFonts w:hint="eastAsia" w:ascii="宋体" w:hAnsi="宋体" w:cs="宋体"/>
          <w:sz w:val="28"/>
          <w:szCs w:val="28"/>
          <w:highlight w:val="none"/>
        </w:rPr>
        <w:t>专项经费</w:t>
      </w:r>
      <w:r>
        <w:rPr>
          <w:rFonts w:hint="eastAsia" w:ascii="宋体" w:hAnsi="宋体" w:cs="宋体"/>
          <w:sz w:val="28"/>
          <w:szCs w:val="28"/>
          <w:highlight w:val="none"/>
          <w:lang w:val="en-US" w:eastAsia="zh-CN"/>
        </w:rPr>
        <w:t>380000</w:t>
      </w:r>
      <w:r>
        <w:rPr>
          <w:rFonts w:hint="eastAsia" w:ascii="宋体" w:hAnsi="宋体" w:cs="宋体"/>
          <w:sz w:val="28"/>
          <w:szCs w:val="28"/>
          <w:highlight w:val="none"/>
        </w:rPr>
        <w:t>元。</w:t>
      </w:r>
    </w:p>
    <w:p w14:paraId="0053FAE4">
      <w:pPr>
        <w:numPr>
          <w:ilvl w:val="0"/>
          <w:numId w:val="0"/>
        </w:numPr>
        <w:rPr>
          <w:rFonts w:ascii="宋体" w:cs="宋体"/>
          <w:b/>
          <w:kern w:val="0"/>
          <w:sz w:val="28"/>
          <w:szCs w:val="28"/>
        </w:rPr>
      </w:pPr>
      <w:r>
        <w:rPr>
          <w:rFonts w:hint="eastAsia" w:ascii="宋体" w:hAnsi="宋体" w:cs="宋体"/>
          <w:b/>
          <w:kern w:val="0"/>
          <w:sz w:val="28"/>
          <w:szCs w:val="28"/>
          <w:lang w:eastAsia="zh-CN"/>
        </w:rPr>
        <w:t>二、</w:t>
      </w:r>
      <w:r>
        <w:rPr>
          <w:rFonts w:hint="eastAsia" w:ascii="宋体" w:hAnsi="宋体" w:cs="宋体"/>
          <w:b/>
          <w:kern w:val="0"/>
          <w:sz w:val="28"/>
          <w:szCs w:val="28"/>
        </w:rPr>
        <w:t>预算收支增减变化说明</w:t>
      </w:r>
    </w:p>
    <w:p w14:paraId="287B61AB">
      <w:pPr>
        <w:ind w:firstLine="420" w:firstLineChars="150"/>
        <w:rPr>
          <w:rFonts w:hint="eastAsia" w:ascii="宋体" w:hAnsi="宋体" w:eastAsia="宋体" w:cs="宋体"/>
          <w:color w:val="auto"/>
          <w:kern w:val="0"/>
          <w:sz w:val="28"/>
          <w:szCs w:val="28"/>
          <w:highlight w:val="none"/>
          <w:lang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kern w:val="0"/>
          <w:sz w:val="28"/>
          <w:szCs w:val="28"/>
          <w:lang w:val="en-US" w:eastAsia="zh-CN"/>
        </w:rPr>
        <w:t>6295098</w:t>
      </w:r>
      <w:r>
        <w:rPr>
          <w:rFonts w:hint="eastAsia" w:ascii="宋体" w:hAnsi="宋体" w:cs="宋体"/>
          <w:kern w:val="0"/>
          <w:sz w:val="28"/>
          <w:szCs w:val="28"/>
        </w:rPr>
        <w:t>元，比</w:t>
      </w:r>
      <w:r>
        <w:rPr>
          <w:rFonts w:hint="eastAsia" w:ascii="宋体" w:hAnsi="宋体" w:cs="宋体"/>
          <w:kern w:val="0"/>
          <w:sz w:val="28"/>
          <w:szCs w:val="28"/>
          <w:lang w:val="en" w:eastAsia="zh-CN"/>
        </w:rPr>
        <w:t>202</w:t>
      </w:r>
      <w:r>
        <w:rPr>
          <w:rFonts w:hint="eastAsia" w:ascii="宋体" w:hAnsi="宋体" w:cs="宋体"/>
          <w:kern w:val="0"/>
          <w:sz w:val="28"/>
          <w:szCs w:val="28"/>
          <w:lang w:val="en-US" w:eastAsia="zh-CN"/>
        </w:rPr>
        <w:t>2</w:t>
      </w:r>
      <w:r>
        <w:rPr>
          <w:rFonts w:hint="eastAsia" w:ascii="宋体" w:hAnsi="宋体" w:cs="宋体"/>
          <w:kern w:val="0"/>
          <w:sz w:val="28"/>
          <w:szCs w:val="28"/>
          <w:lang w:val="en" w:eastAsia="zh-CN"/>
        </w:rPr>
        <w:t>年</w:t>
      </w:r>
      <w:r>
        <w:rPr>
          <w:rFonts w:hint="eastAsia" w:ascii="宋体" w:hAnsi="宋体" w:cs="宋体"/>
          <w:kern w:val="0"/>
          <w:sz w:val="28"/>
          <w:szCs w:val="28"/>
        </w:rPr>
        <w:t xml:space="preserve">预算收支5553864 </w:t>
      </w:r>
      <w:r>
        <w:rPr>
          <w:rFonts w:hint="eastAsia" w:ascii="宋体" w:hAnsi="宋体" w:cs="宋体"/>
          <w:sz w:val="28"/>
          <w:szCs w:val="28"/>
          <w:lang w:eastAsia="zh-CN"/>
        </w:rPr>
        <w:t>元增加</w:t>
      </w:r>
      <w:r>
        <w:rPr>
          <w:rFonts w:hint="eastAsia" w:ascii="宋体" w:hAnsi="宋体" w:cs="宋体"/>
          <w:sz w:val="28"/>
          <w:szCs w:val="28"/>
          <w:lang w:val="en-US" w:eastAsia="zh-CN"/>
        </w:rPr>
        <w:t>741234</w:t>
      </w:r>
      <w:r>
        <w:rPr>
          <w:rFonts w:hint="eastAsia" w:ascii="宋体" w:hAnsi="宋体" w:cs="宋体"/>
          <w:kern w:val="0"/>
          <w:sz w:val="28"/>
          <w:szCs w:val="28"/>
        </w:rPr>
        <w:t>元。</w:t>
      </w:r>
      <w:r>
        <w:rPr>
          <w:rFonts w:hint="eastAsia" w:ascii="宋体" w:hAnsi="宋体" w:cs="宋体"/>
          <w:color w:val="auto"/>
          <w:kern w:val="0"/>
          <w:sz w:val="28"/>
          <w:szCs w:val="28"/>
          <w:highlight w:val="none"/>
          <w:lang w:eastAsia="zh-CN"/>
        </w:rPr>
        <w:t>增加原因：2023年度本单位工资提标，部门业务费按照预算一体化要求列入单位预算。</w:t>
      </w:r>
    </w:p>
    <w:p w14:paraId="7A27092F">
      <w:pPr>
        <w:pStyle w:val="5"/>
        <w:widowControl/>
        <w:numPr>
          <w:ilvl w:val="0"/>
          <w:numId w:val="0"/>
        </w:numPr>
        <w:spacing w:before="0" w:beforeAutospacing="0" w:after="0" w:afterAutospacing="0" w:line="585" w:lineRule="atLeast"/>
        <w:rPr>
          <w:rFonts w:ascii="宋体" w:cs="宋体"/>
          <w:b/>
          <w:sz w:val="28"/>
          <w:szCs w:val="28"/>
        </w:rPr>
      </w:pPr>
      <w:r>
        <w:rPr>
          <w:rFonts w:hint="eastAsia" w:ascii="宋体" w:hAnsi="宋体" w:cs="宋体"/>
          <w:b/>
          <w:sz w:val="28"/>
          <w:szCs w:val="28"/>
          <w:lang w:eastAsia="zh-CN"/>
        </w:rPr>
        <w:t>三、</w:t>
      </w:r>
      <w:r>
        <w:rPr>
          <w:rFonts w:hint="eastAsia" w:ascii="宋体" w:hAnsi="宋体" w:cs="宋体"/>
          <w:b/>
          <w:sz w:val="28"/>
          <w:szCs w:val="28"/>
        </w:rPr>
        <w:t>机关运行经费安排情况明细说明</w:t>
      </w:r>
      <w:r>
        <w:rPr>
          <w:rFonts w:hint="eastAsia"/>
          <w:b/>
          <w:sz w:val="28"/>
          <w:szCs w:val="28"/>
        </w:rPr>
        <w:t>及编制的具体标准</w:t>
      </w:r>
    </w:p>
    <w:p w14:paraId="06B0CDE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7ED27B8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04E9498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6CFAD5B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206E8E1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2912C74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21074FD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4C36E8F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32C5F7E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、业务招待费按区纪委原核定的标准安排。</w:t>
      </w:r>
    </w:p>
    <w:p w14:paraId="79123B2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2021AC5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1FB57E4E">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F06090F">
            <w:pPr>
              <w:widowControl/>
              <w:ind w:firstLine="562" w:firstLineChars="200"/>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AD4BB25">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0A1A670">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3D4CB6C">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金额</w:t>
            </w:r>
          </w:p>
        </w:tc>
      </w:tr>
      <w:tr w14:paraId="7960C19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749889">
            <w:pPr>
              <w:keepNext w:val="0"/>
              <w:keepLines w:val="0"/>
              <w:widowControl/>
              <w:suppressLineNumbers w:val="0"/>
              <w:jc w:val="left"/>
              <w:textAlignment w:val="center"/>
              <w:rPr>
                <w:rFonts w:hint="eastAsia" w:ascii="宋体" w:hAnsi="Calibri"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7AD1DD7C">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06CBFAED">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248447</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2611E8E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4788258</w:t>
            </w:r>
            <w:r>
              <w:rPr>
                <w:rFonts w:hint="eastAsia" w:ascii="宋体" w:hAnsi="宋体" w:eastAsia="宋体" w:cs="宋体"/>
                <w:i w:val="0"/>
                <w:iCs w:val="0"/>
                <w:color w:val="000000"/>
                <w:kern w:val="0"/>
                <w:sz w:val="24"/>
                <w:szCs w:val="24"/>
                <w:u w:val="none"/>
                <w:lang w:val="en-US" w:eastAsia="zh-CN" w:bidi="ar"/>
              </w:rPr>
              <w:t xml:space="preserve"> </w:t>
            </w:r>
          </w:p>
        </w:tc>
      </w:tr>
      <w:tr w14:paraId="1A1EEF62">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E65F6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8697A4B">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6AEA7875">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3D628FB">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7000</w:t>
            </w:r>
          </w:p>
        </w:tc>
      </w:tr>
      <w:tr w14:paraId="6D126B2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ADC3B80">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2483B35">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3731AA7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1177CEE">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2800</w:t>
            </w:r>
          </w:p>
        </w:tc>
      </w:tr>
      <w:tr w14:paraId="6BD3159E">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70C12D0F">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DC2EE6E">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7DE333E">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8CDBAA3">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4200</w:t>
            </w:r>
          </w:p>
        </w:tc>
      </w:tr>
      <w:tr w14:paraId="69B17B8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99F424E">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2635371D">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F54637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AC8E5E7">
            <w:pPr>
              <w:keepNext w:val="0"/>
              <w:keepLines w:val="0"/>
              <w:widowControl/>
              <w:suppressLineNumbers w:val="0"/>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6B207A7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4766B30">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85B70FC">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0C2842F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75DFE7F">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4200</w:t>
            </w:r>
          </w:p>
        </w:tc>
      </w:tr>
      <w:tr w14:paraId="32C42EA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AD55FD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02EF640">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EC5049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58011AD">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9800</w:t>
            </w:r>
          </w:p>
        </w:tc>
      </w:tr>
      <w:tr w14:paraId="7DC5F64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87B8C4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26BA668">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6139D4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37853C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70</w:t>
            </w:r>
            <w:r>
              <w:rPr>
                <w:rFonts w:hint="eastAsia" w:ascii="宋体" w:hAnsi="宋体" w:eastAsia="宋体" w:cs="宋体"/>
                <w:i w:val="0"/>
                <w:iCs w:val="0"/>
                <w:color w:val="000000"/>
                <w:kern w:val="0"/>
                <w:sz w:val="24"/>
                <w:szCs w:val="24"/>
                <w:u w:val="none"/>
                <w:lang w:val="en-US" w:eastAsia="zh-CN" w:bidi="ar"/>
              </w:rPr>
              <w:t xml:space="preserve">0 </w:t>
            </w:r>
          </w:p>
        </w:tc>
      </w:tr>
      <w:tr w14:paraId="60BD8C7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24F1E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BAF9BA9">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7F4F11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61717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428</w:t>
            </w:r>
            <w:r>
              <w:rPr>
                <w:rFonts w:hint="eastAsia" w:ascii="宋体" w:hAnsi="宋体" w:eastAsia="宋体" w:cs="宋体"/>
                <w:i w:val="0"/>
                <w:iCs w:val="0"/>
                <w:color w:val="000000"/>
                <w:kern w:val="0"/>
                <w:sz w:val="24"/>
                <w:szCs w:val="24"/>
                <w:u w:val="none"/>
                <w:lang w:val="en-US" w:eastAsia="zh-CN" w:bidi="ar"/>
              </w:rPr>
              <w:t xml:space="preserve">0 </w:t>
            </w:r>
          </w:p>
        </w:tc>
      </w:tr>
      <w:tr w14:paraId="6E19ED9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496526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50DFC17">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4A0F55A">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E018F8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3160</w:t>
            </w:r>
            <w:r>
              <w:rPr>
                <w:rFonts w:hint="eastAsia" w:ascii="宋体" w:hAnsi="宋体" w:eastAsia="宋体" w:cs="宋体"/>
                <w:i w:val="0"/>
                <w:iCs w:val="0"/>
                <w:color w:val="000000"/>
                <w:kern w:val="0"/>
                <w:sz w:val="24"/>
                <w:szCs w:val="24"/>
                <w:u w:val="none"/>
                <w:lang w:val="en-US" w:eastAsia="zh-CN" w:bidi="ar"/>
              </w:rPr>
              <w:t xml:space="preserve"> </w:t>
            </w:r>
          </w:p>
        </w:tc>
      </w:tr>
      <w:tr w14:paraId="4F37978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317F5D8">
            <w:pPr>
              <w:keepNext w:val="0"/>
              <w:keepLines w:val="0"/>
              <w:widowControl/>
              <w:suppressLineNumbers w:val="0"/>
              <w:jc w:val="left"/>
              <w:textAlignment w:val="center"/>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5"/>
                <w:rFonts w:hAnsi="Times New Roman"/>
                <w:lang w:val="en-US" w:eastAsia="zh-CN" w:bidi="ar"/>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91D3C94">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6F26B0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F79EB89">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cs="宋体"/>
                <w:i w:val="0"/>
                <w:color w:val="000000"/>
                <w:kern w:val="0"/>
                <w:sz w:val="24"/>
                <w:szCs w:val="24"/>
                <w:u w:val="none"/>
                <w:lang w:val="en-US" w:eastAsia="zh-CN" w:bidi="ar"/>
              </w:rPr>
              <w:t>1400</w:t>
            </w:r>
          </w:p>
        </w:tc>
      </w:tr>
      <w:tr w14:paraId="68BCD43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5289244">
            <w:pPr>
              <w:keepNext w:val="0"/>
              <w:keepLines w:val="0"/>
              <w:widowControl/>
              <w:suppressLineNumbers w:val="0"/>
              <w:jc w:val="left"/>
              <w:textAlignment w:val="center"/>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5"/>
                <w:rFonts w:hAnsi="Times New Roman"/>
                <w:lang w:val="en-US" w:eastAsia="zh-CN" w:bidi="ar"/>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CA7C303">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1C1B2A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FECFBA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1760</w:t>
            </w:r>
            <w:r>
              <w:rPr>
                <w:rFonts w:hint="eastAsia" w:ascii="宋体" w:hAnsi="宋体" w:eastAsia="宋体" w:cs="宋体"/>
                <w:i w:val="0"/>
                <w:iCs w:val="0"/>
                <w:color w:val="000000"/>
                <w:kern w:val="0"/>
                <w:sz w:val="24"/>
                <w:szCs w:val="24"/>
                <w:u w:val="none"/>
                <w:lang w:val="en-US" w:eastAsia="zh-CN" w:bidi="ar"/>
              </w:rPr>
              <w:t xml:space="preserve"> </w:t>
            </w:r>
          </w:p>
        </w:tc>
      </w:tr>
      <w:tr w14:paraId="5991C5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CE0ADB4">
            <w:pPr>
              <w:keepNext w:val="0"/>
              <w:keepLines w:val="0"/>
              <w:widowControl/>
              <w:suppressLineNumbers w:val="0"/>
              <w:jc w:val="left"/>
              <w:textAlignment w:val="center"/>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6"/>
                <w:lang w:val="en-US" w:eastAsia="zh-CN" w:bidi="ar"/>
              </w:rPr>
              <w:t>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2F0223A">
            <w:pPr>
              <w:keepNext w:val="0"/>
              <w:keepLines w:val="0"/>
              <w:widowControl/>
              <w:suppressLineNumbers w:val="0"/>
              <w:jc w:val="center"/>
              <w:textAlignment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8505FC5">
            <w:pPr>
              <w:keepNext w:val="0"/>
              <w:keepLines w:val="0"/>
              <w:widowControl/>
              <w:suppressLineNumbers w:val="0"/>
              <w:jc w:val="both"/>
              <w:textAlignment w:val="center"/>
              <w:rPr>
                <w:rFonts w:hint="default" w:ascii="宋体" w:eastAsia="宋体" w:cs="宋体"/>
                <w:color w:val="000000"/>
                <w:sz w:val="24"/>
                <w:lang w:val="en-US" w:eastAsia="zh-CN"/>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AB62C74">
            <w:pPr>
              <w:keepNext w:val="0"/>
              <w:keepLines w:val="0"/>
              <w:widowControl/>
              <w:suppressLineNumbers w:val="0"/>
              <w:jc w:val="center"/>
              <w:textAlignment w:val="center"/>
              <w:rPr>
                <w:rFonts w:hint="default" w:ascii="宋体" w:eastAsia="宋体" w:cs="宋体"/>
                <w:color w:val="000000"/>
                <w:sz w:val="24"/>
                <w:lang w:val="en-US" w:eastAsia="zh-CN"/>
              </w:rPr>
            </w:pPr>
          </w:p>
        </w:tc>
      </w:tr>
      <w:tr w14:paraId="1651638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1165DB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4AFA3FA">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49DAB6D">
            <w:pPr>
              <w:keepNext w:val="0"/>
              <w:keepLines w:val="0"/>
              <w:widowControl/>
              <w:suppressLineNumbers w:val="0"/>
              <w:jc w:val="center"/>
              <w:textAlignment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B67449F">
            <w:pPr>
              <w:keepNext w:val="0"/>
              <w:keepLines w:val="0"/>
              <w:widowControl/>
              <w:suppressLineNumbers w:val="0"/>
              <w:jc w:val="center"/>
              <w:textAlignment w:val="center"/>
              <w:rPr>
                <w:rFonts w:ascii="宋体" w:cs="宋体"/>
                <w:color w:val="000000"/>
                <w:sz w:val="24"/>
              </w:rPr>
            </w:pPr>
          </w:p>
        </w:tc>
      </w:tr>
      <w:tr w14:paraId="0F9CCC4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C0A1B3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AC1842B">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5941BBD">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46D5CC2">
            <w:pPr>
              <w:keepNext w:val="0"/>
              <w:keepLines w:val="0"/>
              <w:widowControl/>
              <w:suppressLineNumbers w:val="0"/>
              <w:jc w:val="center"/>
              <w:textAlignment w:val="center"/>
              <w:rPr>
                <w:rFonts w:hint="default" w:ascii="宋体" w:eastAsia="宋体" w:cs="宋体"/>
                <w:color w:val="000000"/>
                <w:sz w:val="24"/>
                <w:lang w:val="en-US" w:eastAsia="zh-CN"/>
              </w:rPr>
            </w:pPr>
          </w:p>
        </w:tc>
      </w:tr>
      <w:tr w14:paraId="664ABE9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12304EF">
            <w:pPr>
              <w:keepNext w:val="0"/>
              <w:keepLines w:val="0"/>
              <w:widowControl/>
              <w:suppressLineNumbers w:val="0"/>
              <w:jc w:val="left"/>
              <w:textAlignment w:val="center"/>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5"/>
                <w:rFonts w:hAnsi="Times New Roman"/>
                <w:lang w:val="en-US" w:eastAsia="zh-CN" w:bidi="ar"/>
              </w:rPr>
              <w:t>机动车</w:t>
            </w:r>
            <w:r>
              <w:rPr>
                <w:rStyle w:val="17"/>
                <w:rFonts w:eastAsia="宋体"/>
                <w:lang w:val="en-US" w:eastAsia="zh-CN" w:bidi="ar"/>
              </w:rPr>
              <w:t>(</w:t>
            </w:r>
            <w:r>
              <w:rPr>
                <w:rStyle w:val="15"/>
                <w:rFonts w:hAnsi="Times New Roman"/>
                <w:lang w:val="en-US" w:eastAsia="zh-CN" w:bidi="ar"/>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7030C261">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E67325B">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24471E7">
            <w:pPr>
              <w:keepNext w:val="0"/>
              <w:keepLines w:val="0"/>
              <w:widowControl/>
              <w:suppressLineNumbers w:val="0"/>
              <w:jc w:val="center"/>
              <w:textAlignment w:val="center"/>
              <w:rPr>
                <w:rFonts w:ascii="宋体" w:cs="宋体"/>
                <w:color w:val="000000"/>
                <w:sz w:val="24"/>
              </w:rPr>
            </w:pPr>
          </w:p>
        </w:tc>
      </w:tr>
      <w:tr w14:paraId="5FB73A1D">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50472D4">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9268BC4">
            <w:pPr>
              <w:keepNext w:val="0"/>
              <w:keepLines w:val="0"/>
              <w:widowControl/>
              <w:suppressLineNumbers w:val="0"/>
              <w:jc w:val="center"/>
              <w:textAlignment w:val="center"/>
              <w:rPr>
                <w:rFonts w:hint="default" w:ascii="宋体" w:eastAsia="宋体" w:cs="宋体"/>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2BAD20E">
            <w:pPr>
              <w:keepNext w:val="0"/>
              <w:keepLines w:val="0"/>
              <w:widowControl/>
              <w:suppressLineNumbers w:val="0"/>
              <w:jc w:val="center"/>
              <w:textAlignment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42449CB">
            <w:pPr>
              <w:keepNext w:val="0"/>
              <w:keepLines w:val="0"/>
              <w:widowControl/>
              <w:suppressLineNumbers w:val="0"/>
              <w:jc w:val="center"/>
              <w:textAlignment w:val="center"/>
              <w:rPr>
                <w:rFonts w:ascii="宋体" w:cs="宋体"/>
                <w:color w:val="000000"/>
                <w:sz w:val="24"/>
              </w:rPr>
            </w:pPr>
          </w:p>
        </w:tc>
      </w:tr>
      <w:tr w14:paraId="0046B0E3">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7B93B9C">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559D8C9">
            <w:pPr>
              <w:keepNext w:val="0"/>
              <w:keepLines w:val="0"/>
              <w:widowControl/>
              <w:suppressLineNumbers w:val="0"/>
              <w:jc w:val="center"/>
              <w:textAlignment w:val="center"/>
              <w:rPr>
                <w:rFonts w:hint="eastAsia" w:ascii="宋体" w:eastAsia="宋体" w:cs="宋体"/>
                <w:color w:val="000000"/>
                <w:sz w:val="24"/>
                <w:lang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383FD2E">
            <w:pPr>
              <w:keepNext w:val="0"/>
              <w:keepLines w:val="0"/>
              <w:widowControl/>
              <w:suppressLineNumbers w:val="0"/>
              <w:jc w:val="center"/>
              <w:textAlignment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E949E20">
            <w:pPr>
              <w:keepNext w:val="0"/>
              <w:keepLines w:val="0"/>
              <w:widowControl/>
              <w:suppressLineNumbers w:val="0"/>
              <w:jc w:val="center"/>
              <w:textAlignment w:val="center"/>
              <w:rPr>
                <w:rFonts w:ascii="宋体" w:cs="宋体"/>
                <w:color w:val="000000"/>
                <w:sz w:val="24"/>
              </w:rPr>
            </w:pPr>
          </w:p>
        </w:tc>
      </w:tr>
      <w:tr w14:paraId="523A110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3BDAA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686CA92">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98A2310">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C840F3E">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14000</w:t>
            </w:r>
          </w:p>
        </w:tc>
      </w:tr>
      <w:tr w14:paraId="53D32E9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3105B4A">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5CEB44F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7CEC974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B343B8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F2885A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C34B14D">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322918ED">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37C2C57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50EB0EE">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14000</w:t>
            </w:r>
          </w:p>
        </w:tc>
      </w:tr>
      <w:tr w14:paraId="570C829B">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FA776D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D62CB82">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A14E6DC">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1E6EE7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2140E10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95D91B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D699D46">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E5BF34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DF7B29C">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1400</w:t>
            </w:r>
          </w:p>
        </w:tc>
      </w:tr>
      <w:tr w14:paraId="26C27BF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F696A75">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AD5BBD0">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E46E26C">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42339E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485F7C9">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38095B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8A4E733">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A08115E">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1EC97B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529F0DB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6CD1628">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599233C">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1203912</w:t>
            </w:r>
          </w:p>
        </w:tc>
        <w:tc>
          <w:tcPr>
            <w:tcW w:w="1486" w:type="dxa"/>
            <w:tcBorders>
              <w:top w:val="single" w:color="000000" w:sz="4" w:space="0"/>
              <w:left w:val="single" w:color="000000" w:sz="4" w:space="0"/>
              <w:bottom w:val="single" w:color="000000" w:sz="4" w:space="0"/>
              <w:right w:val="single" w:color="000000" w:sz="4" w:space="0"/>
            </w:tcBorders>
            <w:vAlign w:val="center"/>
          </w:tcPr>
          <w:p w14:paraId="5CECAD1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7990B4F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18059</w:t>
            </w:r>
          </w:p>
        </w:tc>
      </w:tr>
      <w:tr w14:paraId="458FF72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C3C7D6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E5D0C91">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3BF4290">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7AC05C2">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27500 </w:t>
            </w:r>
          </w:p>
        </w:tc>
      </w:tr>
      <w:tr w14:paraId="69F0D0F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7F7EED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5F1621B">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C9D5417">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E5CE2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35D4459">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E2CEB92">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482E747">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1738083</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1329670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659764F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34762</w:t>
            </w:r>
            <w:r>
              <w:rPr>
                <w:rFonts w:hint="eastAsia" w:ascii="宋体" w:hAnsi="宋体" w:eastAsia="宋体" w:cs="宋体"/>
                <w:i w:val="0"/>
                <w:iCs w:val="0"/>
                <w:color w:val="000000"/>
                <w:kern w:val="0"/>
                <w:sz w:val="24"/>
                <w:szCs w:val="24"/>
                <w:u w:val="none"/>
                <w:lang w:val="en-US" w:eastAsia="zh-CN" w:bidi="ar"/>
              </w:rPr>
              <w:t xml:space="preserve"> </w:t>
            </w:r>
          </w:p>
        </w:tc>
      </w:tr>
      <w:tr w14:paraId="36D91E6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DDBB91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A6421A8">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cs="宋体"/>
                <w:i w:val="0"/>
                <w:color w:val="000000"/>
                <w:kern w:val="0"/>
                <w:sz w:val="24"/>
                <w:szCs w:val="24"/>
                <w:u w:val="none"/>
                <w:lang w:val="en-US" w:eastAsia="zh-CN" w:bidi="ar"/>
              </w:rPr>
              <w:t>1203912</w:t>
            </w:r>
          </w:p>
        </w:tc>
        <w:tc>
          <w:tcPr>
            <w:tcW w:w="1486" w:type="dxa"/>
            <w:tcBorders>
              <w:top w:val="single" w:color="000000" w:sz="4" w:space="0"/>
              <w:left w:val="single" w:color="000000" w:sz="4" w:space="0"/>
              <w:bottom w:val="single" w:color="000000" w:sz="4" w:space="0"/>
              <w:right w:val="single" w:color="000000" w:sz="4" w:space="0"/>
            </w:tcBorders>
            <w:vAlign w:val="center"/>
          </w:tcPr>
          <w:p w14:paraId="6671406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697455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30098</w:t>
            </w:r>
            <w:r>
              <w:rPr>
                <w:rFonts w:hint="eastAsia" w:ascii="宋体" w:hAnsi="宋体" w:eastAsia="宋体" w:cs="宋体"/>
                <w:i w:val="0"/>
                <w:iCs w:val="0"/>
                <w:color w:val="000000"/>
                <w:kern w:val="0"/>
                <w:sz w:val="24"/>
                <w:szCs w:val="24"/>
                <w:u w:val="none"/>
                <w:lang w:val="en-US" w:eastAsia="zh-CN" w:bidi="ar"/>
              </w:rPr>
              <w:t xml:space="preserve"> </w:t>
            </w:r>
          </w:p>
        </w:tc>
      </w:tr>
      <w:tr w14:paraId="6A3D393B">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FD9340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2C2DF97E">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56CBC09">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FF7FD31">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cs="宋体"/>
                <w:i w:val="0"/>
                <w:color w:val="000000"/>
                <w:kern w:val="0"/>
                <w:sz w:val="24"/>
                <w:szCs w:val="24"/>
                <w:u w:val="none"/>
                <w:lang w:val="en-US" w:eastAsia="zh-CN" w:bidi="ar"/>
              </w:rPr>
              <w:t>3307500</w:t>
            </w:r>
          </w:p>
        </w:tc>
      </w:tr>
    </w:tbl>
    <w:p w14:paraId="131991BE">
      <w:pPr>
        <w:pStyle w:val="5"/>
        <w:widowControl/>
        <w:numPr>
          <w:ilvl w:val="0"/>
          <w:numId w:val="0"/>
        </w:numPr>
        <w:spacing w:before="0" w:beforeAutospacing="0" w:after="0" w:afterAutospacing="0" w:line="585" w:lineRule="atLeast"/>
        <w:rPr>
          <w:rFonts w:hint="eastAsia" w:ascii="宋体" w:hAnsi="宋体" w:cs="宋体"/>
          <w:b/>
          <w:sz w:val="28"/>
          <w:szCs w:val="28"/>
          <w:lang w:eastAsia="zh-CN"/>
        </w:rPr>
      </w:pPr>
      <w:r>
        <w:rPr>
          <w:rFonts w:hint="eastAsia" w:ascii="宋体" w:hAnsi="宋体" w:cs="宋体"/>
          <w:b/>
          <w:sz w:val="28"/>
          <w:szCs w:val="28"/>
          <w:lang w:eastAsia="zh-CN"/>
        </w:rPr>
        <w:t>四、政府采购安排情况说明</w:t>
      </w:r>
    </w:p>
    <w:p w14:paraId="5E7D2BAC">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2023年度本单位暂无政府采购预算，由我区政府采购统筹安排。</w:t>
      </w:r>
    </w:p>
    <w:p w14:paraId="3E4142CE">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五、“三公”经费增减变化原因预算情况说明</w:t>
      </w:r>
    </w:p>
    <w:p w14:paraId="593A92D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w:t>
      </w:r>
      <w:r>
        <w:rPr>
          <w:rFonts w:hint="eastAsia" w:ascii="宋体" w:hAnsi="宋体" w:cs="宋体"/>
          <w:sz w:val="28"/>
          <w:szCs w:val="28"/>
          <w:lang w:val="en-US" w:eastAsia="zh-CN"/>
        </w:rPr>
        <w:t>2.75</w:t>
      </w:r>
      <w:r>
        <w:rPr>
          <w:rFonts w:hint="eastAsia" w:ascii="宋体" w:hAnsi="宋体" w:cs="宋体"/>
          <w:sz w:val="28"/>
          <w:szCs w:val="28"/>
        </w:rPr>
        <w:t>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预算一致。其中：</w:t>
      </w:r>
    </w:p>
    <w:p w14:paraId="210145F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预算一致。由于因公出国（境）计划审定晚于部门预算编制，因此，因公出国（境）经费预算为零，在实际执行中根据计划据实调整。</w:t>
      </w:r>
    </w:p>
    <w:p w14:paraId="3C2341C7">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w:t>
      </w:r>
      <w:r>
        <w:rPr>
          <w:rFonts w:ascii="宋体" w:hAnsi="宋体" w:cs="宋体"/>
          <w:sz w:val="28"/>
          <w:szCs w:val="28"/>
        </w:rPr>
        <w:t>0</w:t>
      </w:r>
      <w:r>
        <w:rPr>
          <w:rFonts w:hint="eastAsia" w:ascii="宋体" w:hAnsi="宋体" w:cs="宋体"/>
          <w:sz w:val="28"/>
          <w:szCs w:val="28"/>
        </w:rPr>
        <w:t>万元，无车辆，与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w:t>
      </w:r>
    </w:p>
    <w:p w14:paraId="00DD986D">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hint="eastAsia" w:ascii="宋体" w:hAnsi="宋体" w:cs="宋体"/>
          <w:sz w:val="28"/>
          <w:szCs w:val="28"/>
          <w:lang w:val="en-US" w:eastAsia="zh-CN"/>
        </w:rPr>
        <w:t>2.75</w:t>
      </w:r>
      <w:r>
        <w:rPr>
          <w:rFonts w:hint="eastAsia" w:ascii="宋体" w:hAnsi="宋体" w:cs="宋体"/>
          <w:sz w:val="28"/>
          <w:szCs w:val="28"/>
        </w:rPr>
        <w:t>万元</w:t>
      </w:r>
      <w:r>
        <w:rPr>
          <w:rFonts w:hint="eastAsia" w:ascii="宋体" w:hAnsi="宋体" w:cs="宋体"/>
          <w:sz w:val="28"/>
          <w:szCs w:val="28"/>
          <w:lang w:eastAsia="zh-CN"/>
        </w:rPr>
        <w:t>，</w:t>
      </w:r>
      <w:r>
        <w:rPr>
          <w:rFonts w:hint="eastAsia" w:ascii="宋体" w:hAnsi="宋体" w:cs="宋体"/>
          <w:sz w:val="28"/>
          <w:szCs w:val="28"/>
        </w:rPr>
        <w:t>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w:t>
      </w:r>
    </w:p>
    <w:p w14:paraId="14534B91">
      <w:pPr>
        <w:widowControl/>
        <w:shd w:val="clear" w:color="auto" w:fill="FFFFFF"/>
        <w:spacing w:line="560" w:lineRule="exact"/>
        <w:ind w:firstLine="560" w:firstLineChars="200"/>
        <w:jc w:val="left"/>
        <w:rPr>
          <w:rFonts w:hint="eastAsia" w:ascii="宋体" w:hAnsi="宋体" w:cs="宋体"/>
          <w:sz w:val="28"/>
          <w:szCs w:val="28"/>
        </w:rPr>
      </w:pPr>
      <w:r>
        <w:rPr>
          <w:rFonts w:hint="eastAsia" w:ascii="宋体" w:hAnsi="宋体" w:cs="宋体"/>
          <w:sz w:val="28"/>
          <w:szCs w:val="28"/>
        </w:rPr>
        <w:t>区财政局将切实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6B002AAC">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sz w:val="28"/>
          <w:szCs w:val="28"/>
          <w:lang w:eastAsia="zh-CN"/>
        </w:rPr>
      </w:pPr>
      <w:r>
        <w:rPr>
          <w:rFonts w:hint="eastAsia" w:ascii="宋体" w:hAnsi="宋体" w:cs="宋体"/>
          <w:b/>
          <w:sz w:val="28"/>
          <w:szCs w:val="28"/>
          <w:lang w:eastAsia="zh-CN"/>
        </w:rPr>
        <w:t>国有资产占有情况说明</w:t>
      </w:r>
    </w:p>
    <w:p w14:paraId="62143DE9">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b/>
          <w:sz w:val="28"/>
          <w:szCs w:val="28"/>
          <w:lang w:eastAsia="zh-CN"/>
        </w:rPr>
      </w:pPr>
      <w:r>
        <w:rPr>
          <w:rFonts w:hint="eastAsia" w:asciiTheme="minorEastAsia" w:hAnsiTheme="minorEastAsia" w:eastAsiaTheme="minorEastAsia" w:cstheme="minorEastAsia"/>
          <w:sz w:val="28"/>
          <w:szCs w:val="28"/>
          <w:highlight w:val="none"/>
        </w:rPr>
        <w:t>截至</w:t>
      </w:r>
      <w:r>
        <w:rPr>
          <w:rFonts w:hint="eastAsia" w:asciiTheme="minorEastAsia" w:hAnsiTheme="minorEastAsia" w:eastAsiaTheme="minorEastAsia" w:cstheme="minorEastAsia"/>
          <w:sz w:val="28"/>
          <w:szCs w:val="28"/>
          <w:highlight w:val="none"/>
          <w:lang w:eastAsia="zh-CN"/>
        </w:rPr>
        <w:t>2023年初</w:t>
      </w:r>
      <w:r>
        <w:rPr>
          <w:rFonts w:hint="eastAsia" w:asciiTheme="minorEastAsia" w:hAnsiTheme="minorEastAsia" w:eastAsiaTheme="minorEastAsia" w:cstheme="minorEastAsia"/>
          <w:sz w:val="28"/>
          <w:szCs w:val="28"/>
          <w:highlight w:val="none"/>
        </w:rPr>
        <w:t>，本部门共有车辆0辆；单位价值50万元以上通用设备0台（套），单价100万元以上专用设备0台（套）。</w:t>
      </w:r>
    </w:p>
    <w:p w14:paraId="6671AE55">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重点项目预算绩效目标等预算绩效情况说明</w:t>
      </w:r>
    </w:p>
    <w:p w14:paraId="547117BC">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Style w:val="8"/>
          <w:rFonts w:hint="eastAsia" w:ascii="微软雅黑" w:hAnsi="微软雅黑" w:eastAsia="微软雅黑" w:cs="微软雅黑"/>
          <w:color w:val="333333"/>
          <w:kern w:val="0"/>
          <w:sz w:val="24"/>
          <w:shd w:val="clear" w:color="auto" w:fill="FFFFFF"/>
        </w:rPr>
      </w:pPr>
      <w:r>
        <w:rPr>
          <w:rFonts w:hint="eastAsia" w:asciiTheme="minorEastAsia" w:hAnsiTheme="minorEastAsia" w:eastAsiaTheme="minorEastAsia" w:cstheme="minorEastAsia"/>
          <w:sz w:val="28"/>
          <w:szCs w:val="28"/>
          <w:highlight w:val="none"/>
          <w:lang w:val="en-US" w:eastAsia="zh-CN"/>
        </w:rPr>
        <w:t>2023年度</w:t>
      </w:r>
      <w:r>
        <w:rPr>
          <w:rFonts w:hint="eastAsia" w:asciiTheme="minorEastAsia" w:hAnsiTheme="minorEastAsia" w:eastAsiaTheme="minorEastAsia" w:cstheme="minorEastAsia"/>
          <w:sz w:val="28"/>
          <w:szCs w:val="28"/>
          <w:highlight w:val="none"/>
          <w:lang w:eastAsia="zh-CN"/>
        </w:rPr>
        <w:t>本单位无重点项目绩效目标等绩效情况。</w:t>
      </w:r>
    </w:p>
    <w:p w14:paraId="06BE609A">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CBEC55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（一）财政拨款（补助）：指</w:t>
      </w:r>
      <w:r>
        <w:rPr>
          <w:rFonts w:hint="eastAsia" w:ascii="宋体" w:hAnsi="宋体" w:cs="宋体"/>
          <w:sz w:val="28"/>
          <w:szCs w:val="28"/>
          <w:lang w:eastAsia="zh-CN"/>
        </w:rPr>
        <w:t>区</w:t>
      </w:r>
      <w:r>
        <w:rPr>
          <w:rFonts w:hint="eastAsia" w:ascii="宋体" w:hAnsi="宋体" w:cs="宋体"/>
          <w:sz w:val="28"/>
          <w:szCs w:val="28"/>
        </w:rPr>
        <w:t>级财政当年拨付的资金。</w:t>
      </w:r>
    </w:p>
    <w:p w14:paraId="118F767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二</w:t>
      </w:r>
      <w:r>
        <w:rPr>
          <w:rFonts w:hint="eastAsia" w:ascii="宋体" w:hAnsi="宋体" w:cs="宋体"/>
          <w:sz w:val="28"/>
          <w:szCs w:val="28"/>
        </w:rPr>
        <w:t>）事业收入：指事业单位开展专业业务活动及其辅助活动取得的收入。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（六）项目支出：指为完成特定的行政工作任务或事业发展目标，在基本支出之外发生的各项支出。</w:t>
      </w:r>
    </w:p>
    <w:p w14:paraId="64C2136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51D8E4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71245B38">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DBA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80E1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980E1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F5C47"/>
    <w:rsid w:val="00111F12"/>
    <w:rsid w:val="00160079"/>
    <w:rsid w:val="00177A50"/>
    <w:rsid w:val="001903D2"/>
    <w:rsid w:val="001B3819"/>
    <w:rsid w:val="0022746B"/>
    <w:rsid w:val="002548C4"/>
    <w:rsid w:val="002577A1"/>
    <w:rsid w:val="002A0349"/>
    <w:rsid w:val="002A6854"/>
    <w:rsid w:val="002B6DCF"/>
    <w:rsid w:val="002E769A"/>
    <w:rsid w:val="002F2D80"/>
    <w:rsid w:val="004603AF"/>
    <w:rsid w:val="004919C9"/>
    <w:rsid w:val="00495756"/>
    <w:rsid w:val="004B394C"/>
    <w:rsid w:val="004D7DB5"/>
    <w:rsid w:val="0054487B"/>
    <w:rsid w:val="00601CAB"/>
    <w:rsid w:val="006759D3"/>
    <w:rsid w:val="006A3FBE"/>
    <w:rsid w:val="006F13E4"/>
    <w:rsid w:val="007277F3"/>
    <w:rsid w:val="0076521F"/>
    <w:rsid w:val="007B3C24"/>
    <w:rsid w:val="007B4BAE"/>
    <w:rsid w:val="007D71D1"/>
    <w:rsid w:val="0085298B"/>
    <w:rsid w:val="008549D6"/>
    <w:rsid w:val="008A260F"/>
    <w:rsid w:val="00926A8F"/>
    <w:rsid w:val="00933189"/>
    <w:rsid w:val="009C2041"/>
    <w:rsid w:val="00AA6B7D"/>
    <w:rsid w:val="00AC46E0"/>
    <w:rsid w:val="00B35E06"/>
    <w:rsid w:val="00B94DFE"/>
    <w:rsid w:val="00BA7485"/>
    <w:rsid w:val="00C136F5"/>
    <w:rsid w:val="00C1680C"/>
    <w:rsid w:val="00C33AF8"/>
    <w:rsid w:val="00C3422E"/>
    <w:rsid w:val="00C47445"/>
    <w:rsid w:val="00C55A7D"/>
    <w:rsid w:val="00CA07CE"/>
    <w:rsid w:val="00CC70FC"/>
    <w:rsid w:val="00CF525C"/>
    <w:rsid w:val="00D148E8"/>
    <w:rsid w:val="00D71AAA"/>
    <w:rsid w:val="00D80C5F"/>
    <w:rsid w:val="00DE4741"/>
    <w:rsid w:val="00E564DB"/>
    <w:rsid w:val="00ED6AFD"/>
    <w:rsid w:val="00EF76CA"/>
    <w:rsid w:val="00FB36B7"/>
    <w:rsid w:val="06F60F42"/>
    <w:rsid w:val="074B7A46"/>
    <w:rsid w:val="15E37A96"/>
    <w:rsid w:val="1890717A"/>
    <w:rsid w:val="1AFC74FE"/>
    <w:rsid w:val="270616CB"/>
    <w:rsid w:val="329A5123"/>
    <w:rsid w:val="32B576AB"/>
    <w:rsid w:val="37A41B6C"/>
    <w:rsid w:val="38AA0644"/>
    <w:rsid w:val="3A0E6F5C"/>
    <w:rsid w:val="3FFA23C8"/>
    <w:rsid w:val="466C548B"/>
    <w:rsid w:val="55403DF7"/>
    <w:rsid w:val="55772D74"/>
    <w:rsid w:val="582D2750"/>
    <w:rsid w:val="5B5E0B25"/>
    <w:rsid w:val="5F9D371C"/>
    <w:rsid w:val="5FAA5B11"/>
    <w:rsid w:val="67BB76E3"/>
    <w:rsid w:val="6D807C9F"/>
    <w:rsid w:val="713827A7"/>
    <w:rsid w:val="732254BB"/>
    <w:rsid w:val="7A67040E"/>
    <w:rsid w:val="7E0021A0"/>
    <w:rsid w:val="D5EF91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01"/>
    <w:basedOn w:val="7"/>
    <w:qFormat/>
    <w:uiPriority w:val="0"/>
    <w:rPr>
      <w:rFonts w:hint="default" w:ascii="仿宋_GB2312" w:eastAsia="仿宋_GB2312" w:cs="仿宋_GB2312"/>
      <w:color w:val="000000"/>
      <w:sz w:val="24"/>
      <w:szCs w:val="24"/>
      <w:u w:val="none"/>
    </w:rPr>
  </w:style>
  <w:style w:type="character" w:customStyle="1" w:styleId="16">
    <w:name w:val="font21"/>
    <w:basedOn w:val="7"/>
    <w:qFormat/>
    <w:uiPriority w:val="0"/>
    <w:rPr>
      <w:rFonts w:hint="eastAsia" w:ascii="宋体" w:hAnsi="宋体" w:eastAsia="宋体" w:cs="宋体"/>
      <w:color w:val="000000"/>
      <w:sz w:val="24"/>
      <w:szCs w:val="24"/>
      <w:u w:val="none"/>
    </w:rPr>
  </w:style>
  <w:style w:type="character" w:customStyle="1" w:styleId="17">
    <w:name w:val="font11"/>
    <w:basedOn w:val="7"/>
    <w:qFormat/>
    <w:uiPriority w:val="0"/>
    <w:rPr>
      <w:rFonts w:hint="default" w:ascii="Times New Roman" w:hAnsi="Times New Roman" w:cs="Times New Roman"/>
      <w:color w:val="000000"/>
      <w:sz w:val="24"/>
      <w:szCs w:val="24"/>
      <w:u w:val="none"/>
    </w:rPr>
  </w:style>
  <w:style w:type="character" w:customStyle="1" w:styleId="18">
    <w:name w:val="font3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3787</Words>
  <Characters>4718</Characters>
  <Lines>45</Lines>
  <Paragraphs>12</Paragraphs>
  <TotalTime>255</TotalTime>
  <ScaleCrop>false</ScaleCrop>
  <LinksUpToDate>false</LinksUpToDate>
  <CharactersWithSpaces>5468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2019-02-27T15:53:00Z</dcterms:created>
  <dc:creator>侒靜啲喧嘩</dc:creator>
  <cp:lastModifiedBy>英甾</cp:lastModifiedBy>
  <cp:lastPrinted>2019-10-25T08:30:00Z</cp:lastPrinted>
  <dcterms:modified xsi:type="dcterms:W3CDTF">2025-03-07T14:19:17Z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4B328A9A10EF449EB8D735EDF5C95127_13</vt:lpwstr>
  </property>
  <property fmtid="{D5CDD505-2E9C-101B-9397-08002B2CF9AE}" pid="4" name="KSOTemplateDocerSaveRecord">
    <vt:lpwstr>eyJoZGlkIjoiMmEwODY1NTVkYWU2MmY3ZjA1NmUwM2E0YmM4MzhhNTAiLCJ1c2VySWQiOiIyNjYwNzM2MzQifQ==</vt:lpwstr>
  </property>
</Properties>
</file>