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r>
        <w:rPr>
          <w:rFonts w:hint="eastAsia" w:ascii="微软雅黑" w:hAnsi="微软雅黑" w:eastAsia="微软雅黑" w:cs="微软雅黑"/>
          <w:b/>
          <w:i w:val="0"/>
          <w:caps w:val="0"/>
          <w:color w:val="BC1010"/>
          <w:spacing w:val="0"/>
          <w:sz w:val="40"/>
          <w:szCs w:val="40"/>
          <w:shd w:val="clear" w:fill="FFFFFF"/>
          <w:lang w:eastAsia="zh-CN"/>
        </w:rPr>
        <w:t>黄石港街办20</w:t>
      </w:r>
      <w:r>
        <w:rPr>
          <w:rFonts w:hint="eastAsia" w:ascii="微软雅黑" w:hAnsi="微软雅黑" w:eastAsia="微软雅黑" w:cs="微软雅黑"/>
          <w:b/>
          <w:i w:val="0"/>
          <w:caps w:val="0"/>
          <w:color w:val="BC1010"/>
          <w:spacing w:val="0"/>
          <w:sz w:val="40"/>
          <w:szCs w:val="40"/>
          <w:shd w:val="clear" w:fill="FFFFFF"/>
          <w:lang w:val="en-US" w:eastAsia="zh-CN"/>
        </w:rPr>
        <w:t>20</w:t>
      </w:r>
      <w:r>
        <w:rPr>
          <w:rFonts w:hint="eastAsia" w:ascii="微软雅黑" w:hAnsi="微软雅黑" w:eastAsia="微软雅黑" w:cs="微软雅黑"/>
          <w:b/>
          <w:i w:val="0"/>
          <w:caps w:val="0"/>
          <w:color w:val="BC1010"/>
          <w:spacing w:val="0"/>
          <w:sz w:val="40"/>
          <w:szCs w:val="40"/>
          <w:shd w:val="clear" w:fill="FFFFFF"/>
          <w:lang w:eastAsia="zh-CN"/>
        </w:rPr>
        <w:t>年度</w:t>
      </w:r>
      <w:r>
        <w:rPr>
          <w:rFonts w:hint="eastAsia" w:ascii="微软雅黑" w:hAnsi="微软雅黑" w:eastAsia="微软雅黑" w:cs="微软雅黑"/>
          <w:b/>
          <w:i w:val="0"/>
          <w:caps w:val="0"/>
          <w:color w:val="BC1010"/>
          <w:spacing w:val="0"/>
          <w:sz w:val="40"/>
          <w:szCs w:val="40"/>
          <w:shd w:val="clear" w:fill="FFFFFF"/>
        </w:rPr>
        <w:t>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黄石港区黄石港街办20</w:t>
      </w:r>
      <w:r>
        <w:rPr>
          <w:rStyle w:val="8"/>
          <w:rFonts w:hint="eastAsia" w:ascii="微软雅黑" w:hAnsi="微软雅黑" w:eastAsia="微软雅黑" w:cs="微软雅黑"/>
          <w:i w:val="0"/>
          <w:caps w:val="0"/>
          <w:color w:val="333333"/>
          <w:spacing w:val="0"/>
          <w:sz w:val="24"/>
          <w:szCs w:val="24"/>
          <w:shd w:val="clear" w:fill="FFFFFF"/>
          <w:lang w:val="en-US" w:eastAsia="zh-CN"/>
        </w:rPr>
        <w:t>20</w:t>
      </w:r>
      <w:r>
        <w:rPr>
          <w:rStyle w:val="8"/>
          <w:rFonts w:hint="eastAsia" w:ascii="微软雅黑" w:hAnsi="微软雅黑" w:eastAsia="微软雅黑" w:cs="微软雅黑"/>
          <w:i w:val="0"/>
          <w:caps w:val="0"/>
          <w:color w:val="333333"/>
          <w:spacing w:val="0"/>
          <w:sz w:val="24"/>
          <w:szCs w:val="24"/>
          <w:shd w:val="clear" w:fill="FFFFFF"/>
          <w:lang w:eastAsia="zh-CN"/>
        </w:rPr>
        <w:t>年度</w:t>
      </w:r>
      <w:r>
        <w:rPr>
          <w:rStyle w:val="8"/>
          <w:rFonts w:hint="eastAsia" w:ascii="微软雅黑" w:hAnsi="微软雅黑" w:eastAsia="微软雅黑" w:cs="微软雅黑"/>
          <w:i w:val="0"/>
          <w:caps w:val="0"/>
          <w:color w:val="333333"/>
          <w:spacing w:val="0"/>
          <w:sz w:val="24"/>
          <w:szCs w:val="24"/>
          <w:shd w:val="clear" w:fill="FFFFFF"/>
        </w:rPr>
        <w:t>决算公开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20</w:t>
      </w:r>
      <w:r>
        <w:rPr>
          <w:rFonts w:hint="eastAsia" w:ascii="微软雅黑" w:hAnsi="微软雅黑" w:eastAsia="微软雅黑" w:cs="微软雅黑"/>
          <w:b w:val="0"/>
          <w:i w:val="0"/>
          <w:caps w:val="0"/>
          <w:color w:val="333333"/>
          <w:spacing w:val="0"/>
          <w:sz w:val="24"/>
          <w:szCs w:val="24"/>
          <w:shd w:val="clear" w:fill="FFFFFF"/>
          <w:lang w:eastAsia="zh-CN"/>
        </w:rPr>
        <w:t>年度</w:t>
      </w:r>
      <w:r>
        <w:rPr>
          <w:rFonts w:hint="eastAsia" w:ascii="微软雅黑" w:hAnsi="微软雅黑" w:eastAsia="微软雅黑" w:cs="微软雅黑"/>
          <w:b w:val="0"/>
          <w:i w:val="0"/>
          <w:caps w:val="0"/>
          <w:color w:val="333333"/>
          <w:spacing w:val="0"/>
          <w:sz w:val="24"/>
          <w:szCs w:val="24"/>
          <w:shd w:val="clear" w:fill="FFFFFF"/>
        </w:rPr>
        <w:t>部门决算表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w:t>
      </w:r>
      <w:r>
        <w:rPr>
          <w:rFonts w:hint="eastAsia" w:ascii="微软雅黑" w:hAnsi="微软雅黑" w:eastAsia="微软雅黑" w:cs="微软雅黑"/>
          <w:b w:val="0"/>
          <w:i w:val="0"/>
          <w:caps w:val="0"/>
          <w:color w:val="333333"/>
          <w:spacing w:val="0"/>
          <w:sz w:val="24"/>
          <w:szCs w:val="24"/>
          <w:shd w:val="clear" w:fill="FFFFFF"/>
          <w:lang w:eastAsia="zh-CN"/>
        </w:rPr>
        <w:t>20</w:t>
      </w:r>
      <w:r>
        <w:rPr>
          <w:rFonts w:hint="eastAsia" w:ascii="微软雅黑" w:hAnsi="微软雅黑" w:eastAsia="微软雅黑" w:cs="微软雅黑"/>
          <w:b w:val="0"/>
          <w:i w:val="0"/>
          <w:caps w:val="0"/>
          <w:color w:val="333333"/>
          <w:spacing w:val="0"/>
          <w:sz w:val="24"/>
          <w:szCs w:val="24"/>
          <w:shd w:val="clear" w:fill="FFFFFF"/>
          <w:lang w:val="en-US" w:eastAsia="zh-CN"/>
        </w:rPr>
        <w:t>20</w:t>
      </w:r>
      <w:r>
        <w:rPr>
          <w:rFonts w:hint="eastAsia" w:ascii="微软雅黑" w:hAnsi="微软雅黑" w:eastAsia="微软雅黑" w:cs="微软雅黑"/>
          <w:b w:val="0"/>
          <w:i w:val="0"/>
          <w:caps w:val="0"/>
          <w:color w:val="333333"/>
          <w:spacing w:val="0"/>
          <w:sz w:val="24"/>
          <w:szCs w:val="24"/>
          <w:shd w:val="clear" w:fill="FFFFFF"/>
          <w:lang w:eastAsia="zh-CN"/>
        </w:rPr>
        <w:t>年度</w:t>
      </w:r>
      <w:r>
        <w:rPr>
          <w:rFonts w:hint="eastAsia" w:ascii="微软雅黑" w:hAnsi="微软雅黑" w:eastAsia="微软雅黑" w:cs="微软雅黑"/>
          <w:b w:val="0"/>
          <w:i w:val="0"/>
          <w:caps w:val="0"/>
          <w:color w:val="333333"/>
          <w:spacing w:val="0"/>
          <w:sz w:val="24"/>
          <w:szCs w:val="24"/>
          <w:shd w:val="clear" w:fill="FFFFFF"/>
        </w:rPr>
        <w:t>部门决算情况说明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5"/>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pPr>
        <w:pStyle w:val="5"/>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第四部分：名词解释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8"/>
          <w:rFonts w:hint="eastAsia" w:ascii="微软雅黑" w:hAnsi="微软雅黑" w:eastAsia="微软雅黑" w:cs="微软雅黑"/>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20</w:t>
      </w:r>
      <w:r>
        <w:rPr>
          <w:rStyle w:val="8"/>
          <w:rFonts w:hint="eastAsia" w:ascii="微软雅黑" w:hAnsi="微软雅黑" w:eastAsia="微软雅黑" w:cs="微软雅黑"/>
          <w:i w:val="0"/>
          <w:caps w:val="0"/>
          <w:color w:val="333333"/>
          <w:spacing w:val="0"/>
          <w:sz w:val="24"/>
          <w:szCs w:val="24"/>
          <w:shd w:val="clear" w:fill="FFFFFF"/>
          <w:lang w:val="en-US" w:eastAsia="zh-CN"/>
        </w:rPr>
        <w:t>20</w:t>
      </w:r>
      <w:r>
        <w:rPr>
          <w:rStyle w:val="8"/>
          <w:rFonts w:hint="eastAsia" w:ascii="微软雅黑" w:hAnsi="微软雅黑" w:eastAsia="微软雅黑" w:cs="微软雅黑"/>
          <w:i w:val="0"/>
          <w:caps w:val="0"/>
          <w:color w:val="333333"/>
          <w:spacing w:val="0"/>
          <w:sz w:val="24"/>
          <w:szCs w:val="24"/>
          <w:shd w:val="clear" w:fill="FFFFFF"/>
          <w:lang w:eastAsia="zh-CN"/>
        </w:rPr>
        <w:t>年度</w:t>
      </w:r>
      <w:r>
        <w:rPr>
          <w:rStyle w:val="8"/>
          <w:rFonts w:hint="eastAsia" w:ascii="微软雅黑" w:hAnsi="微软雅黑" w:eastAsia="微软雅黑" w:cs="微软雅黑"/>
          <w:i w:val="0"/>
          <w:caps w:val="0"/>
          <w:color w:val="333333"/>
          <w:spacing w:val="0"/>
          <w:sz w:val="24"/>
          <w:szCs w:val="24"/>
          <w:shd w:val="clear" w:fill="FFFFFF"/>
        </w:rPr>
        <w:t>部门决算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8"/>
          <w:rFonts w:hint="eastAsia" w:ascii="微软雅黑" w:hAnsi="微软雅黑" w:eastAsia="微软雅黑" w:cs="微软雅黑"/>
          <w:i w:val="0"/>
          <w:caps w:val="0"/>
          <w:color w:val="333333"/>
          <w:spacing w:val="0"/>
          <w:sz w:val="24"/>
          <w:szCs w:val="24"/>
          <w:shd w:val="clear" w:fill="FFFFFF"/>
          <w:lang w:eastAsia="zh-CN"/>
        </w:rPr>
        <w:t>第一部分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部门概况</w:t>
      </w:r>
    </w:p>
    <w:p>
      <w:pPr>
        <w:snapToGrid w:val="0"/>
        <w:spacing w:line="520" w:lineRule="exact"/>
        <w:ind w:firstLine="560" w:firstLineChars="200"/>
        <w:rPr>
          <w:rFonts w:hint="eastAsia" w:ascii="楷体" w:hAnsi="楷体" w:eastAsia="楷体"/>
          <w:b w:val="0"/>
          <w:bCs/>
          <w:sz w:val="28"/>
          <w:szCs w:val="28"/>
        </w:rPr>
      </w:pPr>
      <w:r>
        <w:rPr>
          <w:rFonts w:hint="eastAsia" w:asciiTheme="minorEastAsia" w:hAnsiTheme="minorEastAsia" w:eastAsiaTheme="minorEastAsia" w:cstheme="minorEastAsia"/>
          <w:b w:val="0"/>
          <w:bCs/>
          <w:sz w:val="28"/>
          <w:szCs w:val="28"/>
        </w:rPr>
        <w:t>（一）基本职能</w:t>
      </w:r>
    </w:p>
    <w:p>
      <w:pPr>
        <w:ind w:firstLine="615"/>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贯彻落实区委、区政府的重大决策及工作部署，领导和组织街道各项工作，履行街道各项管理职能； 负责街道的党建工作和基层组织建设工作；做好街道企业月报、季报和年报的收集、汇编、报送工作； 负责街道内项目落实和跟踪服务工作； 负责综治、信访、维稳和安全生产工作；参与城市建设、旧城改造、危房改造及住宅小区的管理工作； 担负国防动员、兵员征集、搞涝救灾、维护社会稳定、国防教育等民兵预备役工作； 制定推进社区建设的有关政策措施，指导城市社区居民委员会建设； 负责社区财务管理，落实社区工作人员工资及待遇，监督社区工作经费的使用与管理； 负责社区集体资产的统计、清理、核算与管理； 根据创示范社区标准，负责社区基础设施建设； 负责社区协调与指导工作，会同有关部门推进社区各项工作有序进行；协调做好卫生、计划生育、劳动就业、城市低保、城建城管工作；协调和完成棚改拆迁各项工作，完成区委、区政府临时交办的任务和上级交办的其他工作。</w:t>
      </w:r>
    </w:p>
    <w:p>
      <w:pPr>
        <w:ind w:firstLine="615"/>
        <w:rPr>
          <w:rFonts w:hint="eastAsia" w:ascii="仿宋_GB2312" w:hAnsi="仿宋_GB2312" w:eastAsia="仿宋_GB2312" w:cs="仿宋_GB2312"/>
          <w:sz w:val="32"/>
          <w:szCs w:val="30"/>
        </w:rPr>
      </w:pPr>
    </w:p>
    <w:p>
      <w:pPr>
        <w:numPr>
          <w:ilvl w:val="0"/>
          <w:numId w:val="1"/>
        </w:numPr>
        <w:tabs>
          <w:tab w:val="left" w:pos="559"/>
        </w:tabs>
        <w:snapToGrid w:val="0"/>
        <w:spacing w:line="52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机构设置</w:t>
      </w:r>
    </w:p>
    <w:p>
      <w:pPr>
        <w:snapToGrid w:val="0"/>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eastAsiaTheme="minorEastAsia" w:cstheme="minorEastAsia"/>
          <w:sz w:val="28"/>
          <w:szCs w:val="28"/>
        </w:rPr>
        <w:t>办三中心”，</w:t>
      </w:r>
      <w:r>
        <w:rPr>
          <w:rFonts w:hint="eastAsia" w:asciiTheme="minorEastAsia" w:hAnsiTheme="minorEastAsia" w:cstheme="minorEastAsia"/>
          <w:sz w:val="28"/>
          <w:szCs w:val="28"/>
          <w:lang w:eastAsia="zh-CN"/>
        </w:rPr>
        <w:t>党政</w:t>
      </w:r>
      <w:r>
        <w:rPr>
          <w:rFonts w:hint="eastAsia" w:asciiTheme="minorEastAsia" w:hAnsiTheme="minorEastAsia" w:eastAsiaTheme="minorEastAsia" w:cstheme="minorEastAsia"/>
          <w:sz w:val="28"/>
          <w:szCs w:val="28"/>
        </w:rPr>
        <w:t>综合办公室、</w:t>
      </w:r>
      <w:r>
        <w:rPr>
          <w:rFonts w:hint="eastAsia" w:asciiTheme="minorEastAsia" w:hAnsiTheme="minorEastAsia" w:cstheme="minorEastAsia"/>
          <w:sz w:val="28"/>
          <w:szCs w:val="28"/>
          <w:lang w:eastAsia="zh-CN"/>
        </w:rPr>
        <w:t>社会事务办公室</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平安建设办公室</w:t>
      </w:r>
      <w:r>
        <w:rPr>
          <w:rFonts w:hint="eastAsia" w:asciiTheme="minorEastAsia" w:hAnsiTheme="minorEastAsia" w:eastAsiaTheme="minorEastAsia" w:cstheme="minorEastAsia"/>
          <w:sz w:val="28"/>
          <w:szCs w:val="28"/>
        </w:rPr>
        <w:t>、经济服务</w:t>
      </w:r>
      <w:r>
        <w:rPr>
          <w:rFonts w:hint="eastAsia" w:asciiTheme="minorEastAsia" w:hAnsiTheme="minorEastAsia" w:cstheme="minorEastAsia"/>
          <w:sz w:val="28"/>
          <w:szCs w:val="28"/>
          <w:lang w:eastAsia="zh-CN"/>
        </w:rPr>
        <w:t>办公室</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社区网格管理综合服务中心</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党群服务中心、综合执法中心（城管中队）</w:t>
      </w:r>
      <w:r>
        <w:rPr>
          <w:rFonts w:hint="eastAsia" w:asciiTheme="minorEastAsia" w:hAnsiTheme="minorEastAsia" w:eastAsiaTheme="minorEastAsia" w:cstheme="minorEastAsia"/>
          <w:sz w:val="28"/>
          <w:szCs w:val="28"/>
        </w:rPr>
        <w:t>，街道办事处设立“一</w:t>
      </w:r>
      <w:r>
        <w:rPr>
          <w:rFonts w:hint="eastAsia" w:asciiTheme="minorEastAsia" w:hAnsiTheme="minorEastAsia" w:cstheme="minorEastAsia"/>
          <w:sz w:val="28"/>
          <w:szCs w:val="28"/>
          <w:lang w:eastAsia="zh-CN"/>
        </w:rPr>
        <w:t>站</w:t>
      </w:r>
      <w:r>
        <w:rPr>
          <w:rFonts w:hint="eastAsia" w:asciiTheme="minorEastAsia" w:hAnsiTheme="minorEastAsia" w:eastAsiaTheme="minorEastAsia" w:cstheme="minorEastAsia"/>
          <w:sz w:val="28"/>
          <w:szCs w:val="28"/>
        </w:rPr>
        <w:t>式”服务大厅，</w:t>
      </w:r>
      <w:r>
        <w:rPr>
          <w:rFonts w:hint="eastAsia" w:asciiTheme="minorEastAsia" w:hAnsiTheme="minorEastAsia" w:cstheme="minorEastAsia"/>
          <w:sz w:val="28"/>
          <w:szCs w:val="28"/>
          <w:lang w:eastAsia="zh-CN"/>
        </w:rPr>
        <w:t>为群众和市场主体提供政务服务、帮办代办及大数据应用等“一站式”服务。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Theme="minorEastAsia" w:hAnsiTheme="minorEastAsia" w:cstheme="minorEastAsia"/>
          <w:b/>
          <w:sz w:val="28"/>
          <w:szCs w:val="28"/>
          <w:lang w:val="en-US" w:eastAsia="zh-CN"/>
        </w:rPr>
      </w:pPr>
      <w:r>
        <w:rPr>
          <w:rStyle w:val="8"/>
          <w:rFonts w:hint="eastAsia" w:ascii="微软雅黑" w:hAnsi="微软雅黑" w:eastAsia="微软雅黑" w:cs="微软雅黑"/>
          <w:i w:val="0"/>
          <w:caps w:val="0"/>
          <w:color w:val="333333"/>
          <w:spacing w:val="0"/>
          <w:sz w:val="24"/>
          <w:szCs w:val="24"/>
          <w:shd w:val="clear" w:fill="FFFFFF"/>
          <w:lang w:eastAsia="zh-CN"/>
        </w:rPr>
        <w:t>第二部分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部门</w:t>
      </w:r>
      <w:r>
        <w:rPr>
          <w:rStyle w:val="8"/>
          <w:rFonts w:hint="eastAsia" w:ascii="微软雅黑" w:hAnsi="微软雅黑" w:eastAsia="微软雅黑" w:cs="微软雅黑"/>
          <w:i w:val="0"/>
          <w:caps w:val="0"/>
          <w:color w:val="333333"/>
          <w:spacing w:val="0"/>
          <w:sz w:val="24"/>
          <w:szCs w:val="24"/>
          <w:shd w:val="clear" w:fill="FFFFFF"/>
          <w:lang w:eastAsia="zh-CN"/>
        </w:rPr>
        <w:t>20</w:t>
      </w:r>
      <w:r>
        <w:rPr>
          <w:rStyle w:val="8"/>
          <w:rFonts w:hint="eastAsia" w:ascii="微软雅黑" w:hAnsi="微软雅黑" w:eastAsia="微软雅黑" w:cs="微软雅黑"/>
          <w:i w:val="0"/>
          <w:caps w:val="0"/>
          <w:color w:val="333333"/>
          <w:spacing w:val="0"/>
          <w:sz w:val="24"/>
          <w:szCs w:val="24"/>
          <w:shd w:val="clear" w:fill="FFFFFF"/>
          <w:lang w:val="en-US" w:eastAsia="zh-CN"/>
        </w:rPr>
        <w:t>20</w:t>
      </w:r>
      <w:r>
        <w:rPr>
          <w:rStyle w:val="8"/>
          <w:rFonts w:hint="eastAsia" w:ascii="微软雅黑" w:hAnsi="微软雅黑" w:eastAsia="微软雅黑" w:cs="微软雅黑"/>
          <w:i w:val="0"/>
          <w:caps w:val="0"/>
          <w:color w:val="333333"/>
          <w:spacing w:val="0"/>
          <w:sz w:val="24"/>
          <w:szCs w:val="24"/>
          <w:shd w:val="clear" w:fill="FFFFFF"/>
          <w:lang w:eastAsia="zh-CN"/>
        </w:rPr>
        <w:t>年度</w:t>
      </w:r>
      <w:r>
        <w:rPr>
          <w:rStyle w:val="8"/>
          <w:rFonts w:hint="eastAsia" w:ascii="微软雅黑" w:hAnsi="微软雅黑" w:eastAsia="微软雅黑" w:cs="微软雅黑"/>
          <w:i w:val="0"/>
          <w:caps w:val="0"/>
          <w:color w:val="333333"/>
          <w:spacing w:val="0"/>
          <w:sz w:val="24"/>
          <w:szCs w:val="24"/>
          <w:shd w:val="clear" w:fill="FFFFFF"/>
        </w:rPr>
        <w:t>部门决算表</w:t>
      </w:r>
    </w:p>
    <w:tbl>
      <w:tblPr>
        <w:tblStyle w:val="6"/>
        <w:tblW w:w="13595" w:type="dxa"/>
        <w:tblInd w:w="0" w:type="dxa"/>
        <w:shd w:val="clear" w:color="auto" w:fill="auto"/>
        <w:tblLayout w:type="fixed"/>
        <w:tblCellMar>
          <w:top w:w="0" w:type="dxa"/>
          <w:left w:w="0" w:type="dxa"/>
          <w:bottom w:w="0" w:type="dxa"/>
          <w:right w:w="0" w:type="dxa"/>
        </w:tblCellMar>
      </w:tblPr>
      <w:tblGrid>
        <w:gridCol w:w="4508"/>
        <w:gridCol w:w="600"/>
        <w:gridCol w:w="1466"/>
        <w:gridCol w:w="4229"/>
        <w:gridCol w:w="600"/>
        <w:gridCol w:w="2192"/>
      </w:tblGrid>
      <w:tr>
        <w:tblPrEx>
          <w:shd w:val="clear" w:color="auto" w:fill="auto"/>
          <w:tblCellMar>
            <w:top w:w="0" w:type="dxa"/>
            <w:left w:w="0" w:type="dxa"/>
            <w:bottom w:w="0" w:type="dxa"/>
            <w:right w:w="0" w:type="dxa"/>
          </w:tblCellMar>
        </w:tblPrEx>
        <w:trPr>
          <w:trHeight w:val="375" w:hRule="atLeast"/>
        </w:trPr>
        <w:tc>
          <w:tcPr>
            <w:tcW w:w="13595"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收入支出决算总表</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2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5108"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146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4229"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6574"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7021" w:type="dxa"/>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9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4508"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422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19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r>
      <w:tr>
        <w:tblPrEx>
          <w:tblCellMar>
            <w:top w:w="0" w:type="dxa"/>
            <w:left w:w="0" w:type="dxa"/>
            <w:bottom w:w="0" w:type="dxa"/>
            <w:right w:w="0" w:type="dxa"/>
          </w:tblCellMar>
        </w:tblPrEx>
        <w:trPr>
          <w:trHeight w:val="300" w:hRule="atLeast"/>
        </w:trPr>
        <w:tc>
          <w:tcPr>
            <w:tcW w:w="13595"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5468" w:type="dxa"/>
        <w:tblInd w:w="0" w:type="dxa"/>
        <w:shd w:val="clear" w:color="auto" w:fill="auto"/>
        <w:tblLayout w:type="fixed"/>
        <w:tblCellMar>
          <w:top w:w="0" w:type="dxa"/>
          <w:left w:w="0" w:type="dxa"/>
          <w:bottom w:w="0" w:type="dxa"/>
          <w:right w:w="0" w:type="dxa"/>
        </w:tblCellMar>
      </w:tblPr>
      <w:tblGrid>
        <w:gridCol w:w="245"/>
        <w:gridCol w:w="243"/>
        <w:gridCol w:w="242"/>
        <w:gridCol w:w="3580"/>
        <w:gridCol w:w="1793"/>
        <w:gridCol w:w="1880"/>
        <w:gridCol w:w="1337"/>
        <w:gridCol w:w="1337"/>
        <w:gridCol w:w="1337"/>
        <w:gridCol w:w="1337"/>
        <w:gridCol w:w="2137"/>
      </w:tblGrid>
      <w:tr>
        <w:tblPrEx>
          <w:shd w:val="clear" w:color="auto" w:fill="auto"/>
          <w:tblCellMar>
            <w:top w:w="0" w:type="dxa"/>
            <w:left w:w="0" w:type="dxa"/>
            <w:bottom w:w="0" w:type="dxa"/>
            <w:right w:w="0" w:type="dxa"/>
          </w:tblCellMar>
        </w:tblPrEx>
        <w:trPr>
          <w:trHeight w:val="375" w:hRule="atLeast"/>
        </w:trPr>
        <w:tc>
          <w:tcPr>
            <w:tcW w:w="15468"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收入决算表</w:t>
            </w:r>
          </w:p>
        </w:tc>
      </w:tr>
      <w:tr>
        <w:tblPrEx>
          <w:shd w:val="clear" w:color="auto" w:fill="auto"/>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3"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37"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shd w:val="clear" w:color="auto" w:fill="auto"/>
          <w:tblCellMar>
            <w:top w:w="0" w:type="dxa"/>
            <w:left w:w="0" w:type="dxa"/>
            <w:bottom w:w="0" w:type="dxa"/>
            <w:right w:w="0" w:type="dxa"/>
          </w:tblCellMar>
        </w:tblPrEx>
        <w:trPr>
          <w:trHeight w:val="300" w:hRule="atLeast"/>
        </w:trPr>
        <w:tc>
          <w:tcPr>
            <w:tcW w:w="6103"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188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33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37"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31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9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8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3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3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13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13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1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00" w:hRule="atLeast"/>
        </w:trPr>
        <w:tc>
          <w:tcPr>
            <w:tcW w:w="73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58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7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8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8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31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9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1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shd w:val="clear" w:color="auto" w:fill="auto"/>
          <w:tblCellMar>
            <w:top w:w="0" w:type="dxa"/>
            <w:left w:w="0" w:type="dxa"/>
            <w:bottom w:w="0" w:type="dxa"/>
            <w:right w:w="0" w:type="dxa"/>
          </w:tblCellMar>
        </w:tblPrEx>
        <w:trPr>
          <w:trHeight w:val="300" w:hRule="atLeast"/>
        </w:trPr>
        <w:tc>
          <w:tcPr>
            <w:tcW w:w="431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7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5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7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5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7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35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17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5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7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5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7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88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0"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580"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7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8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13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5468"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4682" w:type="dxa"/>
        <w:tblInd w:w="0" w:type="dxa"/>
        <w:shd w:val="clear" w:color="auto" w:fill="auto"/>
        <w:tblLayout w:type="fixed"/>
        <w:tblCellMar>
          <w:top w:w="0" w:type="dxa"/>
          <w:left w:w="0" w:type="dxa"/>
          <w:bottom w:w="0" w:type="dxa"/>
          <w:right w:w="0" w:type="dxa"/>
        </w:tblCellMar>
      </w:tblPr>
      <w:tblGrid>
        <w:gridCol w:w="245"/>
        <w:gridCol w:w="245"/>
        <w:gridCol w:w="241"/>
        <w:gridCol w:w="3718"/>
        <w:gridCol w:w="1862"/>
        <w:gridCol w:w="1952"/>
        <w:gridCol w:w="1400"/>
        <w:gridCol w:w="1400"/>
        <w:gridCol w:w="1400"/>
        <w:gridCol w:w="2219"/>
      </w:tblGrid>
      <w:tr>
        <w:tblPrEx>
          <w:shd w:val="clear" w:color="auto" w:fill="auto"/>
          <w:tblCellMar>
            <w:top w:w="0" w:type="dxa"/>
            <w:left w:w="0" w:type="dxa"/>
            <w:bottom w:w="0" w:type="dxa"/>
            <w:right w:w="0" w:type="dxa"/>
          </w:tblCellMar>
        </w:tblPrEx>
        <w:trPr>
          <w:trHeight w:val="375" w:hRule="atLeast"/>
        </w:trPr>
        <w:tc>
          <w:tcPr>
            <w:tcW w:w="14682"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支出决算表</w:t>
            </w:r>
          </w:p>
        </w:tc>
      </w:tr>
      <w:tr>
        <w:tblPrEx>
          <w:shd w:val="clear" w:color="auto" w:fill="auto"/>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6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1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shd w:val="clear" w:color="auto" w:fill="auto"/>
          <w:tblCellMar>
            <w:top w:w="0" w:type="dxa"/>
            <w:left w:w="0" w:type="dxa"/>
            <w:bottom w:w="0" w:type="dxa"/>
            <w:right w:w="0" w:type="dxa"/>
          </w:tblCellMar>
        </w:tblPrEx>
        <w:trPr>
          <w:trHeight w:val="300" w:hRule="atLeast"/>
        </w:trPr>
        <w:tc>
          <w:tcPr>
            <w:tcW w:w="6311"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1952"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14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0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19"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44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6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9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4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22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0" w:hRule="atLeast"/>
        </w:trPr>
        <w:tc>
          <w:tcPr>
            <w:tcW w:w="731"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71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8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1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31"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1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6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44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6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shd w:val="clear" w:color="auto" w:fill="auto"/>
          <w:tblCellMar>
            <w:top w:w="0" w:type="dxa"/>
            <w:left w:w="0" w:type="dxa"/>
            <w:bottom w:w="0" w:type="dxa"/>
            <w:right w:w="0" w:type="dxa"/>
          </w:tblCellMar>
        </w:tblPrEx>
        <w:trPr>
          <w:trHeight w:val="300" w:hRule="atLeast"/>
        </w:trPr>
        <w:tc>
          <w:tcPr>
            <w:tcW w:w="4449"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8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7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18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37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18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371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18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7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8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7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186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95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1"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71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86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9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1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682"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4068" w:type="dxa"/>
        <w:tblInd w:w="0" w:type="dxa"/>
        <w:shd w:val="clear" w:color="auto" w:fill="auto"/>
        <w:tblLayout w:type="fixed"/>
        <w:tblCellMar>
          <w:top w:w="0" w:type="dxa"/>
          <w:left w:w="0" w:type="dxa"/>
          <w:bottom w:w="0" w:type="dxa"/>
          <w:right w:w="0" w:type="dxa"/>
        </w:tblCellMar>
      </w:tblPr>
      <w:tblGrid>
        <w:gridCol w:w="2685"/>
        <w:gridCol w:w="569"/>
        <w:gridCol w:w="1515"/>
        <w:gridCol w:w="3060"/>
        <w:gridCol w:w="965"/>
        <w:gridCol w:w="830"/>
        <w:gridCol w:w="1440"/>
        <w:gridCol w:w="1434"/>
        <w:gridCol w:w="1570"/>
      </w:tblGrid>
      <w:tr>
        <w:tblPrEx>
          <w:shd w:val="clear" w:color="auto" w:fill="auto"/>
          <w:tblCellMar>
            <w:top w:w="0" w:type="dxa"/>
            <w:left w:w="0" w:type="dxa"/>
            <w:bottom w:w="0" w:type="dxa"/>
            <w:right w:w="0" w:type="dxa"/>
          </w:tblCellMar>
        </w:tblPrEx>
        <w:trPr>
          <w:trHeight w:val="375" w:hRule="atLeast"/>
        </w:trPr>
        <w:tc>
          <w:tcPr>
            <w:tcW w:w="14068"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6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6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3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shd w:val="clear" w:color="auto" w:fill="auto"/>
          <w:tblCellMar>
            <w:top w:w="0" w:type="dxa"/>
            <w:left w:w="0" w:type="dxa"/>
            <w:bottom w:w="0" w:type="dxa"/>
            <w:right w:w="0" w:type="dxa"/>
          </w:tblCellMar>
        </w:tblPrEx>
        <w:trPr>
          <w:trHeight w:val="300" w:hRule="atLeast"/>
        </w:trPr>
        <w:tc>
          <w:tcPr>
            <w:tcW w:w="4769" w:type="dxa"/>
            <w:gridSpan w:val="3"/>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306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5"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83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4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34"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769"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9299"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85" w:hRule="atLeast"/>
        </w:trPr>
        <w:tc>
          <w:tcPr>
            <w:tcW w:w="268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6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30"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4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43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00" w:hRule="atLeast"/>
        </w:trPr>
        <w:tc>
          <w:tcPr>
            <w:tcW w:w="268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jc w:val="both"/>
              <w:rPr>
                <w:rFonts w:hint="eastAsia" w:ascii="宋体" w:hAnsi="宋体" w:eastAsia="宋体" w:cs="宋体"/>
                <w:i w:val="0"/>
                <w:color w:val="000000"/>
                <w:sz w:val="20"/>
                <w:szCs w:val="20"/>
                <w:u w:val="none"/>
              </w:rPr>
            </w:pPr>
          </w:p>
        </w:tc>
        <w:tc>
          <w:tcPr>
            <w:tcW w:w="9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7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国有资本经营预算财政拨款</w:t>
            </w:r>
          </w:p>
        </w:tc>
        <w:tc>
          <w:tcPr>
            <w:tcW w:w="56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268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5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306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6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144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1,308.62</w:t>
            </w:r>
          </w:p>
        </w:tc>
        <w:tc>
          <w:tcPr>
            <w:tcW w:w="143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2498"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5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2679" w:type="dxa"/>
        <w:tblInd w:w="0" w:type="dxa"/>
        <w:shd w:val="clear" w:color="auto" w:fill="auto"/>
        <w:tblLayout w:type="fixed"/>
        <w:tblCellMar>
          <w:top w:w="0" w:type="dxa"/>
          <w:left w:w="0" w:type="dxa"/>
          <w:bottom w:w="0" w:type="dxa"/>
          <w:right w:w="0" w:type="dxa"/>
        </w:tblCellMar>
      </w:tblPr>
      <w:tblGrid>
        <w:gridCol w:w="245"/>
        <w:gridCol w:w="245"/>
        <w:gridCol w:w="242"/>
        <w:gridCol w:w="4088"/>
        <w:gridCol w:w="2397"/>
        <w:gridCol w:w="2496"/>
        <w:gridCol w:w="2966"/>
      </w:tblGrid>
      <w:tr>
        <w:tblPrEx>
          <w:shd w:val="clear" w:color="auto" w:fill="auto"/>
          <w:tblCellMar>
            <w:top w:w="0" w:type="dxa"/>
            <w:left w:w="0" w:type="dxa"/>
            <w:bottom w:w="0" w:type="dxa"/>
            <w:right w:w="0" w:type="dxa"/>
          </w:tblCellMar>
        </w:tblPrEx>
        <w:trPr>
          <w:trHeight w:val="375" w:hRule="atLeast"/>
        </w:trPr>
        <w:tc>
          <w:tcPr>
            <w:tcW w:w="12679"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300" w:hRule="atLeast"/>
        </w:trPr>
        <w:tc>
          <w:tcPr>
            <w:tcW w:w="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8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3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66"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shd w:val="clear" w:color="auto" w:fill="auto"/>
          <w:tblCellMar>
            <w:top w:w="0" w:type="dxa"/>
            <w:left w:w="0" w:type="dxa"/>
            <w:bottom w:w="0" w:type="dxa"/>
            <w:right w:w="0" w:type="dxa"/>
          </w:tblCellMar>
        </w:tblPrEx>
        <w:trPr>
          <w:trHeight w:val="300" w:hRule="atLeast"/>
        </w:trPr>
        <w:tc>
          <w:tcPr>
            <w:tcW w:w="7217"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249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c>
          <w:tcPr>
            <w:tcW w:w="2966"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7859"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shd w:val="clear" w:color="auto" w:fill="auto"/>
          <w:tblCellMar>
            <w:top w:w="0" w:type="dxa"/>
            <w:left w:w="0" w:type="dxa"/>
            <w:bottom w:w="0" w:type="dxa"/>
            <w:right w:w="0" w:type="dxa"/>
          </w:tblCellMar>
        </w:tblPrEx>
        <w:trPr>
          <w:trHeight w:val="300" w:hRule="atLeast"/>
        </w:trPr>
        <w:tc>
          <w:tcPr>
            <w:tcW w:w="732"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4088" w:type="dxa"/>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3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4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9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shd w:val="clear" w:color="auto" w:fill="auto"/>
          <w:tblCellMar>
            <w:top w:w="0" w:type="dxa"/>
            <w:left w:w="0" w:type="dxa"/>
            <w:bottom w:w="0" w:type="dxa"/>
            <w:right w:w="0" w:type="dxa"/>
          </w:tblCellMar>
        </w:tblPrEx>
        <w:trPr>
          <w:trHeight w:val="270" w:hRule="atLeast"/>
        </w:trPr>
        <w:tc>
          <w:tcPr>
            <w:tcW w:w="73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32"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8" w:type="dxa"/>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3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shd w:val="clear" w:color="auto" w:fill="auto"/>
          <w:tblCellMar>
            <w:top w:w="0" w:type="dxa"/>
            <w:left w:w="0" w:type="dxa"/>
            <w:bottom w:w="0" w:type="dxa"/>
            <w:right w:w="0" w:type="dxa"/>
          </w:tblCellMar>
        </w:tblPrEx>
        <w:trPr>
          <w:trHeight w:val="300" w:hRule="atLeast"/>
        </w:trPr>
        <w:tc>
          <w:tcPr>
            <w:tcW w:w="4820" w:type="dxa"/>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24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1,308.62</w:t>
            </w:r>
          </w:p>
        </w:tc>
        <w:tc>
          <w:tcPr>
            <w:tcW w:w="29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3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2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2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21004</w:t>
            </w:r>
          </w:p>
        </w:tc>
        <w:tc>
          <w:tcPr>
            <w:tcW w:w="4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公共卫生</w:t>
            </w:r>
          </w:p>
        </w:tc>
        <w:tc>
          <w:tcPr>
            <w:tcW w:w="23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2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2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408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23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24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29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23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2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2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408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239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24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1,303.52</w:t>
            </w:r>
          </w:p>
        </w:tc>
        <w:tc>
          <w:tcPr>
            <w:tcW w:w="296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32"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4088" w:type="dxa"/>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3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24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1,303.52</w:t>
            </w:r>
          </w:p>
        </w:tc>
        <w:tc>
          <w:tcPr>
            <w:tcW w:w="29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679"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3915" w:type="dxa"/>
        <w:tblInd w:w="0" w:type="dxa"/>
        <w:shd w:val="clear" w:color="auto" w:fill="auto"/>
        <w:tblLayout w:type="fixed"/>
        <w:tblCellMar>
          <w:top w:w="0" w:type="dxa"/>
          <w:left w:w="0" w:type="dxa"/>
          <w:bottom w:w="0" w:type="dxa"/>
          <w:right w:w="0" w:type="dxa"/>
        </w:tblCellMar>
      </w:tblPr>
      <w:tblGrid>
        <w:gridCol w:w="655"/>
        <w:gridCol w:w="3030"/>
        <w:gridCol w:w="825"/>
        <w:gridCol w:w="655"/>
        <w:gridCol w:w="2100"/>
        <w:gridCol w:w="830"/>
        <w:gridCol w:w="655"/>
        <w:gridCol w:w="3830"/>
        <w:gridCol w:w="1335"/>
      </w:tblGrid>
      <w:tr>
        <w:tblPrEx>
          <w:shd w:val="clear" w:color="auto" w:fill="auto"/>
          <w:tblCellMar>
            <w:top w:w="0" w:type="dxa"/>
            <w:left w:w="0" w:type="dxa"/>
            <w:bottom w:w="0" w:type="dxa"/>
            <w:right w:w="0" w:type="dxa"/>
          </w:tblCellMar>
        </w:tblPrEx>
        <w:trPr>
          <w:trHeight w:val="375" w:hRule="atLeast"/>
        </w:trPr>
        <w:tc>
          <w:tcPr>
            <w:tcW w:w="13915"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30"/>
                <w:szCs w:val="30"/>
                <w:u w:val="none"/>
              </w:rPr>
            </w:pPr>
            <w:r>
              <w:rPr>
                <w:rFonts w:hint="eastAsia" w:ascii="黑体" w:hAnsi="Arial" w:eastAsia="黑体" w:cs="黑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0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0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3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5"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300" w:hRule="atLeast"/>
        </w:trPr>
        <w:tc>
          <w:tcPr>
            <w:tcW w:w="7265" w:type="dxa"/>
            <w:gridSpan w:val="5"/>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部门：黄石市黄石港区黄石港街道办事处</w:t>
            </w:r>
          </w:p>
        </w:tc>
        <w:tc>
          <w:tcPr>
            <w:tcW w:w="83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5"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3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4510" w:type="dxa"/>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9405"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00" w:hRule="atLeast"/>
        </w:trPr>
        <w:tc>
          <w:tcPr>
            <w:tcW w:w="655"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2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1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8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3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655"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876.44</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98.64</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342.57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88.12</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132.56</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0.42</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35.58</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16.81</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443.11</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1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83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57.64</w:t>
            </w:r>
          </w:p>
        </w:tc>
        <w:tc>
          <w:tcPr>
            <w:tcW w:w="65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685" w:type="dxa"/>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2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432.18</w:t>
            </w:r>
          </w:p>
        </w:tc>
        <w:tc>
          <w:tcPr>
            <w:tcW w:w="8070" w:type="dxa"/>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33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876.44</w:t>
            </w:r>
          </w:p>
        </w:tc>
      </w:tr>
      <w:tr>
        <w:tblPrEx>
          <w:tblCellMar>
            <w:top w:w="0" w:type="dxa"/>
            <w:left w:w="0" w:type="dxa"/>
            <w:bottom w:w="0" w:type="dxa"/>
            <w:right w:w="0" w:type="dxa"/>
          </w:tblCellMar>
        </w:tblPrEx>
        <w:trPr>
          <w:trHeight w:val="300" w:hRule="atLeast"/>
        </w:trPr>
        <w:tc>
          <w:tcPr>
            <w:tcW w:w="13915" w:type="dxa"/>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W w:w="13531" w:type="dxa"/>
        <w:tblInd w:w="0" w:type="dxa"/>
        <w:shd w:val="clear" w:color="auto" w:fill="auto"/>
        <w:tblLayout w:type="fixed"/>
        <w:tblCellMar>
          <w:top w:w="0" w:type="dxa"/>
          <w:left w:w="0" w:type="dxa"/>
          <w:bottom w:w="0" w:type="dxa"/>
          <w:right w:w="0" w:type="dxa"/>
        </w:tblCellMar>
      </w:tblPr>
      <w:tblGrid>
        <w:gridCol w:w="970"/>
        <w:gridCol w:w="1080"/>
        <w:gridCol w:w="970"/>
        <w:gridCol w:w="970"/>
        <w:gridCol w:w="782"/>
        <w:gridCol w:w="1845"/>
        <w:gridCol w:w="1066"/>
        <w:gridCol w:w="1080"/>
        <w:gridCol w:w="1066"/>
        <w:gridCol w:w="1066"/>
        <w:gridCol w:w="1066"/>
        <w:gridCol w:w="1570"/>
      </w:tblGrid>
      <w:tr>
        <w:tblPrEx>
          <w:shd w:val="clear" w:color="auto" w:fill="auto"/>
          <w:tblCellMar>
            <w:top w:w="0" w:type="dxa"/>
            <w:left w:w="0" w:type="dxa"/>
            <w:bottom w:w="0" w:type="dxa"/>
            <w:right w:w="0" w:type="dxa"/>
          </w:tblCellMar>
        </w:tblPrEx>
        <w:trPr>
          <w:trHeight w:val="555" w:hRule="atLeast"/>
        </w:trPr>
        <w:tc>
          <w:tcPr>
            <w:tcW w:w="13531" w:type="dxa"/>
            <w:gridSpan w:val="1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Arial" w:eastAsia="黑体" w:cs="黑体"/>
                <w:i w:val="0"/>
                <w:color w:val="000000"/>
                <w:sz w:val="44"/>
                <w:szCs w:val="44"/>
                <w:u w:val="none"/>
              </w:rPr>
            </w:pPr>
            <w:r>
              <w:rPr>
                <w:rFonts w:hint="eastAsia" w:ascii="黑体" w:hAnsi="Arial" w:eastAsia="黑体" w:cs="黑体"/>
                <w:i w:val="0"/>
                <w:color w:val="000000"/>
                <w:kern w:val="0"/>
                <w:sz w:val="44"/>
                <w:szCs w:val="44"/>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00" w:hRule="atLeast"/>
        </w:trPr>
        <w:tc>
          <w:tcPr>
            <w:tcW w:w="9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84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70"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shd w:val="clear" w:color="auto" w:fill="auto"/>
          <w:tblCellMar>
            <w:top w:w="0" w:type="dxa"/>
            <w:left w:w="0" w:type="dxa"/>
            <w:bottom w:w="0" w:type="dxa"/>
            <w:right w:w="0" w:type="dxa"/>
          </w:tblCellMar>
        </w:tblPrEx>
        <w:trPr>
          <w:trHeight w:val="300" w:hRule="atLeast"/>
        </w:trPr>
        <w:tc>
          <w:tcPr>
            <w:tcW w:w="3990" w:type="dxa"/>
            <w:gridSpan w:val="4"/>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部门：黄石市黄石港区黄石港街道办事处</w:t>
            </w:r>
          </w:p>
        </w:tc>
        <w:tc>
          <w:tcPr>
            <w:tcW w:w="782"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45"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制表日期：2020年</w:t>
            </w:r>
          </w:p>
        </w:tc>
        <w:tc>
          <w:tcPr>
            <w:tcW w:w="106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6" w:type="dxa"/>
            <w:tcBorders>
              <w:top w:val="nil"/>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70" w:type="dxa"/>
            <w:tcBorders>
              <w:top w:val="nil"/>
              <w:left w:val="nil"/>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shd w:val="clear" w:color="auto" w:fill="auto"/>
          <w:tblCellMar>
            <w:top w:w="0" w:type="dxa"/>
            <w:left w:w="0" w:type="dxa"/>
            <w:bottom w:w="0" w:type="dxa"/>
            <w:right w:w="0" w:type="dxa"/>
          </w:tblCellMar>
        </w:tblPrEx>
        <w:trPr>
          <w:trHeight w:val="300" w:hRule="atLeast"/>
        </w:trPr>
        <w:tc>
          <w:tcPr>
            <w:tcW w:w="6617"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14"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97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22"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8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6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8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98"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57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97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8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57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97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8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6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7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shd w:val="clear" w:color="auto" w:fill="auto"/>
          <w:tblCellMar>
            <w:top w:w="0" w:type="dxa"/>
            <w:left w:w="0" w:type="dxa"/>
            <w:bottom w:w="0" w:type="dxa"/>
            <w:right w:w="0" w:type="dxa"/>
          </w:tblCellMar>
        </w:tblPrEx>
        <w:trPr>
          <w:trHeight w:val="300" w:hRule="atLeast"/>
        </w:trPr>
        <w:tc>
          <w:tcPr>
            <w:tcW w:w="97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9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4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0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8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6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7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930" w:hRule="atLeast"/>
        </w:trPr>
        <w:tc>
          <w:tcPr>
            <w:tcW w:w="13531"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tbl>
      <w:tblPr>
        <w:tblStyle w:val="6"/>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黄石市黄石港区黄石港街道办事处</w:t>
            </w: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r>
      <w:tr>
        <w:tblPrEx>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562" w:firstLineChars="200"/>
        <w:textAlignment w:val="auto"/>
        <w:rPr>
          <w:rFonts w:hint="eastAsia" w:asciiTheme="minorEastAsia" w:hAnsiTheme="minorEastAsia" w:cstheme="minorEastAsia"/>
          <w:b/>
          <w:sz w:val="28"/>
          <w:szCs w:val="28"/>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textAlignment w:val="auto"/>
        <w:rPr>
          <w:rFonts w:hint="eastAsia" w:asciiTheme="minorEastAsia" w:hAnsiTheme="minorEastAsia" w:cstheme="minorEastAsia"/>
          <w:b/>
          <w:sz w:val="28"/>
          <w:szCs w:val="28"/>
          <w:lang w:val="en-US" w:eastAsia="zh-CN"/>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宋体" w:hAnsi="宋体" w:cs="宋体"/>
          <w:b/>
          <w:bCs/>
          <w:sz w:val="28"/>
          <w:szCs w:val="28"/>
        </w:rPr>
      </w:pPr>
      <w:r>
        <w:rPr>
          <w:rStyle w:val="8"/>
          <w:rFonts w:hint="eastAsia" w:ascii="微软雅黑" w:hAnsi="微软雅黑" w:eastAsia="微软雅黑" w:cs="微软雅黑"/>
          <w:i w:val="0"/>
          <w:caps w:val="0"/>
          <w:color w:val="333333"/>
          <w:spacing w:val="0"/>
          <w:sz w:val="24"/>
          <w:szCs w:val="24"/>
          <w:shd w:val="clear" w:fill="FFFFFF"/>
          <w:lang w:eastAsia="zh-CN"/>
        </w:rPr>
        <w:t>20</w:t>
      </w:r>
      <w:r>
        <w:rPr>
          <w:rStyle w:val="8"/>
          <w:rFonts w:hint="eastAsia" w:ascii="微软雅黑" w:hAnsi="微软雅黑" w:eastAsia="微软雅黑" w:cs="微软雅黑"/>
          <w:i w:val="0"/>
          <w:caps w:val="0"/>
          <w:color w:val="333333"/>
          <w:spacing w:val="0"/>
          <w:sz w:val="24"/>
          <w:szCs w:val="24"/>
          <w:shd w:val="clear" w:fill="FFFFFF"/>
          <w:lang w:val="en-US" w:eastAsia="zh-CN"/>
        </w:rPr>
        <w:t>20</w:t>
      </w:r>
      <w:r>
        <w:rPr>
          <w:rStyle w:val="8"/>
          <w:rFonts w:hint="eastAsia" w:ascii="微软雅黑" w:hAnsi="微软雅黑" w:eastAsia="微软雅黑" w:cs="微软雅黑"/>
          <w:i w:val="0"/>
          <w:caps w:val="0"/>
          <w:color w:val="333333"/>
          <w:spacing w:val="0"/>
          <w:sz w:val="24"/>
          <w:szCs w:val="24"/>
          <w:shd w:val="clear" w:fill="FFFFFF"/>
          <w:lang w:eastAsia="zh-CN"/>
        </w:rPr>
        <w:t>年度</w:t>
      </w:r>
      <w:r>
        <w:rPr>
          <w:rStyle w:val="8"/>
          <w:rFonts w:hint="eastAsia" w:ascii="微软雅黑" w:hAnsi="微软雅黑" w:eastAsia="微软雅黑" w:cs="微软雅黑"/>
          <w:i w:val="0"/>
          <w:caps w:val="0"/>
          <w:color w:val="333333"/>
          <w:spacing w:val="0"/>
          <w:sz w:val="24"/>
          <w:szCs w:val="24"/>
          <w:shd w:val="clear" w:fill="FFFFFF"/>
        </w:rPr>
        <w:t>部门决算情况说明</w:t>
      </w:r>
    </w:p>
    <w:p>
      <w:pPr>
        <w:pStyle w:val="5"/>
        <w:widowControl/>
        <w:spacing w:before="76" w:beforeAutospacing="0" w:after="76" w:afterAutospacing="0" w:line="450" w:lineRule="atLeast"/>
        <w:ind w:left="420"/>
        <w:rPr>
          <w:rFonts w:ascii="微软雅黑" w:hAnsi="微软雅黑" w:eastAsia="微软雅黑" w:cs="微软雅黑"/>
          <w:b/>
          <w:bCs/>
          <w:color w:val="333333"/>
          <w:shd w:val="clear" w:color="auto" w:fill="FFFFFF"/>
        </w:rPr>
      </w:pPr>
      <w:r>
        <w:rPr>
          <w:rFonts w:hint="eastAsia" w:asciiTheme="minorEastAsia" w:hAnsiTheme="minorEastAsia" w:eastAsiaTheme="minorEastAsia" w:cstheme="minorEastAsia"/>
          <w:b/>
          <w:bCs/>
          <w:color w:val="333333"/>
          <w:sz w:val="28"/>
          <w:szCs w:val="28"/>
          <w:shd w:val="clear" w:color="auto" w:fill="FFFFFF"/>
          <w:lang w:eastAsia="zh-CN"/>
        </w:rPr>
        <w:t>（一）</w:t>
      </w:r>
      <w:r>
        <w:rPr>
          <w:rFonts w:hint="eastAsia" w:asciiTheme="minorEastAsia" w:hAnsiTheme="minorEastAsia" w:eastAsiaTheme="minorEastAsia" w:cstheme="minorEastAsia"/>
          <w:b/>
          <w:bCs/>
          <w:color w:val="333333"/>
          <w:sz w:val="28"/>
          <w:szCs w:val="28"/>
          <w:shd w:val="clear" w:color="auto" w:fill="FFFFFF"/>
        </w:rPr>
        <w:t>预算执行情况分析</w:t>
      </w:r>
    </w:p>
    <w:p>
      <w:pPr>
        <w:snapToGrid w:val="0"/>
        <w:spacing w:line="520" w:lineRule="exact"/>
        <w:ind w:firstLine="643" w:firstLineChars="200"/>
        <w:rPr>
          <w:rFonts w:hint="eastAsia" w:ascii="楷体" w:hAnsi="楷体" w:eastAsia="楷体"/>
          <w:b/>
          <w:sz w:val="32"/>
          <w:szCs w:val="32"/>
        </w:rPr>
      </w:pPr>
      <w:r>
        <w:rPr>
          <w:rFonts w:hint="eastAsia" w:ascii="楷体" w:hAnsi="楷体" w:eastAsia="楷体"/>
          <w:b/>
          <w:sz w:val="32"/>
          <w:szCs w:val="32"/>
          <w:lang w:val="en-US" w:eastAsia="zh-CN"/>
        </w:rPr>
        <w:t>1.</w:t>
      </w:r>
      <w:r>
        <w:rPr>
          <w:rFonts w:hint="eastAsia" w:ascii="楷体" w:hAnsi="楷体" w:eastAsia="楷体"/>
          <w:b/>
          <w:sz w:val="32"/>
          <w:szCs w:val="32"/>
        </w:rPr>
        <w:t>收入支出情况</w:t>
      </w:r>
    </w:p>
    <w:p>
      <w:pPr>
        <w:ind w:firstLine="640" w:firstLineChars="200"/>
        <w:rPr>
          <w:rFonts w:hint="eastAsia"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2020年严格按照财政预算，年终实现收支平衡，全年财政预算收支为收入</w:t>
      </w:r>
      <w:r>
        <w:rPr>
          <w:rFonts w:hint="eastAsia" w:ascii="仿宋_GB2312" w:hAnsi="仿宋_GB2312" w:eastAsia="仿宋_GB2312" w:cs="仿宋_GB2312"/>
          <w:sz w:val="32"/>
          <w:szCs w:val="30"/>
        </w:rPr>
        <w:t>1308.62</w:t>
      </w:r>
      <w:r>
        <w:rPr>
          <w:rFonts w:hint="eastAsia" w:ascii="仿宋_GB2312" w:hAnsi="仿宋_GB2312" w:eastAsia="仿宋_GB2312" w:cs="仿宋_GB2312"/>
          <w:sz w:val="32"/>
          <w:szCs w:val="30"/>
          <w:lang w:val="zh-CN"/>
        </w:rPr>
        <w:t>万元，其中突发公共卫生事件应急处理5.1万元，行政运行</w:t>
      </w:r>
      <w:r>
        <w:rPr>
          <w:rFonts w:hint="eastAsia" w:ascii="仿宋_GB2312" w:hAnsi="仿宋_GB2312" w:eastAsia="仿宋_GB2312" w:cs="仿宋_GB2312"/>
          <w:sz w:val="32"/>
          <w:szCs w:val="30"/>
        </w:rPr>
        <w:t>1303.52</w:t>
      </w:r>
      <w:r>
        <w:rPr>
          <w:rFonts w:hint="eastAsia" w:ascii="仿宋_GB2312" w:hAnsi="仿宋_GB2312" w:eastAsia="仿宋_GB2312" w:cs="仿宋_GB2312"/>
          <w:sz w:val="32"/>
          <w:szCs w:val="30"/>
          <w:lang w:val="zh-CN"/>
        </w:rPr>
        <w:t>万元；预算拨款支出为：人员经费</w:t>
      </w:r>
      <w:r>
        <w:rPr>
          <w:rFonts w:hint="eastAsia" w:ascii="仿宋_GB2312" w:hAnsi="仿宋_GB2312" w:eastAsia="仿宋_GB2312" w:cs="仿宋_GB2312"/>
          <w:sz w:val="32"/>
          <w:szCs w:val="30"/>
        </w:rPr>
        <w:t>679.01</w:t>
      </w:r>
      <w:r>
        <w:rPr>
          <w:rFonts w:hint="eastAsia" w:ascii="仿宋_GB2312" w:hAnsi="仿宋_GB2312" w:eastAsia="仿宋_GB2312" w:cs="仿宋_GB2312"/>
          <w:sz w:val="32"/>
          <w:szCs w:val="30"/>
          <w:lang w:val="zh-CN"/>
        </w:rPr>
        <w:t>万元，日常公用经费支出</w:t>
      </w:r>
      <w:r>
        <w:rPr>
          <w:rFonts w:hint="eastAsia" w:ascii="仿宋_GB2312" w:hAnsi="仿宋_GB2312" w:eastAsia="仿宋_GB2312" w:cs="仿宋_GB2312"/>
          <w:sz w:val="32"/>
          <w:szCs w:val="30"/>
        </w:rPr>
        <w:t>110.98</w:t>
      </w:r>
      <w:r>
        <w:rPr>
          <w:rFonts w:hint="eastAsia" w:ascii="仿宋_GB2312" w:hAnsi="仿宋_GB2312" w:eastAsia="仿宋_GB2312" w:cs="仿宋_GB2312"/>
          <w:sz w:val="32"/>
          <w:szCs w:val="30"/>
          <w:lang w:val="zh-CN"/>
        </w:rPr>
        <w:t>万元。其中突发公共卫生事件应急处理5.1万元，占收入支出的1%，行政运行</w:t>
      </w:r>
      <w:r>
        <w:rPr>
          <w:rFonts w:hint="eastAsia" w:ascii="仿宋_GB2312" w:hAnsi="仿宋_GB2312" w:eastAsia="仿宋_GB2312" w:cs="仿宋_GB2312"/>
          <w:sz w:val="32"/>
          <w:szCs w:val="30"/>
        </w:rPr>
        <w:t>1303.52</w:t>
      </w:r>
      <w:r>
        <w:rPr>
          <w:rFonts w:hint="eastAsia" w:ascii="仿宋_GB2312" w:hAnsi="仿宋_GB2312" w:eastAsia="仿宋_GB2312" w:cs="仿宋_GB2312"/>
          <w:sz w:val="32"/>
          <w:szCs w:val="30"/>
          <w:lang w:val="zh-CN"/>
        </w:rPr>
        <w:t>万元，占收入支出的99%，预算拨款支出为：人员经费</w:t>
      </w:r>
      <w:r>
        <w:rPr>
          <w:rFonts w:hint="eastAsia" w:ascii="仿宋_GB2312" w:hAnsi="仿宋_GB2312" w:eastAsia="仿宋_GB2312" w:cs="仿宋_GB2312"/>
          <w:sz w:val="32"/>
          <w:szCs w:val="30"/>
        </w:rPr>
        <w:t>679.01</w:t>
      </w:r>
      <w:r>
        <w:rPr>
          <w:rFonts w:hint="eastAsia" w:ascii="仿宋_GB2312" w:hAnsi="仿宋_GB2312" w:eastAsia="仿宋_GB2312" w:cs="仿宋_GB2312"/>
          <w:sz w:val="32"/>
          <w:szCs w:val="30"/>
          <w:lang w:val="zh-CN"/>
        </w:rPr>
        <w:t>万元，占支出85%，日常公用经费支出</w:t>
      </w:r>
      <w:r>
        <w:rPr>
          <w:rFonts w:hint="eastAsia" w:ascii="仿宋_GB2312" w:hAnsi="仿宋_GB2312" w:eastAsia="仿宋_GB2312" w:cs="仿宋_GB2312"/>
          <w:sz w:val="32"/>
          <w:szCs w:val="30"/>
        </w:rPr>
        <w:t>110.98</w:t>
      </w:r>
      <w:r>
        <w:rPr>
          <w:rFonts w:hint="eastAsia" w:ascii="仿宋_GB2312" w:hAnsi="仿宋_GB2312" w:eastAsia="仿宋_GB2312" w:cs="仿宋_GB2312"/>
          <w:sz w:val="32"/>
          <w:szCs w:val="30"/>
          <w:lang w:val="zh-CN"/>
        </w:rPr>
        <w:t>万元，占支出0.15%。</w:t>
      </w:r>
    </w:p>
    <w:p>
      <w:pPr>
        <w:ind w:firstLine="643" w:firstLineChars="200"/>
        <w:rPr>
          <w:rFonts w:hint="eastAsia" w:ascii="仿宋_GB2312" w:hAnsi="仿宋_GB2312" w:eastAsia="仿宋_GB2312" w:cs="仿宋_GB2312"/>
          <w:sz w:val="32"/>
          <w:szCs w:val="30"/>
          <w:lang w:val="zh-CN"/>
        </w:rPr>
      </w:pPr>
      <w:r>
        <w:rPr>
          <w:rFonts w:hint="eastAsia" w:ascii="楷体" w:hAnsi="楷体" w:eastAsia="楷体"/>
          <w:b/>
          <w:sz w:val="32"/>
          <w:szCs w:val="32"/>
          <w:lang w:val="en-US" w:eastAsia="zh-CN"/>
        </w:rPr>
        <w:t>2.</w:t>
      </w:r>
      <w:r>
        <w:rPr>
          <w:rFonts w:hint="eastAsia" w:ascii="楷体" w:hAnsi="楷体" w:eastAsia="楷体"/>
          <w:b/>
          <w:sz w:val="32"/>
          <w:szCs w:val="32"/>
        </w:rPr>
        <w:t>收入支出变动情况</w:t>
      </w:r>
    </w:p>
    <w:p>
      <w:pPr>
        <w:ind w:firstLine="640" w:firstLineChars="200"/>
        <w:rPr>
          <w:rFonts w:hint="eastAsia" w:ascii="仿宋_GB2312" w:hAnsi="仿宋_GB2312" w:eastAsia="仿宋_GB2312" w:cs="仿宋_GB2312"/>
          <w:sz w:val="32"/>
          <w:szCs w:val="30"/>
          <w:lang w:val="zh-CN"/>
        </w:rPr>
      </w:pPr>
      <w:r>
        <w:rPr>
          <w:rFonts w:hint="eastAsia" w:ascii="仿宋_GB2312" w:hAnsi="仿宋_GB2312" w:eastAsia="仿宋_GB2312" w:cs="仿宋_GB2312"/>
          <w:sz w:val="32"/>
          <w:szCs w:val="30"/>
          <w:lang w:val="zh-CN"/>
        </w:rPr>
        <w:t>2019年决算表中财拨数为1556.85万元，2020年决算表中财拨数为1308.62万元，比上年减少15.94%，原因是各社区社区服务专项资金直接拨付社区账户。</w:t>
      </w:r>
    </w:p>
    <w:p>
      <w:pPr>
        <w:pStyle w:val="5"/>
        <w:widowControl/>
        <w:numPr>
          <w:ilvl w:val="0"/>
          <w:numId w:val="1"/>
        </w:numPr>
        <w:spacing w:beforeAutospacing="0" w:afterAutospacing="0"/>
        <w:ind w:left="0" w:leftChars="0"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关于“三公”经费支出说明</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2020年在领导及职工的努力下，严格控制日常招待工作，使得单位全年招待费为0，2020年全年培训费为0，</w:t>
      </w:r>
      <w:r>
        <w:rPr>
          <w:rFonts w:hint="eastAsia" w:ascii="仿宋_GB2312" w:eastAsia="仿宋_GB2312"/>
          <w:color w:val="000000"/>
          <w:sz w:val="32"/>
          <w:szCs w:val="32"/>
        </w:rPr>
        <w:t>2020年单位无公务用车</w:t>
      </w:r>
      <w:r>
        <w:rPr>
          <w:rFonts w:hint="eastAsia" w:ascii="仿宋_GB2312" w:hAnsi="仿宋" w:eastAsia="仿宋_GB2312" w:cs="仿宋"/>
          <w:sz w:val="32"/>
          <w:szCs w:val="32"/>
        </w:rPr>
        <w:t>，故公务车运行及维护费为0.</w:t>
      </w:r>
    </w:p>
    <w:p>
      <w:pPr>
        <w:pStyle w:val="5"/>
        <w:widowControl/>
        <w:numPr>
          <w:ilvl w:val="0"/>
          <w:numId w:val="0"/>
        </w:numPr>
        <w:spacing w:beforeAutospacing="0" w:afterAutospacing="0"/>
        <w:ind w:leftChars="200" w:right="0" w:rightChars="0"/>
        <w:rPr>
          <w:rFonts w:hint="eastAsia" w:asciiTheme="minorEastAsia" w:hAnsiTheme="minorEastAsia" w:eastAsiaTheme="minorEastAsia" w:cstheme="minorEastAsia"/>
          <w:b/>
          <w:bCs/>
          <w:sz w:val="28"/>
          <w:szCs w:val="28"/>
          <w:shd w:val="clear" w:color="auto" w:fill="FFFFFF"/>
        </w:rPr>
      </w:pPr>
    </w:p>
    <w:p>
      <w:pPr>
        <w:pStyle w:val="5"/>
        <w:widowControl/>
        <w:numPr>
          <w:ilvl w:val="0"/>
          <w:numId w:val="0"/>
        </w:numPr>
        <w:spacing w:beforeAutospacing="0" w:afterAutospacing="0"/>
        <w:ind w:leftChars="200" w:right="0" w:rightChars="0"/>
        <w:rPr>
          <w:rFonts w:hint="eastAsia" w:asciiTheme="minorEastAsia" w:hAnsiTheme="minorEastAsia" w:eastAsiaTheme="minorEastAsia" w:cstheme="minorEastAsia"/>
          <w:b/>
          <w:bCs/>
          <w:color w:val="auto"/>
          <w:sz w:val="28"/>
          <w:szCs w:val="28"/>
          <w:highlight w:val="none"/>
          <w:shd w:val="clear" w:color="auto" w:fill="FFFFFF"/>
        </w:rPr>
      </w:pPr>
    </w:p>
    <w:p>
      <w:pPr>
        <w:pStyle w:val="5"/>
        <w:widowControl/>
        <w:spacing w:beforeAutospacing="0" w:afterAutospacing="0"/>
        <w:ind w:firstLine="560"/>
        <w:rPr>
          <w:rFonts w:hint="eastAsia" w:asciiTheme="minorEastAsia" w:hAnsiTheme="minorEastAsia" w:cstheme="minorEastAsia"/>
          <w:b/>
          <w:bCs/>
          <w:color w:val="auto"/>
          <w:sz w:val="28"/>
          <w:szCs w:val="28"/>
          <w:highlight w:val="none"/>
          <w:shd w:val="clear" w:color="auto" w:fill="FFFFFF"/>
          <w:lang w:eastAsia="zh-CN"/>
        </w:rPr>
      </w:pPr>
      <w:r>
        <w:rPr>
          <w:rFonts w:hint="eastAsia" w:asciiTheme="minorEastAsia" w:hAnsiTheme="minorEastAsia" w:cstheme="minorEastAsia"/>
          <w:b/>
          <w:bCs/>
          <w:color w:val="auto"/>
          <w:sz w:val="28"/>
          <w:szCs w:val="28"/>
          <w:highlight w:val="none"/>
          <w:shd w:val="clear" w:color="auto" w:fill="FFFFFF"/>
          <w:lang w:eastAsia="zh-CN"/>
        </w:rPr>
        <w:t>（三）关于机关运行经费支出说明</w:t>
      </w:r>
    </w:p>
    <w:p>
      <w:pPr>
        <w:snapToGrid w:val="0"/>
        <w:spacing w:line="520" w:lineRule="exact"/>
        <w:ind w:firstLine="608"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spacing w:val="2"/>
          <w:sz w:val="30"/>
          <w:szCs w:val="30"/>
          <w:lang w:eastAsia="zh-CN"/>
        </w:rPr>
        <w:t>20</w:t>
      </w:r>
      <w:r>
        <w:rPr>
          <w:rFonts w:hint="eastAsia" w:ascii="仿宋_GB2312" w:hAnsi="仿宋_GB2312" w:eastAsia="仿宋_GB2312" w:cs="仿宋_GB2312"/>
          <w:color w:val="000000"/>
          <w:spacing w:val="2"/>
          <w:sz w:val="30"/>
          <w:szCs w:val="30"/>
          <w:lang w:val="en-US" w:eastAsia="zh-CN"/>
        </w:rPr>
        <w:t>20</w:t>
      </w:r>
      <w:r>
        <w:rPr>
          <w:rFonts w:hint="eastAsia" w:ascii="仿宋_GB2312" w:hAnsi="仿宋_GB2312" w:eastAsia="仿宋_GB2312" w:cs="仿宋_GB2312"/>
          <w:color w:val="000000"/>
          <w:spacing w:val="2"/>
          <w:sz w:val="30"/>
          <w:szCs w:val="30"/>
          <w:lang w:eastAsia="zh-CN"/>
        </w:rPr>
        <w:t>年机关运行经费支出</w:t>
      </w:r>
      <w:r>
        <w:rPr>
          <w:rFonts w:hint="eastAsia" w:ascii="仿宋_GB2312" w:hAnsi="仿宋_GB2312" w:eastAsia="仿宋_GB2312" w:cs="仿宋_GB2312"/>
          <w:color w:val="000000"/>
          <w:spacing w:val="2"/>
          <w:sz w:val="30"/>
          <w:szCs w:val="30"/>
          <w:lang w:val="en-US" w:eastAsia="zh-CN"/>
        </w:rPr>
        <w:t>876.44万</w:t>
      </w:r>
      <w:r>
        <w:rPr>
          <w:rFonts w:hint="eastAsia" w:ascii="仿宋_GB2312" w:hAnsi="仿宋_GB2312" w:eastAsia="仿宋_GB2312" w:cs="仿宋_GB2312"/>
          <w:color w:val="000000"/>
          <w:spacing w:val="2"/>
          <w:sz w:val="30"/>
          <w:szCs w:val="30"/>
          <w:lang w:eastAsia="zh-CN"/>
        </w:rPr>
        <w:t>元,</w:t>
      </w:r>
      <w:r>
        <w:rPr>
          <w:rFonts w:hint="eastAsia" w:ascii="仿宋_GB2312" w:hAnsi="仿宋_GB2312" w:eastAsia="仿宋_GB2312" w:cs="仿宋_GB2312"/>
          <w:color w:val="000000"/>
          <w:spacing w:val="2"/>
          <w:sz w:val="30"/>
          <w:szCs w:val="30"/>
          <w:lang w:val="en-US" w:eastAsia="zh-CN"/>
        </w:rPr>
        <w:t>2018年机关运行经费支出1118.32万元，</w:t>
      </w:r>
      <w:r>
        <w:rPr>
          <w:rFonts w:hint="eastAsia" w:ascii="仿宋_GB2312" w:hAnsi="仿宋_GB2312" w:eastAsia="仿宋_GB2312" w:cs="仿宋_GB2312"/>
          <w:color w:val="000000"/>
          <w:spacing w:val="2"/>
          <w:sz w:val="30"/>
          <w:szCs w:val="30"/>
          <w:lang w:eastAsia="zh-CN"/>
        </w:rPr>
        <w:t>同比上年减少</w:t>
      </w:r>
      <w:r>
        <w:rPr>
          <w:rFonts w:hint="eastAsia" w:ascii="仿宋_GB2312" w:hAnsi="仿宋_GB2312" w:eastAsia="仿宋_GB2312" w:cs="仿宋_GB2312"/>
          <w:color w:val="000000"/>
          <w:spacing w:val="2"/>
          <w:sz w:val="30"/>
          <w:szCs w:val="30"/>
          <w:lang w:val="en-US" w:eastAsia="zh-CN"/>
        </w:rPr>
        <w:t>241.88万</w:t>
      </w:r>
      <w:r>
        <w:rPr>
          <w:rFonts w:hint="eastAsia" w:ascii="仿宋_GB2312" w:hAnsi="仿宋_GB2312" w:eastAsia="仿宋_GB2312" w:cs="仿宋_GB2312"/>
          <w:color w:val="000000"/>
          <w:spacing w:val="2"/>
          <w:sz w:val="30"/>
          <w:szCs w:val="30"/>
          <w:lang w:eastAsia="zh-CN"/>
        </w:rPr>
        <w:t>元，</w:t>
      </w:r>
      <w:r>
        <w:rPr>
          <w:rFonts w:hint="eastAsia" w:ascii="仿宋_GB2312" w:hAnsi="仿宋_GB2312" w:eastAsia="仿宋_GB2312" w:cs="仿宋_GB2312"/>
          <w:sz w:val="30"/>
          <w:szCs w:val="30"/>
          <w:lang w:val="en-US" w:eastAsia="zh-CN"/>
        </w:rPr>
        <w:t>原因是</w:t>
      </w:r>
      <w:r>
        <w:rPr>
          <w:rFonts w:hint="eastAsia" w:ascii="仿宋_GB2312" w:hAnsi="仿宋_GB2312" w:eastAsia="仿宋_GB2312" w:cs="仿宋_GB2312"/>
          <w:sz w:val="30"/>
          <w:szCs w:val="30"/>
          <w:lang w:eastAsia="zh-CN"/>
        </w:rPr>
        <w:t>各社区专项资金直接拨给社区。</w:t>
      </w:r>
    </w:p>
    <w:p>
      <w:pPr>
        <w:snapToGrid w:val="0"/>
        <w:spacing w:line="520" w:lineRule="exact"/>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bCs w:val="0"/>
          <w:sz w:val="30"/>
          <w:szCs w:val="30"/>
        </w:rPr>
        <w:t>（</w:t>
      </w:r>
      <w:r>
        <w:rPr>
          <w:rFonts w:hint="eastAsia" w:ascii="仿宋_GB2312" w:hAnsi="仿宋_GB2312" w:eastAsia="仿宋_GB2312" w:cs="仿宋_GB2312"/>
          <w:b/>
          <w:bCs w:val="0"/>
          <w:sz w:val="30"/>
          <w:szCs w:val="30"/>
          <w:lang w:eastAsia="zh-CN"/>
        </w:rPr>
        <w:t>四</w:t>
      </w:r>
      <w:r>
        <w:rPr>
          <w:rFonts w:hint="eastAsia" w:ascii="仿宋_GB2312" w:hAnsi="仿宋_GB2312" w:eastAsia="仿宋_GB2312" w:cs="仿宋_GB2312"/>
          <w:b/>
          <w:bCs w:val="0"/>
          <w:sz w:val="30"/>
          <w:szCs w:val="30"/>
        </w:rPr>
        <w:t>）关于政府采购支出说明</w:t>
      </w:r>
    </w:p>
    <w:p>
      <w:pPr>
        <w:snapToGrid w:val="0"/>
        <w:spacing w:line="52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本单位</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lang w:eastAsia="zh-CN"/>
        </w:rPr>
        <w:t>年度</w:t>
      </w:r>
      <w:r>
        <w:rPr>
          <w:rFonts w:hint="eastAsia" w:ascii="仿宋_GB2312" w:hAnsi="仿宋_GB2312" w:eastAsia="仿宋_GB2312" w:cs="仿宋_GB2312"/>
          <w:sz w:val="30"/>
          <w:szCs w:val="30"/>
        </w:rPr>
        <w:t>度政府采购支出总额</w:t>
      </w:r>
      <w:r>
        <w:rPr>
          <w:rFonts w:hint="eastAsia" w:ascii="仿宋_GB2312" w:hAnsi="仿宋_GB2312" w:eastAsia="仿宋_GB2312" w:cs="仿宋_GB2312"/>
          <w:sz w:val="30"/>
          <w:szCs w:val="30"/>
          <w:lang w:val="en-US" w:eastAsia="zh-CN"/>
        </w:rPr>
        <w:t>17810元。</w:t>
      </w:r>
    </w:p>
    <w:p>
      <w:pPr>
        <w:numPr>
          <w:ilvl w:val="0"/>
          <w:numId w:val="0"/>
        </w:numPr>
        <w:snapToGrid w:val="0"/>
        <w:spacing w:line="52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（五）</w:t>
      </w:r>
      <w:r>
        <w:rPr>
          <w:rFonts w:hint="eastAsia" w:ascii="仿宋_GB2312" w:hAnsi="仿宋_GB2312" w:eastAsia="仿宋_GB2312" w:cs="仿宋_GB2312"/>
          <w:b/>
          <w:bCs/>
          <w:sz w:val="30"/>
          <w:szCs w:val="30"/>
        </w:rPr>
        <w:t>关于国有资产占用情况说明</w:t>
      </w:r>
    </w:p>
    <w:p>
      <w:pPr>
        <w:numPr>
          <w:ilvl w:val="0"/>
          <w:numId w:val="0"/>
        </w:numPr>
        <w:snapToGrid w:val="0"/>
        <w:spacing w:line="520" w:lineRule="exact"/>
        <w:ind w:left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pacing w:val="2"/>
          <w:sz w:val="30"/>
          <w:szCs w:val="30"/>
          <w:lang w:eastAsia="zh-CN"/>
        </w:rPr>
        <w:t>截至20</w:t>
      </w:r>
      <w:r>
        <w:rPr>
          <w:rFonts w:hint="eastAsia" w:ascii="仿宋_GB2312" w:hAnsi="仿宋_GB2312" w:eastAsia="仿宋_GB2312" w:cs="仿宋_GB2312"/>
          <w:color w:val="000000"/>
          <w:spacing w:val="2"/>
          <w:sz w:val="30"/>
          <w:szCs w:val="30"/>
          <w:lang w:val="en-US" w:eastAsia="zh-CN"/>
        </w:rPr>
        <w:t>20</w:t>
      </w:r>
      <w:r>
        <w:rPr>
          <w:rFonts w:hint="eastAsia" w:ascii="仿宋_GB2312" w:hAnsi="仿宋_GB2312" w:eastAsia="仿宋_GB2312" w:cs="仿宋_GB2312"/>
          <w:color w:val="000000"/>
          <w:spacing w:val="2"/>
          <w:sz w:val="30"/>
          <w:szCs w:val="30"/>
          <w:lang w:eastAsia="zh-CN"/>
        </w:rPr>
        <w:t>年度12月31日，本单位无国有资产占用情况。</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color w:val="000000"/>
          <w:spacing w:val="2"/>
          <w:sz w:val="28"/>
          <w:szCs w:val="28"/>
          <w:highlight w:val="none"/>
        </w:rPr>
      </w:pPr>
      <w:r>
        <w:rPr>
          <w:rFonts w:hint="eastAsia" w:ascii="仿宋_GB2312" w:hAnsi="仿宋_GB2312" w:eastAsia="仿宋_GB2312" w:cs="仿宋_GB2312"/>
          <w:b/>
          <w:bCs/>
          <w:sz w:val="30"/>
          <w:szCs w:val="30"/>
          <w:lang w:eastAsia="zh-CN"/>
        </w:rPr>
        <w:t>（六）</w:t>
      </w:r>
      <w:r>
        <w:rPr>
          <w:rFonts w:hint="eastAsia" w:ascii="宋体" w:hAnsi="宋体" w:eastAsia="宋体" w:cs="宋体"/>
          <w:b/>
          <w:bCs/>
          <w:sz w:val="28"/>
          <w:szCs w:val="28"/>
          <w:highlight w:val="none"/>
        </w:rPr>
        <w:t>重点绩效评价结果预算绩效情况说明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852" w:firstLineChars="300"/>
        <w:rPr>
          <w:rFonts w:hint="eastAsia" w:ascii="宋体" w:hAnsi="宋体" w:eastAsia="宋体" w:cs="宋体"/>
          <w:sz w:val="28"/>
          <w:szCs w:val="28"/>
          <w:lang w:eastAsia="zh-CN"/>
        </w:rPr>
      </w:pPr>
      <w:r>
        <w:rPr>
          <w:rFonts w:hint="eastAsia" w:ascii="宋体" w:hAnsi="宋体" w:eastAsia="宋体" w:cs="宋体"/>
          <w:color w:val="000000"/>
          <w:spacing w:val="2"/>
          <w:sz w:val="28"/>
          <w:szCs w:val="28"/>
          <w:highlight w:val="none"/>
          <w:lang w:val="en-US" w:eastAsia="zh-CN"/>
        </w:rPr>
        <w:t>2020年，根据预算绩效管理要求，我单位组织2020年度一般公共预算项目支出全面开展绩效自评，共涉及项目2个，资金375.61 万元。2020年项目资金收入375.61 万元，2020年全年用于文明创建财政专项及社区服务专项经费375.61万元；街道9个社区均以国卫复审和创文预检为契机，</w:t>
      </w:r>
      <w:r>
        <w:rPr>
          <w:rFonts w:hint="eastAsia" w:ascii="宋体" w:hAnsi="宋体" w:eastAsia="宋体" w:cs="宋体"/>
          <w:color w:val="000000"/>
          <w:kern w:val="0"/>
          <w:sz w:val="28"/>
          <w:szCs w:val="28"/>
        </w:rPr>
        <w:t>加强整</w:t>
      </w:r>
      <w:r>
        <w:rPr>
          <w:rFonts w:hint="eastAsia" w:ascii="宋体" w:hAnsi="宋体" w:eastAsia="宋体" w:cs="宋体"/>
          <w:sz w:val="28"/>
          <w:szCs w:val="28"/>
        </w:rPr>
        <w:t>治乱丢乱扔、随地吐痰、遛狗不牵绳、占道经营等不文明行为，</w:t>
      </w:r>
      <w:r>
        <w:rPr>
          <w:rFonts w:hint="eastAsia" w:ascii="宋体" w:hAnsi="宋体" w:eastAsia="宋体" w:cs="宋体"/>
          <w:color w:val="000000"/>
          <w:kern w:val="0"/>
          <w:sz w:val="28"/>
          <w:szCs w:val="28"/>
        </w:rPr>
        <w:t>重点整治背街小巷、老旧社区、农贸市场等重点部位</w:t>
      </w:r>
      <w:r>
        <w:rPr>
          <w:rFonts w:hint="eastAsia" w:ascii="宋体" w:hAnsi="宋体" w:eastAsia="宋体" w:cs="宋体"/>
          <w:color w:val="000000"/>
          <w:spacing w:val="2"/>
          <w:sz w:val="28"/>
          <w:szCs w:val="28"/>
          <w:highlight w:val="none"/>
          <w:lang w:val="en-US" w:eastAsia="zh-CN"/>
        </w:rPr>
        <w:t>。</w:t>
      </w:r>
      <w:r>
        <w:rPr>
          <w:rFonts w:hint="eastAsia" w:ascii="宋体" w:hAnsi="宋体" w:eastAsia="宋体" w:cs="宋体"/>
          <w:color w:val="000000"/>
          <w:kern w:val="0"/>
          <w:sz w:val="28"/>
          <w:szCs w:val="28"/>
        </w:rPr>
        <w:t>做到垃圾及时清运，解决脏乱差等问题。</w:t>
      </w:r>
      <w:r>
        <w:rPr>
          <w:rFonts w:hint="eastAsia" w:ascii="宋体" w:hAnsi="宋体" w:eastAsia="宋体" w:cs="宋体"/>
          <w:color w:val="000000"/>
          <w:kern w:val="0"/>
          <w:sz w:val="28"/>
          <w:szCs w:val="28"/>
          <w:lang w:eastAsia="zh-CN"/>
        </w:rPr>
        <w:t>全力拆除违建，</w:t>
      </w:r>
      <w:r>
        <w:rPr>
          <w:rFonts w:hint="eastAsia" w:ascii="宋体" w:hAnsi="宋体" w:eastAsia="宋体" w:cs="宋体"/>
          <w:sz w:val="28"/>
          <w:szCs w:val="28"/>
          <w:lang w:val="en-US" w:eastAsia="zh-CN"/>
        </w:rPr>
        <w:t>共拆除各类违法违章建筑5622.9平方米，违规围墙138米；清理乱搭乱盖54处，共计约217平方米。市场周边，学校周边开展整治60余次，</w:t>
      </w:r>
      <w:r>
        <w:rPr>
          <w:rFonts w:hint="eastAsia" w:ascii="宋体" w:hAnsi="宋体" w:eastAsia="宋体" w:cs="宋体"/>
          <w:sz w:val="28"/>
          <w:szCs w:val="28"/>
        </w:rPr>
        <w:t>着力构建干净、文明、有序的万达商圈、富兴农贸市场、青山花苑农贸市场、采阳园生活广场周边</w:t>
      </w:r>
      <w:r>
        <w:rPr>
          <w:rFonts w:hint="eastAsia" w:ascii="宋体" w:hAnsi="宋体" w:eastAsia="宋体" w:cs="宋体"/>
          <w:sz w:val="28"/>
          <w:szCs w:val="28"/>
          <w:lang w:eastAsia="zh-CN"/>
        </w:rPr>
        <w:t>，</w:t>
      </w:r>
      <w:r>
        <w:rPr>
          <w:rFonts w:hint="eastAsia" w:ascii="宋体" w:hAnsi="宋体" w:eastAsia="宋体" w:cs="宋体"/>
          <w:sz w:val="28"/>
          <w:szCs w:val="28"/>
        </w:rPr>
        <w:t>万达商圈、农贸市场、辖区背街小巷、社区、小区环境面貌显著改善</w:t>
      </w:r>
      <w:r>
        <w:rPr>
          <w:rFonts w:hint="eastAsia" w:ascii="宋体" w:hAnsi="宋体" w:eastAsia="宋体" w:cs="宋体"/>
          <w:sz w:val="28"/>
          <w:szCs w:val="2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宋体" w:hAnsi="宋体" w:eastAsia="宋体" w:cs="宋体"/>
          <w:color w:val="000000"/>
          <w:spacing w:val="2"/>
          <w:sz w:val="28"/>
          <w:szCs w:val="28"/>
          <w:highlight w:val="none"/>
          <w:lang w:val="en-US" w:eastAsia="zh-CN"/>
        </w:rPr>
      </w:pPr>
      <w:r>
        <w:rPr>
          <w:rFonts w:hint="eastAsia" w:ascii="宋体" w:hAnsi="宋体" w:eastAsia="宋体" w:cs="宋体"/>
          <w:color w:val="000000"/>
          <w:spacing w:val="2"/>
          <w:sz w:val="28"/>
          <w:szCs w:val="28"/>
          <w:highlight w:val="none"/>
          <w:lang w:val="en-US" w:eastAsia="zh-CN"/>
        </w:rPr>
        <w:t>使用从评价结果看，项目立项程序完整、规范，预算执行及时、有效，绩效目标得到较好实现，绩效管理水平不断提高，绩效指标体系建设逐渐丰富和完善。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852" w:firstLineChars="300"/>
        <w:rPr>
          <w:rFonts w:hint="eastAsia" w:ascii="宋体" w:hAnsi="宋体" w:eastAsia="宋体" w:cs="宋体"/>
          <w:sz w:val="28"/>
          <w:szCs w:val="28"/>
          <w:lang w:eastAsia="zh-CN"/>
        </w:rPr>
      </w:pPr>
      <w:r>
        <w:rPr>
          <w:rFonts w:hint="eastAsia" w:ascii="宋体" w:hAnsi="宋体" w:eastAsia="宋体" w:cs="宋体"/>
          <w:color w:val="000000"/>
          <w:spacing w:val="2"/>
          <w:sz w:val="28"/>
          <w:szCs w:val="28"/>
          <w:highlight w:val="none"/>
          <w:lang w:val="en-US" w:eastAsia="zh-CN"/>
        </w:rPr>
        <w:t>2020年全年用于文明创建财政专项经费285.61万元；社区服务专项资金90万元，街道9个社区均以国卫复审和创文预检为</w:t>
      </w:r>
      <w:bookmarkStart w:id="0" w:name="_GoBack"/>
      <w:bookmarkEnd w:id="0"/>
      <w:r>
        <w:rPr>
          <w:rFonts w:hint="eastAsia" w:ascii="宋体" w:hAnsi="宋体" w:eastAsia="宋体" w:cs="宋体"/>
          <w:color w:val="000000"/>
          <w:spacing w:val="2"/>
          <w:sz w:val="28"/>
          <w:szCs w:val="28"/>
          <w:highlight w:val="none"/>
          <w:lang w:val="en-US" w:eastAsia="zh-CN"/>
        </w:rPr>
        <w:t>契机，</w:t>
      </w:r>
      <w:r>
        <w:rPr>
          <w:rFonts w:hint="eastAsia" w:ascii="宋体" w:hAnsi="宋体" w:eastAsia="宋体" w:cs="宋体"/>
          <w:color w:val="000000"/>
          <w:kern w:val="0"/>
          <w:sz w:val="28"/>
          <w:szCs w:val="28"/>
        </w:rPr>
        <w:t>加强整</w:t>
      </w:r>
      <w:r>
        <w:rPr>
          <w:rFonts w:hint="eastAsia" w:ascii="宋体" w:hAnsi="宋体" w:eastAsia="宋体" w:cs="宋体"/>
          <w:sz w:val="28"/>
          <w:szCs w:val="28"/>
        </w:rPr>
        <w:t>治乱丢乱扔、随地吐痰、遛狗不牵绳、占道经营等不文明行为，</w:t>
      </w:r>
      <w:r>
        <w:rPr>
          <w:rFonts w:hint="eastAsia" w:ascii="宋体" w:hAnsi="宋体" w:eastAsia="宋体" w:cs="宋体"/>
          <w:color w:val="000000"/>
          <w:kern w:val="0"/>
          <w:sz w:val="28"/>
          <w:szCs w:val="28"/>
        </w:rPr>
        <w:t>重点整治背街小巷、老旧社区、农贸市场等重点部位</w:t>
      </w:r>
      <w:r>
        <w:rPr>
          <w:rFonts w:hint="eastAsia" w:ascii="宋体" w:hAnsi="宋体" w:eastAsia="宋体" w:cs="宋体"/>
          <w:color w:val="000000"/>
          <w:spacing w:val="2"/>
          <w:sz w:val="28"/>
          <w:szCs w:val="28"/>
          <w:highlight w:val="none"/>
          <w:lang w:val="en-US" w:eastAsia="zh-CN"/>
        </w:rPr>
        <w:t>。</w:t>
      </w:r>
      <w:r>
        <w:rPr>
          <w:rFonts w:hint="eastAsia" w:ascii="宋体" w:hAnsi="宋体" w:eastAsia="宋体" w:cs="宋体"/>
          <w:color w:val="000000"/>
          <w:kern w:val="0"/>
          <w:sz w:val="28"/>
          <w:szCs w:val="28"/>
        </w:rPr>
        <w:t>做到垃圾及时清运，解决脏乱差等问题。</w:t>
      </w:r>
      <w:r>
        <w:rPr>
          <w:rFonts w:hint="eastAsia" w:ascii="宋体" w:hAnsi="宋体" w:eastAsia="宋体" w:cs="宋体"/>
          <w:sz w:val="28"/>
          <w:szCs w:val="28"/>
        </w:rPr>
        <w:t>着力构建干净、文明、有序的万达商圈、富兴农贸市场、青山花苑农贸市场、采阳园生活广场周边</w:t>
      </w:r>
      <w:r>
        <w:rPr>
          <w:rFonts w:hint="eastAsia" w:ascii="宋体" w:hAnsi="宋体" w:eastAsia="宋体" w:cs="宋体"/>
          <w:sz w:val="28"/>
          <w:szCs w:val="28"/>
          <w:lang w:eastAsia="zh-CN"/>
        </w:rPr>
        <w:t>，</w:t>
      </w:r>
      <w:r>
        <w:rPr>
          <w:rFonts w:hint="eastAsia" w:ascii="宋体" w:hAnsi="宋体" w:eastAsia="宋体" w:cs="宋体"/>
          <w:sz w:val="28"/>
          <w:szCs w:val="28"/>
        </w:rPr>
        <w:t>万达商圈、农贸市场、辖区背街小巷、社区、小区环境面貌显著改善</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七）</w:t>
      </w:r>
      <w:r>
        <w:rPr>
          <w:rFonts w:hint="eastAsia" w:ascii="仿宋_GB2312" w:hAnsi="仿宋_GB2312" w:eastAsia="仿宋_GB2312" w:cs="仿宋_GB2312"/>
          <w:b/>
          <w:bCs/>
          <w:sz w:val="30"/>
          <w:szCs w:val="30"/>
          <w:lang w:eastAsia="zh-CN"/>
        </w:rPr>
        <w:t>决算收支增减变化情况</w:t>
      </w:r>
    </w:p>
    <w:p>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pPr>
        <w:widowControl/>
        <w:ind w:firstLine="568" w:firstLineChars="200"/>
        <w:rPr>
          <w:rFonts w:hint="default" w:ascii="宋体" w:hAnsi="宋体" w:eastAsiaTheme="minorEastAsia"/>
          <w:spacing w:val="2"/>
          <w:sz w:val="28"/>
          <w:szCs w:val="28"/>
          <w:lang w:val="en-US" w:eastAsia="zh-CN"/>
        </w:rPr>
      </w:pPr>
      <w:r>
        <w:rPr>
          <w:rFonts w:hint="eastAsia" w:ascii="宋体" w:hAnsi="宋体"/>
          <w:spacing w:val="2"/>
          <w:sz w:val="28"/>
          <w:szCs w:val="28"/>
        </w:rPr>
        <w:t>2019年全年总收入</w:t>
      </w:r>
      <w:r>
        <w:rPr>
          <w:rFonts w:hint="eastAsia" w:ascii="宋体" w:hAnsi="宋体"/>
          <w:spacing w:val="2"/>
          <w:sz w:val="28"/>
          <w:szCs w:val="28"/>
          <w:lang w:val="en-US" w:eastAsia="zh-CN"/>
        </w:rPr>
        <w:t>1556.85万</w:t>
      </w:r>
      <w:r>
        <w:rPr>
          <w:rFonts w:hint="eastAsia" w:ascii="宋体" w:hAnsi="宋体"/>
          <w:spacing w:val="2"/>
          <w:sz w:val="28"/>
          <w:szCs w:val="28"/>
        </w:rPr>
        <w:t>元,2020年全年总收入</w:t>
      </w:r>
      <w:r>
        <w:rPr>
          <w:rFonts w:hint="eastAsia" w:ascii="宋体" w:hAnsi="宋体"/>
          <w:spacing w:val="2"/>
          <w:sz w:val="28"/>
          <w:szCs w:val="28"/>
          <w:lang w:val="en-US" w:eastAsia="zh-CN"/>
        </w:rPr>
        <w:t>1308.62万</w:t>
      </w:r>
      <w:r>
        <w:rPr>
          <w:rFonts w:hint="eastAsia" w:ascii="宋体" w:hAnsi="宋体"/>
          <w:spacing w:val="2"/>
          <w:sz w:val="28"/>
          <w:szCs w:val="28"/>
        </w:rPr>
        <w:t>元，同比上年</w:t>
      </w:r>
      <w:r>
        <w:rPr>
          <w:rFonts w:hint="eastAsia" w:ascii="宋体" w:hAnsi="宋体"/>
          <w:spacing w:val="2"/>
          <w:sz w:val="28"/>
          <w:szCs w:val="28"/>
          <w:lang w:val="en-US" w:eastAsia="zh-CN"/>
        </w:rPr>
        <w:t>减少248.23万</w:t>
      </w:r>
      <w:r>
        <w:rPr>
          <w:rFonts w:hint="eastAsia" w:ascii="宋体" w:hAnsi="宋体"/>
          <w:spacing w:val="2"/>
          <w:sz w:val="28"/>
          <w:szCs w:val="28"/>
        </w:rPr>
        <w:t>元，原因是</w:t>
      </w:r>
      <w:r>
        <w:rPr>
          <w:rFonts w:hint="eastAsia" w:ascii="宋体" w:hAnsi="宋体"/>
          <w:spacing w:val="2"/>
          <w:sz w:val="28"/>
          <w:szCs w:val="28"/>
          <w:lang w:val="en-US" w:eastAsia="zh-CN"/>
        </w:rPr>
        <w:t>公用经费减少。</w:t>
      </w:r>
    </w:p>
    <w:p>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pPr>
        <w:widowControl/>
        <w:ind w:firstLine="568" w:firstLineChars="200"/>
        <w:rPr>
          <w:rFonts w:hint="eastAsia" w:ascii="仿宋_GB2312" w:eastAsia="仿宋_GB2312"/>
          <w:sz w:val="24"/>
          <w:szCs w:val="24"/>
        </w:rPr>
      </w:pPr>
      <w:r>
        <w:rPr>
          <w:rFonts w:hint="eastAsia" w:ascii="宋体" w:hAnsi="宋体"/>
          <w:spacing w:val="2"/>
          <w:sz w:val="28"/>
          <w:szCs w:val="28"/>
        </w:rPr>
        <w:t>2019年全年总</w:t>
      </w:r>
      <w:r>
        <w:rPr>
          <w:rFonts w:hint="eastAsia" w:ascii="宋体" w:hAnsi="宋体"/>
          <w:spacing w:val="2"/>
          <w:sz w:val="28"/>
          <w:szCs w:val="28"/>
          <w:lang w:val="en-US" w:eastAsia="zh-CN"/>
        </w:rPr>
        <w:t>支出1556.85万</w:t>
      </w:r>
      <w:r>
        <w:rPr>
          <w:rFonts w:hint="eastAsia" w:ascii="宋体" w:hAnsi="宋体"/>
          <w:spacing w:val="2"/>
          <w:sz w:val="28"/>
          <w:szCs w:val="28"/>
        </w:rPr>
        <w:t>元,2020年全年总</w:t>
      </w:r>
      <w:r>
        <w:rPr>
          <w:rFonts w:hint="eastAsia" w:ascii="宋体" w:hAnsi="宋体"/>
          <w:spacing w:val="2"/>
          <w:sz w:val="28"/>
          <w:szCs w:val="28"/>
          <w:lang w:val="en-US" w:eastAsia="zh-CN"/>
        </w:rPr>
        <w:t>支出1308.62万</w:t>
      </w:r>
      <w:r>
        <w:rPr>
          <w:rFonts w:hint="eastAsia" w:ascii="宋体" w:hAnsi="宋体"/>
          <w:spacing w:val="2"/>
          <w:sz w:val="28"/>
          <w:szCs w:val="28"/>
        </w:rPr>
        <w:t>元，同比上年</w:t>
      </w:r>
      <w:r>
        <w:rPr>
          <w:rFonts w:hint="eastAsia" w:ascii="宋体" w:hAnsi="宋体"/>
          <w:spacing w:val="2"/>
          <w:sz w:val="28"/>
          <w:szCs w:val="28"/>
          <w:lang w:val="en-US" w:eastAsia="zh-CN"/>
        </w:rPr>
        <w:t>减少248.23万</w:t>
      </w:r>
      <w:r>
        <w:rPr>
          <w:rFonts w:hint="eastAsia" w:ascii="宋体" w:hAnsi="宋体"/>
          <w:spacing w:val="2"/>
          <w:sz w:val="28"/>
          <w:szCs w:val="28"/>
        </w:rPr>
        <w:t>元，原因是</w:t>
      </w:r>
      <w:r>
        <w:rPr>
          <w:rFonts w:hint="eastAsia" w:ascii="宋体" w:hAnsi="宋体"/>
          <w:spacing w:val="2"/>
          <w:sz w:val="28"/>
          <w:szCs w:val="28"/>
          <w:lang w:val="en-US" w:eastAsia="zh-CN"/>
        </w:rPr>
        <w:t>公用经费减少。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仿宋_GB2312" w:eastAsia="仿宋_GB2312"/>
          <w:sz w:val="24"/>
          <w:szCs w:val="24"/>
        </w:rPr>
        <w:t xml:space="preserve"> </w:t>
      </w:r>
      <w:r>
        <w:rPr>
          <w:rStyle w:val="8"/>
          <w:rFonts w:hint="eastAsia" w:ascii="微软雅黑" w:hAnsi="微软雅黑" w:eastAsia="微软雅黑" w:cs="微软雅黑"/>
          <w:i w:val="0"/>
          <w:caps w:val="0"/>
          <w:color w:val="333333"/>
          <w:spacing w:val="0"/>
          <w:sz w:val="24"/>
          <w:szCs w:val="24"/>
          <w:shd w:val="clear" w:fill="FFFFFF"/>
        </w:rPr>
        <w:t>第四部分</w:t>
      </w:r>
      <w:r>
        <w:rPr>
          <w:rStyle w:val="8"/>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8"/>
          <w:rFonts w:hint="eastAsia" w:ascii="微软雅黑" w:hAnsi="微软雅黑" w:eastAsia="微软雅黑" w:cs="微软雅黑"/>
          <w:i w:val="0"/>
          <w:caps w:val="0"/>
          <w:color w:val="333333"/>
          <w:spacing w:val="0"/>
          <w:sz w:val="24"/>
          <w:szCs w:val="24"/>
          <w:shd w:val="clear" w:fill="FFFFFF"/>
        </w:rPr>
        <w:t>名词解释</w:t>
      </w: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（一）财政拨款（补助）：指省级财政当年拨付的资金。</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宋体" w:hAnsi="宋体" w:eastAsia="宋体" w:cs="宋体"/>
          <w:color w:val="000000"/>
          <w:spacing w:val="2"/>
          <w:sz w:val="28"/>
          <w:szCs w:val="28"/>
          <w:highlight w:val="none"/>
          <w:lang w:val="en-US" w:eastAsia="zh-CN"/>
        </w:rPr>
      </w:pPr>
      <w:r>
        <w:rPr>
          <w:rFonts w:hint="eastAsia" w:asciiTheme="minorEastAsia" w:hAnsiTheme="minorEastAsia" w:eastAsiaTheme="minorEastAsia" w:cstheme="minorEastAsia"/>
          <w:color w:val="000000"/>
          <w:spacing w:val="2"/>
          <w:sz w:val="28"/>
          <w:szCs w:val="28"/>
        </w:rPr>
        <w:t xml:space="preserve">（二）事业收入：指事业单位开展专业业务活动及其辅助活动取得的收入。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（三）其他收入：指预算单位在“财政拨款补助收入”、“事业收入”、“经营收入”以外取得的收入。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（四）上年结转：指以前年度尚未完成、结转到本年仍按原规定用途继续使用的资金。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 xml:space="preserve">（五）基本支出：指为保障机构正常运转、完成日常工作任务而发生的人员支出和公用支出。 </w:t>
      </w:r>
      <w:r>
        <w:rPr>
          <w:rFonts w:hint="eastAsia" w:asciiTheme="minorEastAsia" w:hAnsiTheme="minorEastAsia" w:eastAsiaTheme="minorEastAsia" w:cstheme="minorEastAsia"/>
          <w:color w:val="000000"/>
          <w:spacing w:val="2"/>
          <w:sz w:val="28"/>
          <w:szCs w:val="28"/>
        </w:rPr>
        <w:br w:type="textWrapping"/>
      </w:r>
      <w:r>
        <w:rPr>
          <w:rFonts w:hint="eastAsia" w:asciiTheme="minorEastAsia" w:hAnsiTheme="minorEastAsia" w:eastAsiaTheme="minorEastAsia" w:cstheme="minorEastAsia"/>
          <w:color w:val="000000"/>
          <w:spacing w:val="2"/>
          <w:sz w:val="28"/>
          <w:szCs w:val="28"/>
        </w:rPr>
        <w:t>（六）项目支出：指为完成特定的行政工作任务或事业发展目标，在基本支出之外发生的各项支出。</w:t>
      </w:r>
    </w:p>
    <w:p>
      <w:pPr>
        <w:keepNext w:val="0"/>
        <w:keepLines w:val="0"/>
        <w:pageBreakBefore w:val="0"/>
        <w:widowControl w:val="0"/>
        <w:numPr>
          <w:ilvl w:val="0"/>
          <w:numId w:val="3"/>
        </w:numPr>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color w:val="000000"/>
          <w:spacing w:val="2"/>
          <w:sz w:val="28"/>
          <w:szCs w:val="28"/>
        </w:rPr>
        <w:t>“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keepNext w:val="0"/>
        <w:keepLines w:val="0"/>
        <w:pageBreakBefore w:val="0"/>
        <w:widowControl w:val="0"/>
        <w:kinsoku/>
        <w:wordWrap/>
        <w:overflowPunct/>
        <w:topLinePunct w:val="0"/>
        <w:autoSpaceDE/>
        <w:autoSpaceDN/>
        <w:bidi w:val="0"/>
        <w:adjustRightInd/>
        <w:snapToGrid/>
        <w:ind w:firstLine="568"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2"/>
          <w:sz w:val="28"/>
          <w:szCs w:val="28"/>
        </w:rPr>
        <w:t>（八）行政运行（项）：指机关和实行公务员法管理事业单位用于保障机构正常运转的基本支出。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EFF16"/>
    <w:multiLevelType w:val="singleLevel"/>
    <w:tmpl w:val="9F9EFF16"/>
    <w:lvl w:ilvl="0" w:tentative="0">
      <w:start w:val="2"/>
      <w:numFmt w:val="chineseCounting"/>
      <w:suff w:val="nothing"/>
      <w:lvlText w:val="（%1）"/>
      <w:lvlJc w:val="left"/>
      <w:rPr>
        <w:rFonts w:hint="eastAsia"/>
      </w:rPr>
    </w:lvl>
  </w:abstractNum>
  <w:abstractNum w:abstractNumId="1">
    <w:nsid w:val="B7706F23"/>
    <w:multiLevelType w:val="singleLevel"/>
    <w:tmpl w:val="B7706F23"/>
    <w:lvl w:ilvl="0" w:tentative="0">
      <w:start w:val="7"/>
      <w:numFmt w:val="chineseCounting"/>
      <w:suff w:val="nothing"/>
      <w:lvlText w:val="（%1）"/>
      <w:lvlJc w:val="left"/>
      <w:rPr>
        <w:rFonts w:hint="eastAsia"/>
      </w:rPr>
    </w:lvl>
  </w:abstractNum>
  <w:abstractNum w:abstractNumId="2">
    <w:nsid w:val="0831F794"/>
    <w:multiLevelType w:val="singleLevel"/>
    <w:tmpl w:val="0831F794"/>
    <w:lvl w:ilvl="0" w:tentative="0">
      <w:start w:val="3"/>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63CB"/>
    <w:rsid w:val="00B4428E"/>
    <w:rsid w:val="01297B06"/>
    <w:rsid w:val="014B59C9"/>
    <w:rsid w:val="01956809"/>
    <w:rsid w:val="01BA2E7D"/>
    <w:rsid w:val="01CB1A0C"/>
    <w:rsid w:val="024677D2"/>
    <w:rsid w:val="02A41490"/>
    <w:rsid w:val="032440A0"/>
    <w:rsid w:val="03CC1F16"/>
    <w:rsid w:val="04142AEC"/>
    <w:rsid w:val="045C331D"/>
    <w:rsid w:val="04A150C7"/>
    <w:rsid w:val="04FF17BC"/>
    <w:rsid w:val="05D31AC1"/>
    <w:rsid w:val="05EA3D6C"/>
    <w:rsid w:val="065B3137"/>
    <w:rsid w:val="0664587B"/>
    <w:rsid w:val="0700492F"/>
    <w:rsid w:val="07064C72"/>
    <w:rsid w:val="079103AF"/>
    <w:rsid w:val="082B352A"/>
    <w:rsid w:val="082C7B52"/>
    <w:rsid w:val="084E74EE"/>
    <w:rsid w:val="08E0172E"/>
    <w:rsid w:val="08FD26A5"/>
    <w:rsid w:val="09083911"/>
    <w:rsid w:val="092278C8"/>
    <w:rsid w:val="09556467"/>
    <w:rsid w:val="09FE0171"/>
    <w:rsid w:val="09FF39B4"/>
    <w:rsid w:val="0A133B7D"/>
    <w:rsid w:val="0AA06800"/>
    <w:rsid w:val="0AF24E5D"/>
    <w:rsid w:val="0B281D7D"/>
    <w:rsid w:val="0B821CB6"/>
    <w:rsid w:val="0BBD43BD"/>
    <w:rsid w:val="0BD30C5B"/>
    <w:rsid w:val="0BEA5534"/>
    <w:rsid w:val="0D631A15"/>
    <w:rsid w:val="0E757B35"/>
    <w:rsid w:val="0EA8602F"/>
    <w:rsid w:val="0EB727A1"/>
    <w:rsid w:val="0EE80843"/>
    <w:rsid w:val="0F243B6C"/>
    <w:rsid w:val="0F30655B"/>
    <w:rsid w:val="0F580F62"/>
    <w:rsid w:val="0FE77BE7"/>
    <w:rsid w:val="10157CA5"/>
    <w:rsid w:val="102E5FAB"/>
    <w:rsid w:val="10790213"/>
    <w:rsid w:val="10870366"/>
    <w:rsid w:val="108B3D56"/>
    <w:rsid w:val="1097543D"/>
    <w:rsid w:val="11354C74"/>
    <w:rsid w:val="11411182"/>
    <w:rsid w:val="119D244E"/>
    <w:rsid w:val="12D25645"/>
    <w:rsid w:val="13041700"/>
    <w:rsid w:val="13350B6A"/>
    <w:rsid w:val="13CD4C21"/>
    <w:rsid w:val="13FA6E94"/>
    <w:rsid w:val="13FB26BF"/>
    <w:rsid w:val="148D54F8"/>
    <w:rsid w:val="151240F1"/>
    <w:rsid w:val="15184FBB"/>
    <w:rsid w:val="153A2352"/>
    <w:rsid w:val="15B154CB"/>
    <w:rsid w:val="16207A73"/>
    <w:rsid w:val="16363431"/>
    <w:rsid w:val="168466C4"/>
    <w:rsid w:val="17E66059"/>
    <w:rsid w:val="18940DE9"/>
    <w:rsid w:val="195F2C76"/>
    <w:rsid w:val="19DF2237"/>
    <w:rsid w:val="1C5C0130"/>
    <w:rsid w:val="1C5E0343"/>
    <w:rsid w:val="1C724679"/>
    <w:rsid w:val="1C914855"/>
    <w:rsid w:val="1D3216D7"/>
    <w:rsid w:val="1D3B6CB3"/>
    <w:rsid w:val="1D3C2270"/>
    <w:rsid w:val="1D4A3A60"/>
    <w:rsid w:val="1DC10582"/>
    <w:rsid w:val="1E7C7AE8"/>
    <w:rsid w:val="1E954915"/>
    <w:rsid w:val="1EB77BCD"/>
    <w:rsid w:val="1F19268F"/>
    <w:rsid w:val="1FAA6A3D"/>
    <w:rsid w:val="20762DCD"/>
    <w:rsid w:val="208E44D0"/>
    <w:rsid w:val="20C65274"/>
    <w:rsid w:val="20E311CD"/>
    <w:rsid w:val="214F23DE"/>
    <w:rsid w:val="219E41B4"/>
    <w:rsid w:val="21F858DC"/>
    <w:rsid w:val="224B69C2"/>
    <w:rsid w:val="22DB666F"/>
    <w:rsid w:val="22EE36E1"/>
    <w:rsid w:val="23012AAC"/>
    <w:rsid w:val="233548F3"/>
    <w:rsid w:val="247F08D0"/>
    <w:rsid w:val="24F26263"/>
    <w:rsid w:val="24FA051D"/>
    <w:rsid w:val="24FC3FC9"/>
    <w:rsid w:val="25442194"/>
    <w:rsid w:val="2549536B"/>
    <w:rsid w:val="255E033E"/>
    <w:rsid w:val="25717FF2"/>
    <w:rsid w:val="257921DF"/>
    <w:rsid w:val="266615FF"/>
    <w:rsid w:val="26E07A2C"/>
    <w:rsid w:val="27060F98"/>
    <w:rsid w:val="27272230"/>
    <w:rsid w:val="27390172"/>
    <w:rsid w:val="273D11B6"/>
    <w:rsid w:val="275F3215"/>
    <w:rsid w:val="27E83826"/>
    <w:rsid w:val="28773C96"/>
    <w:rsid w:val="28CB27D8"/>
    <w:rsid w:val="29381C08"/>
    <w:rsid w:val="294F0A9C"/>
    <w:rsid w:val="29AD32E3"/>
    <w:rsid w:val="29AE78F7"/>
    <w:rsid w:val="2A521E07"/>
    <w:rsid w:val="2AAE2DD8"/>
    <w:rsid w:val="2ABF31D1"/>
    <w:rsid w:val="2B190CC6"/>
    <w:rsid w:val="2B4059A7"/>
    <w:rsid w:val="2B7C6B27"/>
    <w:rsid w:val="2BE35279"/>
    <w:rsid w:val="2BF97011"/>
    <w:rsid w:val="2BFE1F92"/>
    <w:rsid w:val="2C0B2EF3"/>
    <w:rsid w:val="2C721A8A"/>
    <w:rsid w:val="2CCE2491"/>
    <w:rsid w:val="2CEE17C1"/>
    <w:rsid w:val="2CF0554F"/>
    <w:rsid w:val="2D4074CA"/>
    <w:rsid w:val="2DB54265"/>
    <w:rsid w:val="2DF60671"/>
    <w:rsid w:val="2E443D32"/>
    <w:rsid w:val="2E6A2BEB"/>
    <w:rsid w:val="2E851BB6"/>
    <w:rsid w:val="2EC40F8C"/>
    <w:rsid w:val="2F081AB6"/>
    <w:rsid w:val="2F1D522C"/>
    <w:rsid w:val="30211A7C"/>
    <w:rsid w:val="305F5FCE"/>
    <w:rsid w:val="308C6333"/>
    <w:rsid w:val="310B423F"/>
    <w:rsid w:val="311D7D72"/>
    <w:rsid w:val="31577587"/>
    <w:rsid w:val="324A6745"/>
    <w:rsid w:val="32E6464F"/>
    <w:rsid w:val="33B33F2A"/>
    <w:rsid w:val="34126418"/>
    <w:rsid w:val="34310A01"/>
    <w:rsid w:val="34751745"/>
    <w:rsid w:val="348346D8"/>
    <w:rsid w:val="351F03C5"/>
    <w:rsid w:val="35840005"/>
    <w:rsid w:val="35887834"/>
    <w:rsid w:val="35A572DD"/>
    <w:rsid w:val="369618CD"/>
    <w:rsid w:val="36B57E2A"/>
    <w:rsid w:val="37CD0502"/>
    <w:rsid w:val="382620B3"/>
    <w:rsid w:val="38563C5A"/>
    <w:rsid w:val="38A62B2A"/>
    <w:rsid w:val="38CC0DE8"/>
    <w:rsid w:val="38CC7D41"/>
    <w:rsid w:val="38E7174D"/>
    <w:rsid w:val="395573FA"/>
    <w:rsid w:val="39726037"/>
    <w:rsid w:val="3982440A"/>
    <w:rsid w:val="3A005373"/>
    <w:rsid w:val="3BAA5448"/>
    <w:rsid w:val="3BC259EF"/>
    <w:rsid w:val="3C290BF5"/>
    <w:rsid w:val="3C4E0B90"/>
    <w:rsid w:val="3C950BCD"/>
    <w:rsid w:val="3CF3188F"/>
    <w:rsid w:val="3E6E5581"/>
    <w:rsid w:val="3EEF1DFB"/>
    <w:rsid w:val="3F4B67EA"/>
    <w:rsid w:val="3F5F06F7"/>
    <w:rsid w:val="40021F68"/>
    <w:rsid w:val="401A2F36"/>
    <w:rsid w:val="408F5EDF"/>
    <w:rsid w:val="40BC5F4D"/>
    <w:rsid w:val="41D7447D"/>
    <w:rsid w:val="431D723F"/>
    <w:rsid w:val="43693B26"/>
    <w:rsid w:val="43A63181"/>
    <w:rsid w:val="43E65D43"/>
    <w:rsid w:val="44064590"/>
    <w:rsid w:val="45682338"/>
    <w:rsid w:val="45696862"/>
    <w:rsid w:val="457D21A1"/>
    <w:rsid w:val="45A716B5"/>
    <w:rsid w:val="45E07594"/>
    <w:rsid w:val="461A7E66"/>
    <w:rsid w:val="46414D5A"/>
    <w:rsid w:val="47957271"/>
    <w:rsid w:val="47E70E98"/>
    <w:rsid w:val="48E92F8B"/>
    <w:rsid w:val="4903339A"/>
    <w:rsid w:val="49206AE6"/>
    <w:rsid w:val="492544BB"/>
    <w:rsid w:val="492F4AF1"/>
    <w:rsid w:val="494A1223"/>
    <w:rsid w:val="49D83A19"/>
    <w:rsid w:val="4A187DA8"/>
    <w:rsid w:val="4A2026B6"/>
    <w:rsid w:val="4A3956D4"/>
    <w:rsid w:val="4A3B12C3"/>
    <w:rsid w:val="4A516838"/>
    <w:rsid w:val="4A6043BE"/>
    <w:rsid w:val="4A6E60BC"/>
    <w:rsid w:val="4B305D11"/>
    <w:rsid w:val="4B3D3680"/>
    <w:rsid w:val="4B7610C7"/>
    <w:rsid w:val="4BA93496"/>
    <w:rsid w:val="4C42540F"/>
    <w:rsid w:val="4C4A1190"/>
    <w:rsid w:val="4CC367DE"/>
    <w:rsid w:val="4CC36F4D"/>
    <w:rsid w:val="4DDA46A4"/>
    <w:rsid w:val="4E203615"/>
    <w:rsid w:val="4E510FED"/>
    <w:rsid w:val="4EE22AAF"/>
    <w:rsid w:val="4EE62D78"/>
    <w:rsid w:val="4F0D7706"/>
    <w:rsid w:val="4F1D7AC8"/>
    <w:rsid w:val="4FCC39E6"/>
    <w:rsid w:val="506C320C"/>
    <w:rsid w:val="507C1CF5"/>
    <w:rsid w:val="50827307"/>
    <w:rsid w:val="50884515"/>
    <w:rsid w:val="50B41E00"/>
    <w:rsid w:val="513B4ADC"/>
    <w:rsid w:val="51411A0A"/>
    <w:rsid w:val="51D24D40"/>
    <w:rsid w:val="530A38F3"/>
    <w:rsid w:val="53E51F88"/>
    <w:rsid w:val="53FA08DA"/>
    <w:rsid w:val="543470F0"/>
    <w:rsid w:val="54DF5ACA"/>
    <w:rsid w:val="551F059A"/>
    <w:rsid w:val="553B0AAE"/>
    <w:rsid w:val="55997044"/>
    <w:rsid w:val="55C12867"/>
    <w:rsid w:val="55D46A19"/>
    <w:rsid w:val="55E665F1"/>
    <w:rsid w:val="55F6457E"/>
    <w:rsid w:val="562B03C0"/>
    <w:rsid w:val="562E4927"/>
    <w:rsid w:val="562E7D74"/>
    <w:rsid w:val="57193076"/>
    <w:rsid w:val="577A7F15"/>
    <w:rsid w:val="57BD3D72"/>
    <w:rsid w:val="587B1756"/>
    <w:rsid w:val="588C1E95"/>
    <w:rsid w:val="58BD791A"/>
    <w:rsid w:val="594A6B03"/>
    <w:rsid w:val="594E1D64"/>
    <w:rsid w:val="5A0E57F4"/>
    <w:rsid w:val="5A102FF1"/>
    <w:rsid w:val="5A2946F2"/>
    <w:rsid w:val="5A4746F4"/>
    <w:rsid w:val="5A621412"/>
    <w:rsid w:val="5B17495D"/>
    <w:rsid w:val="5B2B2F83"/>
    <w:rsid w:val="5BC9720C"/>
    <w:rsid w:val="5CB903A0"/>
    <w:rsid w:val="5CD51E6E"/>
    <w:rsid w:val="5D3521D0"/>
    <w:rsid w:val="5D4A41A2"/>
    <w:rsid w:val="5D560465"/>
    <w:rsid w:val="5D5C1116"/>
    <w:rsid w:val="5D5E0ED0"/>
    <w:rsid w:val="5E9E0484"/>
    <w:rsid w:val="5EF27DB1"/>
    <w:rsid w:val="5EF6045F"/>
    <w:rsid w:val="5F0B2A4D"/>
    <w:rsid w:val="602B7412"/>
    <w:rsid w:val="61773BFF"/>
    <w:rsid w:val="61C531A9"/>
    <w:rsid w:val="61DF2D47"/>
    <w:rsid w:val="621B3808"/>
    <w:rsid w:val="62DA1095"/>
    <w:rsid w:val="62F51B92"/>
    <w:rsid w:val="6414477F"/>
    <w:rsid w:val="64380D70"/>
    <w:rsid w:val="64843797"/>
    <w:rsid w:val="649C5186"/>
    <w:rsid w:val="64C547C4"/>
    <w:rsid w:val="651A2054"/>
    <w:rsid w:val="65804528"/>
    <w:rsid w:val="659537BF"/>
    <w:rsid w:val="65A35868"/>
    <w:rsid w:val="660322D2"/>
    <w:rsid w:val="66347260"/>
    <w:rsid w:val="664241E2"/>
    <w:rsid w:val="67713580"/>
    <w:rsid w:val="677B5A8D"/>
    <w:rsid w:val="67E4782B"/>
    <w:rsid w:val="689D2899"/>
    <w:rsid w:val="68DC2415"/>
    <w:rsid w:val="68F32E65"/>
    <w:rsid w:val="693332C2"/>
    <w:rsid w:val="69566EAA"/>
    <w:rsid w:val="695A2EEF"/>
    <w:rsid w:val="69D46713"/>
    <w:rsid w:val="69F244DF"/>
    <w:rsid w:val="69FA316A"/>
    <w:rsid w:val="6A1E6A42"/>
    <w:rsid w:val="6A2C6BD9"/>
    <w:rsid w:val="6A5F0092"/>
    <w:rsid w:val="6A996E8A"/>
    <w:rsid w:val="6A9E5E81"/>
    <w:rsid w:val="6AB65DA1"/>
    <w:rsid w:val="6B0D06A3"/>
    <w:rsid w:val="6BD243C7"/>
    <w:rsid w:val="6BD73A35"/>
    <w:rsid w:val="6C9213D0"/>
    <w:rsid w:val="6CA92040"/>
    <w:rsid w:val="6D286FC5"/>
    <w:rsid w:val="6D654BB0"/>
    <w:rsid w:val="6D655E73"/>
    <w:rsid w:val="6D7776BD"/>
    <w:rsid w:val="6D7F4019"/>
    <w:rsid w:val="6DD73FC3"/>
    <w:rsid w:val="6DF138AC"/>
    <w:rsid w:val="6DF31E50"/>
    <w:rsid w:val="6E1C1552"/>
    <w:rsid w:val="6E275D4D"/>
    <w:rsid w:val="6EAB348D"/>
    <w:rsid w:val="6ED85747"/>
    <w:rsid w:val="6F577A07"/>
    <w:rsid w:val="6F767344"/>
    <w:rsid w:val="6F8E224E"/>
    <w:rsid w:val="6FA11EED"/>
    <w:rsid w:val="6FB9767B"/>
    <w:rsid w:val="6FC62DF1"/>
    <w:rsid w:val="6FD55117"/>
    <w:rsid w:val="70783FEA"/>
    <w:rsid w:val="708213D5"/>
    <w:rsid w:val="7082186D"/>
    <w:rsid w:val="70AF6058"/>
    <w:rsid w:val="70D83B17"/>
    <w:rsid w:val="70FB0437"/>
    <w:rsid w:val="71047355"/>
    <w:rsid w:val="71472FE6"/>
    <w:rsid w:val="7148797A"/>
    <w:rsid w:val="71C216D0"/>
    <w:rsid w:val="71D51EAB"/>
    <w:rsid w:val="7223583C"/>
    <w:rsid w:val="72810D4E"/>
    <w:rsid w:val="72833192"/>
    <w:rsid w:val="72C90F84"/>
    <w:rsid w:val="732F4E2A"/>
    <w:rsid w:val="735A13AD"/>
    <w:rsid w:val="73AA2329"/>
    <w:rsid w:val="74550F54"/>
    <w:rsid w:val="745B27F1"/>
    <w:rsid w:val="746766E2"/>
    <w:rsid w:val="746D57D1"/>
    <w:rsid w:val="749F4EA0"/>
    <w:rsid w:val="74EA7B66"/>
    <w:rsid w:val="74FC356E"/>
    <w:rsid w:val="759630D8"/>
    <w:rsid w:val="761C0B31"/>
    <w:rsid w:val="76460223"/>
    <w:rsid w:val="76981AF2"/>
    <w:rsid w:val="7719064D"/>
    <w:rsid w:val="77213589"/>
    <w:rsid w:val="7798247D"/>
    <w:rsid w:val="78186405"/>
    <w:rsid w:val="784C1E5B"/>
    <w:rsid w:val="78CA0660"/>
    <w:rsid w:val="7931688B"/>
    <w:rsid w:val="7936335C"/>
    <w:rsid w:val="79406AA7"/>
    <w:rsid w:val="796F54E7"/>
    <w:rsid w:val="7B431C7C"/>
    <w:rsid w:val="7BED1838"/>
    <w:rsid w:val="7C65693B"/>
    <w:rsid w:val="7CA8187C"/>
    <w:rsid w:val="7D417A4A"/>
    <w:rsid w:val="7D505B61"/>
    <w:rsid w:val="7DCA49A0"/>
    <w:rsid w:val="7E5704F2"/>
    <w:rsid w:val="7ED00751"/>
    <w:rsid w:val="7F165DEC"/>
    <w:rsid w:val="7F6364EA"/>
    <w:rsid w:val="7F774075"/>
    <w:rsid w:val="7F9B5C51"/>
    <w:rsid w:val="7FD45F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0">
    <w:name w:val="ca-2"/>
    <w:basedOn w:val="7"/>
    <w:qFormat/>
    <w:uiPriority w:val="0"/>
  </w:style>
  <w:style w:type="paragraph" w:customStyle="1"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ca-3"/>
    <w:basedOn w:val="7"/>
    <w:qFormat/>
    <w:uiPriority w:val="0"/>
  </w:style>
  <w:style w:type="character" w:customStyle="1" w:styleId="13">
    <w:name w:val="apple-converted-space"/>
    <w:basedOn w:val="7"/>
    <w:qFormat/>
    <w:uiPriority w:val="99"/>
  </w:style>
  <w:style w:type="paragraph" w:customStyle="1" w:styleId="14">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font61"/>
    <w:basedOn w:val="7"/>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5677</Words>
  <Characters>7713</Characters>
  <Lines>0</Lines>
  <Paragraphs>0</Paragraphs>
  <TotalTime>1</TotalTime>
  <ScaleCrop>false</ScaleCrop>
  <LinksUpToDate>false</LinksUpToDate>
  <CharactersWithSpaces>7912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kbky</cp:lastModifiedBy>
  <dcterms:modified xsi:type="dcterms:W3CDTF">2022-03-30T06:57:16Z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2E6EA60352044AD1BF42DBC6982C1B4F</vt:lpwstr>
  </property>
</Properties>
</file>