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AB" w:rsidRDefault="00F25ECC">
      <w:pPr>
        <w:pStyle w:val="5"/>
        <w:widowControl/>
        <w:shd w:val="clear" w:color="auto" w:fill="FFFFFF"/>
        <w:spacing w:beforeAutospacing="0" w:after="375" w:afterAutospacing="0" w:line="450" w:lineRule="atLeast"/>
        <w:jc w:val="center"/>
        <w:rPr>
          <w:rFonts w:ascii="微软雅黑" w:eastAsia="微软雅黑" w:hAnsi="微软雅黑" w:cs="微软雅黑"/>
          <w:color w:val="BC1010"/>
          <w:sz w:val="40"/>
          <w:szCs w:val="40"/>
        </w:rPr>
      </w:pPr>
      <w:r>
        <w:rPr>
          <w:rFonts w:ascii="微软雅黑" w:eastAsia="微软雅黑" w:hAnsi="微软雅黑" w:cs="微软雅黑" w:hint="eastAsia"/>
          <w:color w:val="BC1010"/>
          <w:sz w:val="40"/>
          <w:szCs w:val="40"/>
          <w:shd w:val="clear" w:color="auto" w:fill="FFFFFF"/>
        </w:rPr>
        <w:t>黄石港区</w:t>
      </w:r>
      <w:r w:rsidR="007D2B0A">
        <w:rPr>
          <w:rFonts w:ascii="微软雅黑" w:eastAsia="微软雅黑" w:hAnsi="微软雅黑" w:cs="微软雅黑" w:hint="eastAsia"/>
          <w:color w:val="BC1010"/>
          <w:sz w:val="40"/>
          <w:szCs w:val="40"/>
          <w:shd w:val="clear" w:color="auto" w:fill="FFFFFF"/>
        </w:rPr>
        <w:t>建设局</w:t>
      </w:r>
      <w:r>
        <w:rPr>
          <w:rFonts w:ascii="微软雅黑" w:eastAsia="微软雅黑" w:hAnsi="微软雅黑" w:cs="微软雅黑"/>
          <w:color w:val="BC1010"/>
          <w:sz w:val="40"/>
          <w:szCs w:val="40"/>
          <w:shd w:val="clear" w:color="auto" w:fill="FFFFFF"/>
        </w:rPr>
        <w:t>201</w:t>
      </w:r>
      <w:r>
        <w:rPr>
          <w:rFonts w:ascii="微软雅黑" w:eastAsia="微软雅黑" w:hAnsi="微软雅黑" w:cs="微软雅黑" w:hint="eastAsia"/>
          <w:color w:val="BC1010"/>
          <w:sz w:val="40"/>
          <w:szCs w:val="40"/>
          <w:shd w:val="clear" w:color="auto" w:fill="FFFFFF"/>
        </w:rPr>
        <w:t>9年部门预算公开</w:t>
      </w:r>
    </w:p>
    <w:p w:rsidR="003C62AB" w:rsidRDefault="00F25ECC">
      <w:pPr>
        <w:widowControl/>
        <w:shd w:val="clear" w:color="auto" w:fill="FFFFFF"/>
        <w:spacing w:line="450" w:lineRule="atLeast"/>
        <w:jc w:val="center"/>
        <w:rPr>
          <w:rFonts w:ascii="微软雅黑" w:eastAsia="微软雅黑" w:hAnsi="微软雅黑" w:cs="微软雅黑"/>
          <w:color w:val="333333"/>
          <w:sz w:val="24"/>
        </w:rPr>
      </w:pPr>
      <w:r>
        <w:rPr>
          <w:rStyle w:val="a6"/>
          <w:rFonts w:ascii="微软雅黑" w:eastAsia="微软雅黑" w:hAnsi="微软雅黑" w:cs="微软雅黑" w:hint="eastAsia"/>
          <w:color w:val="333333"/>
          <w:kern w:val="0"/>
          <w:sz w:val="24"/>
          <w:shd w:val="clear" w:color="auto" w:fill="FFFFFF"/>
        </w:rPr>
        <w:t>目</w:t>
      </w:r>
      <w:r>
        <w:rPr>
          <w:rStyle w:val="a6"/>
          <w:rFonts w:ascii="微软雅黑" w:eastAsia="微软雅黑" w:hAnsi="微软雅黑" w:cs="微软雅黑"/>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录</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一、部门主要职责</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二、部门预算单位构成</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第二部分</w:t>
      </w:r>
      <w:r>
        <w:rPr>
          <w:rStyle w:val="a6"/>
          <w:rFonts w:ascii="微软雅黑" w:eastAsia="微软雅黑" w:hAnsi="微软雅黑" w:cs="微软雅黑"/>
          <w:color w:val="333333"/>
          <w:shd w:val="clear" w:color="auto" w:fill="FFFFFF"/>
        </w:rPr>
        <w:t xml:space="preserve">: </w:t>
      </w:r>
      <w:r>
        <w:rPr>
          <w:rStyle w:val="a6"/>
          <w:rFonts w:ascii="微软雅黑" w:eastAsia="微软雅黑" w:hAnsi="微软雅黑" w:cs="微软雅黑" w:hint="eastAsia"/>
          <w:color w:val="333333"/>
          <w:shd w:val="clear" w:color="auto" w:fill="FFFFFF"/>
        </w:rPr>
        <w:t>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9年部门预算表</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一、收入支出预算总表（表</w:t>
      </w:r>
      <w:r>
        <w:rPr>
          <w:rFonts w:ascii="微软雅黑" w:eastAsia="微软雅黑" w:hAnsi="微软雅黑" w:cs="微软雅黑"/>
          <w:color w:val="333333"/>
          <w:shd w:val="clear" w:color="auto" w:fill="FFFFFF"/>
        </w:rPr>
        <w:t>1</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二、收入预算表（表</w:t>
      </w:r>
      <w:r>
        <w:rPr>
          <w:rFonts w:ascii="微软雅黑" w:eastAsia="微软雅黑" w:hAnsi="微软雅黑" w:cs="微软雅黑"/>
          <w:color w:val="333333"/>
          <w:shd w:val="clear" w:color="auto" w:fill="FFFFFF"/>
        </w:rPr>
        <w:t>2</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三、支出预算表（表</w:t>
      </w:r>
      <w:r>
        <w:rPr>
          <w:rFonts w:ascii="微软雅黑" w:eastAsia="微软雅黑" w:hAnsi="微软雅黑" w:cs="微软雅黑"/>
          <w:color w:val="333333"/>
          <w:shd w:val="clear" w:color="auto" w:fill="FFFFFF"/>
        </w:rPr>
        <w:t>3</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四、财政拨款收入支出预算总表（表</w:t>
      </w:r>
      <w:r>
        <w:rPr>
          <w:rFonts w:ascii="微软雅黑" w:eastAsia="微软雅黑" w:hAnsi="微软雅黑" w:cs="微软雅黑"/>
          <w:color w:val="333333"/>
          <w:shd w:val="clear" w:color="auto" w:fill="FFFFFF"/>
        </w:rPr>
        <w:t>4</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五、一般公共预算财政拨款支出预算表（表</w:t>
      </w:r>
      <w:r>
        <w:rPr>
          <w:rFonts w:ascii="微软雅黑" w:eastAsia="微软雅黑" w:hAnsi="微软雅黑" w:cs="微软雅黑"/>
          <w:color w:val="333333"/>
          <w:shd w:val="clear" w:color="auto" w:fill="FFFFFF"/>
        </w:rPr>
        <w:t>5</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六、一般公共预算财政拨款基本支出预算表（表</w:t>
      </w:r>
      <w:r>
        <w:rPr>
          <w:rFonts w:ascii="微软雅黑" w:eastAsia="微软雅黑" w:hAnsi="微软雅黑" w:cs="微软雅黑"/>
          <w:color w:val="333333"/>
          <w:shd w:val="clear" w:color="auto" w:fill="FFFFFF"/>
        </w:rPr>
        <w:t>6</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七、一般公共预算财政拨款“三公”经费支出预算表（表</w:t>
      </w:r>
      <w:r>
        <w:rPr>
          <w:rFonts w:ascii="微软雅黑" w:eastAsia="微软雅黑" w:hAnsi="微软雅黑" w:cs="微软雅黑"/>
          <w:color w:val="333333"/>
          <w:shd w:val="clear" w:color="auto" w:fill="FFFFFF"/>
        </w:rPr>
        <w:t>7</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八、政府性基金预算支出情况表（表</w:t>
      </w:r>
      <w:r>
        <w:rPr>
          <w:rFonts w:ascii="微软雅黑" w:eastAsia="微软雅黑" w:hAnsi="微软雅黑" w:cs="微软雅黑"/>
          <w:color w:val="333333"/>
          <w:shd w:val="clear" w:color="auto" w:fill="FFFFFF"/>
        </w:rPr>
        <w:t>8</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w:t>
      </w:r>
      <w:r>
        <w:rPr>
          <w:rFonts w:ascii="微软雅黑" w:eastAsia="微软雅黑" w:hAnsi="微软雅黑" w:cs="微软雅黑"/>
          <w:color w:val="333333"/>
          <w:shd w:val="clear" w:color="auto" w:fill="FFFFFF"/>
        </w:rPr>
        <w:t>201</w:t>
      </w:r>
      <w:r>
        <w:rPr>
          <w:rFonts w:ascii="微软雅黑" w:eastAsia="微软雅黑" w:hAnsi="微软雅黑" w:cs="微软雅黑" w:hint="eastAsia"/>
          <w:color w:val="333333"/>
          <w:shd w:val="clear" w:color="auto" w:fill="FFFFFF"/>
        </w:rPr>
        <w:t>9年财政拨款收入支出情况说明</w:t>
      </w:r>
    </w:p>
    <w:p w:rsidR="003C62AB" w:rsidRDefault="00F25ECC">
      <w:pPr>
        <w:spacing w:line="560" w:lineRule="exac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二、预算收支增减变化说明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三、机关运行经费安排情况明细说明及编制的具体标准</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四、政府采购安排情况说明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五、“三公”经费增减变化原因预算情况说明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六、国有资产占有情况说明</w:t>
      </w:r>
    </w:p>
    <w:p w:rsidR="003C62AB" w:rsidRDefault="00F25ECC">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七、重点项目预算绩效目标等预算绩效情况说明</w:t>
      </w:r>
      <w:r>
        <w:rPr>
          <w:rFonts w:ascii="微软雅黑" w:eastAsia="微软雅黑" w:hAnsi="微软雅黑" w:cs="微软雅黑"/>
          <w:color w:val="333333"/>
          <w:kern w:val="0"/>
          <w:sz w:val="24"/>
          <w:shd w:val="clear" w:color="auto" w:fill="FFFFFF"/>
        </w:rPr>
        <w:br/>
      </w: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color w:val="333333"/>
          <w:kern w:val="0"/>
          <w:sz w:val="24"/>
          <w:shd w:val="clear" w:color="auto" w:fill="FFFFFF"/>
        </w:rPr>
        <w:t> </w:t>
      </w:r>
    </w:p>
    <w:p w:rsidR="003C62AB" w:rsidRDefault="003C62AB">
      <w:pPr>
        <w:pStyle w:val="5"/>
        <w:widowControl/>
        <w:shd w:val="clear" w:color="auto" w:fill="FFFFFF"/>
        <w:spacing w:beforeAutospacing="0" w:after="375" w:afterAutospacing="0" w:line="450" w:lineRule="atLeast"/>
        <w:jc w:val="center"/>
        <w:rPr>
          <w:rFonts w:ascii="黑体" w:eastAsia="黑体" w:hAnsi="黑体" w:cs="宋体"/>
          <w:kern w:val="2"/>
          <w:sz w:val="40"/>
          <w:szCs w:val="40"/>
        </w:rPr>
        <w:sectPr w:rsidR="003C62AB">
          <w:pgSz w:w="11906" w:h="16838"/>
          <w:pgMar w:top="1440" w:right="1800" w:bottom="1440" w:left="1800" w:header="851" w:footer="992" w:gutter="0"/>
          <w:cols w:space="425"/>
          <w:docGrid w:type="lines" w:linePitch="312"/>
        </w:sectPr>
      </w:pPr>
    </w:p>
    <w:p w:rsidR="003C62AB" w:rsidRDefault="00475940">
      <w:pPr>
        <w:pStyle w:val="5"/>
        <w:widowControl/>
        <w:shd w:val="clear" w:color="auto" w:fill="FFFFFF"/>
        <w:spacing w:beforeAutospacing="0" w:after="375" w:afterAutospacing="0" w:line="450" w:lineRule="atLeast"/>
        <w:jc w:val="center"/>
        <w:rPr>
          <w:rFonts w:ascii="黑体" w:eastAsia="黑体" w:hAnsi="黑体" w:cs="宋体"/>
          <w:kern w:val="2"/>
          <w:sz w:val="40"/>
          <w:szCs w:val="40"/>
        </w:rPr>
      </w:pPr>
      <w:r>
        <w:rPr>
          <w:rFonts w:ascii="黑体" w:eastAsia="黑体" w:hAnsi="黑体" w:cs="宋体" w:hint="eastAsia"/>
          <w:kern w:val="2"/>
          <w:sz w:val="40"/>
          <w:szCs w:val="40"/>
        </w:rPr>
        <w:lastRenderedPageBreak/>
        <w:t>黄石港区</w:t>
      </w:r>
      <w:r w:rsidR="007D2B0A">
        <w:rPr>
          <w:rFonts w:ascii="黑体" w:eastAsia="黑体" w:hAnsi="黑体" w:cs="宋体" w:hint="eastAsia"/>
          <w:kern w:val="2"/>
          <w:sz w:val="40"/>
          <w:szCs w:val="40"/>
        </w:rPr>
        <w:t>建设局</w:t>
      </w:r>
      <w:r w:rsidR="00F25ECC">
        <w:rPr>
          <w:rFonts w:ascii="黑体" w:eastAsia="黑体" w:hAnsi="黑体" w:cs="宋体"/>
          <w:kern w:val="2"/>
          <w:sz w:val="40"/>
          <w:szCs w:val="40"/>
        </w:rPr>
        <w:t>201</w:t>
      </w:r>
      <w:r w:rsidR="00F25ECC">
        <w:rPr>
          <w:rFonts w:ascii="黑体" w:eastAsia="黑体" w:hAnsi="黑体" w:cs="宋体" w:hint="eastAsia"/>
          <w:kern w:val="2"/>
          <w:sz w:val="40"/>
          <w:szCs w:val="40"/>
        </w:rPr>
        <w:t>9年部门预算公开</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numPr>
          <w:ilvl w:val="0"/>
          <w:numId w:val="1"/>
        </w:numPr>
        <w:wordWrap w:val="0"/>
        <w:spacing w:before="120" w:after="120" w:line="560" w:lineRule="atLeast"/>
        <w:rPr>
          <w:rFonts w:ascii="宋体" w:hAnsi="宋体"/>
          <w:color w:val="000000"/>
          <w:spacing w:val="2"/>
          <w:sz w:val="28"/>
          <w:szCs w:val="28"/>
        </w:rPr>
      </w:pPr>
      <w:r>
        <w:rPr>
          <w:rFonts w:ascii="宋体" w:hAnsi="宋体" w:hint="eastAsia"/>
          <w:color w:val="000000"/>
          <w:spacing w:val="2"/>
          <w:sz w:val="28"/>
          <w:szCs w:val="28"/>
        </w:rPr>
        <w:t>部门主要职责</w:t>
      </w:r>
    </w:p>
    <w:p w:rsidR="00B611F2" w:rsidRDefault="00142BAF" w:rsidP="00142BAF">
      <w:pPr>
        <w:widowControl/>
        <w:shd w:val="clear" w:color="auto" w:fill="FFFFFF"/>
        <w:snapToGrid w:val="0"/>
        <w:spacing w:line="560" w:lineRule="exact"/>
        <w:ind w:firstLineChars="200" w:firstLine="560"/>
        <w:jc w:val="left"/>
        <w:rPr>
          <w:rFonts w:asciiTheme="minorEastAsia" w:eastAsiaTheme="minorEastAsia" w:hAnsiTheme="minorEastAsia" w:cstheme="minorEastAsia"/>
          <w:sz w:val="28"/>
          <w:szCs w:val="28"/>
        </w:rPr>
      </w:pPr>
      <w:r>
        <w:rPr>
          <w:rFonts w:ascii="宋体" w:hAnsi="宋体" w:cs="宋体" w:hint="eastAsia"/>
          <w:color w:val="333333"/>
          <w:kern w:val="0"/>
          <w:sz w:val="28"/>
          <w:szCs w:val="28"/>
        </w:rPr>
        <w:t>我局</w:t>
      </w:r>
      <w:r w:rsidR="004072E2">
        <w:rPr>
          <w:rFonts w:asciiTheme="minorEastAsia" w:eastAsiaTheme="minorEastAsia" w:hAnsiTheme="minorEastAsia" w:cstheme="minorEastAsia" w:hint="eastAsia"/>
          <w:bCs/>
          <w:sz w:val="28"/>
          <w:szCs w:val="28"/>
        </w:rPr>
        <w:t>主要承担辖区内市政设施、园林绿化的建设、管维工作以及市、区两级重点建设项目组织工作；负责区</w:t>
      </w:r>
      <w:proofErr w:type="gramStart"/>
      <w:r w:rsidR="004072E2">
        <w:rPr>
          <w:rFonts w:asciiTheme="minorEastAsia" w:eastAsiaTheme="minorEastAsia" w:hAnsiTheme="minorEastAsia" w:cstheme="minorEastAsia" w:hint="eastAsia"/>
          <w:bCs/>
          <w:sz w:val="28"/>
          <w:szCs w:val="28"/>
        </w:rPr>
        <w:t>管道路</w:t>
      </w:r>
      <w:proofErr w:type="gramEnd"/>
      <w:r w:rsidR="004072E2">
        <w:rPr>
          <w:rFonts w:asciiTheme="minorEastAsia" w:eastAsiaTheme="minorEastAsia" w:hAnsiTheme="minorEastAsia" w:cstheme="minorEastAsia" w:hint="eastAsia"/>
          <w:bCs/>
          <w:sz w:val="28"/>
          <w:szCs w:val="28"/>
        </w:rPr>
        <w:t>及背街小巷占、破道的审批工作；负责组织实施全区爱国卫生运动；负责协助上级人防部门对辖区人民防空工程建设、使用和维护管理以及辖区内市民的人民防空知识宣传教育工作；负责协调上级交通部门对辖区交通建设管理工作；负责全区农机购置、农药、种子质量监管和防汛抗旱、水资源管理以及大众山森林公园建设和管理、林政执法、森林防火、农资管理以及配合完成创卫、创文、创模、码头整治和两湖治理等工作。</w:t>
      </w:r>
    </w:p>
    <w:p w:rsidR="003C62AB" w:rsidRDefault="00B611F2" w:rsidP="00B611F2">
      <w:pPr>
        <w:spacing w:line="560" w:lineRule="exact"/>
        <w:rPr>
          <w:rFonts w:asciiTheme="minorEastAsia" w:eastAsiaTheme="minorEastAsia" w:hAnsiTheme="minorEastAsia" w:cstheme="minorEastAsia"/>
          <w:color w:val="000000"/>
          <w:spacing w:val="2"/>
          <w:sz w:val="28"/>
          <w:szCs w:val="28"/>
        </w:rPr>
      </w:pPr>
      <w:r>
        <w:rPr>
          <w:rFonts w:asciiTheme="minorEastAsia" w:eastAsiaTheme="minorEastAsia" w:hAnsiTheme="minorEastAsia" w:cstheme="minorEastAsia" w:hint="eastAsia"/>
          <w:sz w:val="28"/>
          <w:szCs w:val="28"/>
        </w:rPr>
        <w:t>二、</w:t>
      </w:r>
      <w:r w:rsidR="00F25ECC">
        <w:rPr>
          <w:rFonts w:asciiTheme="minorEastAsia" w:eastAsiaTheme="minorEastAsia" w:hAnsiTheme="minorEastAsia" w:cstheme="minorEastAsia" w:hint="eastAsia"/>
          <w:color w:val="000000"/>
          <w:spacing w:val="2"/>
          <w:sz w:val="28"/>
          <w:szCs w:val="28"/>
        </w:rPr>
        <w:t>部门预算单位</w:t>
      </w:r>
      <w:r w:rsidR="00CC3826">
        <w:rPr>
          <w:rFonts w:asciiTheme="minorEastAsia" w:eastAsiaTheme="minorEastAsia" w:hAnsiTheme="minorEastAsia" w:cstheme="minorEastAsia" w:hint="eastAsia"/>
          <w:color w:val="000000"/>
          <w:spacing w:val="2"/>
          <w:sz w:val="28"/>
          <w:szCs w:val="28"/>
        </w:rPr>
        <w:t>人员</w:t>
      </w:r>
      <w:r w:rsidR="00F25ECC">
        <w:rPr>
          <w:rFonts w:asciiTheme="minorEastAsia" w:eastAsiaTheme="minorEastAsia" w:hAnsiTheme="minorEastAsia" w:cstheme="minorEastAsia" w:hint="eastAsia"/>
          <w:color w:val="000000"/>
          <w:spacing w:val="2"/>
          <w:sz w:val="28"/>
          <w:szCs w:val="28"/>
        </w:rPr>
        <w:t>构成</w:t>
      </w:r>
    </w:p>
    <w:p w:rsidR="003C62AB" w:rsidRPr="00142BAF" w:rsidRDefault="00FE2E3E" w:rsidP="00142BAF">
      <w:pPr>
        <w:widowControl/>
        <w:shd w:val="clear" w:color="auto" w:fill="FFFFFF"/>
        <w:ind w:firstLine="480"/>
        <w:jc w:val="left"/>
        <w:rPr>
          <w:rFonts w:asciiTheme="minorEastAsia" w:hAnsiTheme="minorEastAsia" w:cstheme="minorEastAsia"/>
          <w:color w:val="333333"/>
          <w:kern w:val="0"/>
          <w:sz w:val="28"/>
          <w:szCs w:val="28"/>
        </w:rPr>
      </w:pPr>
      <w:r>
        <w:rPr>
          <w:rFonts w:asciiTheme="minorEastAsia" w:eastAsiaTheme="minorEastAsia" w:hAnsiTheme="minorEastAsia" w:cstheme="minorEastAsia" w:hint="eastAsia"/>
          <w:color w:val="000000"/>
          <w:spacing w:val="2"/>
          <w:sz w:val="28"/>
          <w:szCs w:val="28"/>
        </w:rPr>
        <w:t>黄石港区建设管理（农林水利）局为区政府工作部门，</w:t>
      </w:r>
      <w:proofErr w:type="gramStart"/>
      <w:r>
        <w:rPr>
          <w:rFonts w:asciiTheme="minorEastAsia" w:eastAsiaTheme="minorEastAsia" w:hAnsiTheme="minorEastAsia" w:cstheme="minorEastAsia" w:hint="eastAsia"/>
          <w:color w:val="000000"/>
          <w:spacing w:val="2"/>
          <w:sz w:val="28"/>
          <w:szCs w:val="28"/>
        </w:rPr>
        <w:t>挂区爱</w:t>
      </w:r>
      <w:proofErr w:type="gramEnd"/>
      <w:r>
        <w:rPr>
          <w:rFonts w:asciiTheme="minorEastAsia" w:eastAsiaTheme="minorEastAsia" w:hAnsiTheme="minorEastAsia" w:cstheme="minorEastAsia" w:hint="eastAsia"/>
          <w:color w:val="000000"/>
          <w:spacing w:val="2"/>
          <w:sz w:val="28"/>
          <w:szCs w:val="28"/>
        </w:rPr>
        <w:t>卫办、区人防办牌子。</w:t>
      </w:r>
      <w:r>
        <w:rPr>
          <w:rFonts w:asciiTheme="minorEastAsia" w:eastAsiaTheme="minorEastAsia" w:hAnsiTheme="minorEastAsia" w:cstheme="minorEastAsia" w:hint="eastAsia"/>
          <w:bCs/>
          <w:sz w:val="28"/>
          <w:szCs w:val="28"/>
        </w:rPr>
        <w:t>内设</w:t>
      </w:r>
      <w:proofErr w:type="gramStart"/>
      <w:r>
        <w:rPr>
          <w:rFonts w:asciiTheme="minorEastAsia" w:eastAsiaTheme="minorEastAsia" w:hAnsiTheme="minorEastAsia" w:cstheme="minorEastAsia" w:hint="eastAsia"/>
          <w:bCs/>
          <w:sz w:val="28"/>
          <w:szCs w:val="28"/>
        </w:rPr>
        <w:t>两办四科</w:t>
      </w:r>
      <w:proofErr w:type="gramEnd"/>
      <w:r>
        <w:rPr>
          <w:rFonts w:asciiTheme="minorEastAsia" w:eastAsiaTheme="minorEastAsia" w:hAnsiTheme="minorEastAsia" w:cstheme="minorEastAsia" w:hint="eastAsia"/>
          <w:bCs/>
          <w:sz w:val="28"/>
          <w:szCs w:val="28"/>
        </w:rPr>
        <w:t>（党政办公室、规划建设科、城市管理科、城市绿化科、水利水保科、农资管理办）</w:t>
      </w:r>
      <w:r w:rsidR="00142BAF">
        <w:rPr>
          <w:rFonts w:asciiTheme="minorEastAsia" w:eastAsiaTheme="minorEastAsia" w:hAnsiTheme="minorEastAsia" w:cstheme="minorEastAsia" w:hint="eastAsia"/>
          <w:color w:val="333333"/>
          <w:kern w:val="0"/>
          <w:sz w:val="28"/>
          <w:szCs w:val="28"/>
        </w:rPr>
        <w:t>。</w:t>
      </w:r>
    </w:p>
    <w:p w:rsidR="004255FA" w:rsidRDefault="004255FA">
      <w:pPr>
        <w:widowControl/>
        <w:rPr>
          <w:color w:val="000000"/>
          <w:kern w:val="0"/>
          <w:sz w:val="28"/>
          <w:szCs w:val="28"/>
        </w:rPr>
      </w:pPr>
    </w:p>
    <w:p w:rsidR="003C62AB" w:rsidRDefault="00F25ECC">
      <w:pPr>
        <w:widowControl/>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zCs w:val="22"/>
          <w:shd w:val="clear" w:color="auto" w:fill="FFFFFF"/>
        </w:rPr>
        <w:t>第二部分: 部门2019年部门预算表</w:t>
      </w:r>
      <w:r>
        <w:rPr>
          <w:rFonts w:ascii="微软雅黑" w:eastAsia="微软雅黑" w:hAnsi="微软雅黑" w:cs="微软雅黑" w:hint="eastAsia"/>
          <w:color w:val="333333"/>
          <w:kern w:val="0"/>
          <w:sz w:val="24"/>
          <w:shd w:val="clear" w:color="auto" w:fill="FFFFFF"/>
        </w:rPr>
        <w:t xml:space="preserve">　　</w:t>
      </w:r>
      <w:proofErr w:type="gramStart"/>
      <w:r>
        <w:rPr>
          <w:rFonts w:ascii="微软雅黑" w:eastAsia="微软雅黑" w:hAnsi="微软雅黑" w:cs="微软雅黑" w:hint="eastAsia"/>
          <w:color w:val="333333"/>
          <w:kern w:val="0"/>
          <w:sz w:val="24"/>
          <w:shd w:val="clear" w:color="auto" w:fill="FFFFFF"/>
        </w:rPr>
        <w:t xml:space="preserve">　</w:t>
      </w:r>
      <w:proofErr w:type="gramEnd"/>
    </w:p>
    <w:p w:rsidR="003C62AB" w:rsidRDefault="00F25ECC">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表一</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28"/>
        <w:gridCol w:w="1545"/>
        <w:gridCol w:w="2955"/>
        <w:gridCol w:w="1372"/>
      </w:tblGrid>
      <w:tr w:rsidR="003C62AB">
        <w:trPr>
          <w:trHeight w:val="594"/>
          <w:jc w:val="center"/>
        </w:trPr>
        <w:tc>
          <w:tcPr>
            <w:tcW w:w="9000" w:type="dxa"/>
            <w:gridSpan w:val="4"/>
            <w:vAlign w:val="center"/>
          </w:tcPr>
          <w:p w:rsidR="003C62AB" w:rsidRDefault="00475940">
            <w:pPr>
              <w:widowControl/>
              <w:jc w:val="center"/>
            </w:pPr>
            <w:r>
              <w:rPr>
                <w:rFonts w:ascii="微软雅黑" w:eastAsia="微软雅黑" w:hAnsi="微软雅黑" w:cs="微软雅黑" w:hint="eastAsia"/>
                <w:b/>
                <w:bCs/>
                <w:color w:val="333333"/>
                <w:kern w:val="0"/>
                <w:sz w:val="28"/>
                <w:szCs w:val="28"/>
                <w:shd w:val="clear" w:color="auto" w:fill="FFFFFF"/>
              </w:rPr>
              <w:t>黄石港区</w:t>
            </w:r>
            <w:r w:rsidR="007D2B0A">
              <w:rPr>
                <w:rFonts w:ascii="微软雅黑" w:eastAsia="微软雅黑" w:hAnsi="微软雅黑" w:cs="微软雅黑" w:hint="eastAsia"/>
                <w:b/>
                <w:bCs/>
                <w:color w:val="333333"/>
                <w:kern w:val="0"/>
                <w:sz w:val="28"/>
                <w:szCs w:val="28"/>
                <w:shd w:val="clear" w:color="auto" w:fill="FFFFFF"/>
              </w:rPr>
              <w:t>建设局</w:t>
            </w:r>
            <w:r w:rsidR="00F25ECC">
              <w:rPr>
                <w:rFonts w:ascii="微软雅黑" w:eastAsia="微软雅黑" w:hAnsi="微软雅黑" w:cs="微软雅黑"/>
                <w:b/>
                <w:bCs/>
                <w:color w:val="333333"/>
                <w:kern w:val="0"/>
                <w:sz w:val="28"/>
                <w:szCs w:val="28"/>
                <w:shd w:val="clear" w:color="auto" w:fill="FFFFFF"/>
              </w:rPr>
              <w:t>201</w:t>
            </w:r>
            <w:r w:rsidR="00F25ECC">
              <w:rPr>
                <w:rFonts w:ascii="微软雅黑" w:eastAsia="微软雅黑" w:hAnsi="微软雅黑" w:cs="微软雅黑" w:hint="eastAsia"/>
                <w:b/>
                <w:bCs/>
                <w:color w:val="333333"/>
                <w:kern w:val="0"/>
                <w:sz w:val="28"/>
                <w:szCs w:val="28"/>
                <w:shd w:val="clear" w:color="auto" w:fill="FFFFFF"/>
              </w:rPr>
              <w:t>9年收支预算总表</w:t>
            </w:r>
          </w:p>
        </w:tc>
      </w:tr>
      <w:tr w:rsidR="003C62AB">
        <w:trPr>
          <w:jc w:val="center"/>
        </w:trPr>
        <w:tc>
          <w:tcPr>
            <w:tcW w:w="9000" w:type="dxa"/>
            <w:gridSpan w:val="4"/>
            <w:vAlign w:val="center"/>
          </w:tcPr>
          <w:p w:rsidR="003C62AB" w:rsidRDefault="00F25ECC">
            <w:pPr>
              <w:widowControl/>
              <w:jc w:val="center"/>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4673"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收</w:t>
            </w:r>
            <w:r>
              <w:rPr>
                <w:rFonts w:ascii="宋体" w:hAnsi="宋体" w:cs="宋体"/>
                <w:b/>
                <w:bCs/>
                <w:kern w:val="0"/>
                <w:sz w:val="24"/>
              </w:rPr>
              <w:t xml:space="preserve"> </w:t>
            </w:r>
            <w:r>
              <w:rPr>
                <w:rFonts w:ascii="宋体" w:hAnsi="宋体" w:cs="宋体" w:hint="eastAsia"/>
                <w:b/>
                <w:bCs/>
                <w:kern w:val="0"/>
                <w:sz w:val="24"/>
              </w:rPr>
              <w:t>入</w:t>
            </w:r>
          </w:p>
        </w:tc>
        <w:tc>
          <w:tcPr>
            <w:tcW w:w="4327"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支</w:t>
            </w:r>
            <w:r>
              <w:rPr>
                <w:rFonts w:ascii="宋体" w:hAnsi="宋体" w:cs="宋体"/>
                <w:b/>
                <w:bCs/>
                <w:kern w:val="0"/>
                <w:sz w:val="24"/>
              </w:rPr>
              <w:t xml:space="preserve"> </w:t>
            </w:r>
            <w:r>
              <w:rPr>
                <w:rFonts w:ascii="宋体" w:hAnsi="宋体" w:cs="宋体" w:hint="eastAsia"/>
                <w:b/>
                <w:bCs/>
                <w:kern w:val="0"/>
                <w:sz w:val="24"/>
              </w:rPr>
              <w:t>出</w:t>
            </w:r>
          </w:p>
        </w:tc>
      </w:tr>
      <w:tr w:rsidR="003C62AB">
        <w:trPr>
          <w:trHeight w:val="342"/>
          <w:jc w:val="center"/>
        </w:trPr>
        <w:tc>
          <w:tcPr>
            <w:tcW w:w="3128"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w:t>
            </w:r>
          </w:p>
        </w:tc>
        <w:tc>
          <w:tcPr>
            <w:tcW w:w="154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c>
          <w:tcPr>
            <w:tcW w:w="295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项目（按功能分类）</w:t>
            </w:r>
          </w:p>
        </w:tc>
        <w:tc>
          <w:tcPr>
            <w:tcW w:w="1372"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r>
      <w:tr w:rsidR="003C62AB">
        <w:trPr>
          <w:trHeight w:val="357"/>
          <w:jc w:val="center"/>
        </w:trPr>
        <w:tc>
          <w:tcPr>
            <w:tcW w:w="3128" w:type="dxa"/>
            <w:vAlign w:val="center"/>
          </w:tcPr>
          <w:p w:rsidR="003C62AB" w:rsidRDefault="00F25ECC">
            <w:pPr>
              <w:widowControl/>
              <w:ind w:firstLineChars="100" w:firstLine="240"/>
            </w:pPr>
            <w:r>
              <w:rPr>
                <w:rFonts w:ascii="宋体" w:hAnsi="宋体" w:cs="宋体" w:hint="eastAsia"/>
                <w:kern w:val="0"/>
                <w:sz w:val="24"/>
              </w:rPr>
              <w:t>财政拨款收入</w:t>
            </w:r>
          </w:p>
        </w:tc>
        <w:tc>
          <w:tcPr>
            <w:tcW w:w="1545" w:type="dxa"/>
            <w:vAlign w:val="center"/>
          </w:tcPr>
          <w:p w:rsidR="003C62AB" w:rsidRDefault="00F95681">
            <w:pPr>
              <w:widowControl/>
              <w:jc w:val="center"/>
            </w:pPr>
            <w:r>
              <w:rPr>
                <w:rFonts w:ascii="宋体" w:hAnsi="宋体" w:cs="宋体"/>
                <w:kern w:val="0"/>
                <w:sz w:val="24"/>
              </w:rPr>
              <w:t>2206250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一般公共服务</w:t>
            </w:r>
          </w:p>
        </w:tc>
        <w:tc>
          <w:tcPr>
            <w:tcW w:w="1372" w:type="dxa"/>
            <w:vAlign w:val="center"/>
          </w:tcPr>
          <w:p w:rsidR="003C62AB" w:rsidRDefault="00F95681">
            <w:pPr>
              <w:widowControl/>
              <w:jc w:val="center"/>
            </w:pPr>
            <w:r>
              <w:rPr>
                <w:rFonts w:ascii="宋体" w:hAnsi="宋体" w:cs="宋体"/>
                <w:kern w:val="0"/>
                <w:sz w:val="24"/>
              </w:rPr>
              <w:t>2206250</w:t>
            </w:r>
          </w:p>
        </w:tc>
      </w:tr>
      <w:tr w:rsidR="003C62AB">
        <w:trPr>
          <w:jc w:val="center"/>
        </w:trPr>
        <w:tc>
          <w:tcPr>
            <w:tcW w:w="3128" w:type="dxa"/>
            <w:vAlign w:val="center"/>
          </w:tcPr>
          <w:p w:rsidR="003C62AB" w:rsidRDefault="00F25ECC">
            <w:pPr>
              <w:widowControl/>
              <w:ind w:firstLineChars="100" w:firstLine="210"/>
              <w:jc w:val="center"/>
            </w:pPr>
            <w:r>
              <w:rPr>
                <w:rFonts w:ascii="宋体" w:hAnsi="宋体" w:cs="宋体" w:hint="eastAsia"/>
                <w:kern w:val="0"/>
                <w:szCs w:val="21"/>
              </w:rPr>
              <w:t xml:space="preserve"> 其中：一般公共预算财政拨款</w:t>
            </w:r>
          </w:p>
        </w:tc>
        <w:tc>
          <w:tcPr>
            <w:tcW w:w="1545" w:type="dxa"/>
            <w:vAlign w:val="center"/>
          </w:tcPr>
          <w:p w:rsidR="003C62AB" w:rsidRDefault="00F95681">
            <w:pPr>
              <w:widowControl/>
              <w:jc w:val="center"/>
            </w:pPr>
            <w:r>
              <w:rPr>
                <w:rFonts w:ascii="宋体" w:hAnsi="宋体" w:cs="宋体"/>
                <w:kern w:val="0"/>
                <w:sz w:val="24"/>
              </w:rPr>
              <w:t>2206250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公共安全</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政府性基金预算财政拨款</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教育</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lastRenderedPageBreak/>
              <w:t>事业收入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科学技术</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事业单位经营收入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文化体育与传媒</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上级补助收入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社会保障和就业</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附属单位上缴收入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医疗卫生</w:t>
            </w:r>
          </w:p>
        </w:tc>
        <w:tc>
          <w:tcPr>
            <w:tcW w:w="1372"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其他收入</w:t>
            </w:r>
          </w:p>
        </w:tc>
        <w:tc>
          <w:tcPr>
            <w:tcW w:w="1545" w:type="dxa"/>
            <w:vAlign w:val="center"/>
          </w:tcPr>
          <w:p w:rsidR="003C62AB" w:rsidRDefault="00F25ECC">
            <w:pPr>
              <w:widowControl/>
              <w:jc w:val="center"/>
            </w:pPr>
            <w:r>
              <w:rPr>
                <w:rFonts w:ascii="宋体" w:hAns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节能环保</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城乡社区事务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农林水事务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交通运输</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资源勘探电力信息等事务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商业服务业等事务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国土资源气象等事务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粮油物资管理事务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rPr>
                <w:rFonts w:ascii="宋体" w:hAnsi="宋体" w:cs="宋体"/>
                <w:b/>
                <w:bCs/>
                <w:kern w:val="0"/>
                <w:sz w:val="24"/>
              </w:rPr>
            </w:pPr>
          </w:p>
        </w:tc>
        <w:tc>
          <w:tcPr>
            <w:tcW w:w="1545" w:type="dxa"/>
            <w:vAlign w:val="center"/>
          </w:tcPr>
          <w:p w:rsidR="003C62AB" w:rsidRDefault="003C62AB">
            <w:pPr>
              <w:widowControl/>
              <w:jc w:val="center"/>
              <w:rPr>
                <w:rFonts w:ascii="宋体" w:hAnsi="宋体" w:cs="宋体"/>
                <w:b/>
                <w:bCs/>
                <w:kern w:val="0"/>
                <w:sz w:val="24"/>
              </w:rPr>
            </w:pPr>
          </w:p>
        </w:tc>
        <w:tc>
          <w:tcPr>
            <w:tcW w:w="2955"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其他支出</w:t>
            </w:r>
          </w:p>
        </w:tc>
        <w:tc>
          <w:tcPr>
            <w:tcW w:w="1372"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3C62AB">
            <w:pPr>
              <w:widowControl/>
              <w:ind w:firstLineChars="100" w:firstLine="240"/>
              <w:jc w:val="left"/>
              <w:rPr>
                <w:rFonts w:ascii="宋体" w:hAnsi="宋体" w:cs="宋体"/>
                <w:kern w:val="0"/>
                <w:sz w:val="24"/>
              </w:rPr>
            </w:pPr>
          </w:p>
        </w:tc>
        <w:tc>
          <w:tcPr>
            <w:tcW w:w="1372" w:type="dxa"/>
            <w:vAlign w:val="center"/>
          </w:tcPr>
          <w:p w:rsidR="003C62AB" w:rsidRDefault="003C62AB">
            <w:pPr>
              <w:widowControl/>
              <w:jc w:val="center"/>
              <w:rPr>
                <w:rFonts w:ascii="宋体" w:cs="宋体"/>
                <w:kern w:val="0"/>
                <w:sz w:val="24"/>
              </w:rPr>
            </w:pP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本年收入合计</w:t>
            </w:r>
          </w:p>
        </w:tc>
        <w:tc>
          <w:tcPr>
            <w:tcW w:w="1545" w:type="dxa"/>
            <w:vAlign w:val="center"/>
          </w:tcPr>
          <w:p w:rsidR="003C62AB" w:rsidRDefault="00F95681">
            <w:pPr>
              <w:widowControl/>
              <w:jc w:val="center"/>
            </w:pPr>
            <w:r>
              <w:rPr>
                <w:rFonts w:ascii="宋体" w:hAnsi="宋体" w:cs="宋体"/>
                <w:kern w:val="0"/>
                <w:sz w:val="24"/>
              </w:rPr>
              <w:t>2206250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本年支出合计</w:t>
            </w:r>
          </w:p>
        </w:tc>
        <w:tc>
          <w:tcPr>
            <w:tcW w:w="1372" w:type="dxa"/>
            <w:vAlign w:val="center"/>
          </w:tcPr>
          <w:p w:rsidR="003C62AB" w:rsidRDefault="00F95681">
            <w:pPr>
              <w:widowControl/>
              <w:jc w:val="center"/>
            </w:pPr>
            <w:r>
              <w:rPr>
                <w:rFonts w:ascii="宋体" w:hAnsi="宋体" w:cs="宋体"/>
                <w:kern w:val="0"/>
                <w:sz w:val="24"/>
              </w:rPr>
              <w:t>2206250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上年结余（转）</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结转下年</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动用事业基金</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3C62AB">
            <w:pPr>
              <w:widowControl/>
              <w:jc w:val="center"/>
            </w:pP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收入总计</w:t>
            </w:r>
          </w:p>
        </w:tc>
        <w:tc>
          <w:tcPr>
            <w:tcW w:w="1545" w:type="dxa"/>
            <w:vAlign w:val="center"/>
          </w:tcPr>
          <w:p w:rsidR="003C62AB" w:rsidRDefault="00F95681">
            <w:pPr>
              <w:widowControl/>
              <w:jc w:val="center"/>
            </w:pPr>
            <w:r>
              <w:rPr>
                <w:rFonts w:ascii="宋体" w:hAnsi="宋体" w:cs="宋体"/>
                <w:kern w:val="0"/>
                <w:sz w:val="24"/>
              </w:rPr>
              <w:t>2206250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支出总计</w:t>
            </w:r>
          </w:p>
        </w:tc>
        <w:tc>
          <w:tcPr>
            <w:tcW w:w="1372" w:type="dxa"/>
            <w:vAlign w:val="center"/>
          </w:tcPr>
          <w:p w:rsidR="003C62AB" w:rsidRDefault="00F95681">
            <w:pPr>
              <w:widowControl/>
              <w:jc w:val="center"/>
            </w:pPr>
            <w:r>
              <w:rPr>
                <w:rFonts w:ascii="宋体" w:hAnsi="宋体" w:cs="宋体"/>
                <w:kern w:val="0"/>
                <w:sz w:val="24"/>
              </w:rPr>
              <w:t>2206250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表二</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905"/>
        <w:gridCol w:w="4095"/>
      </w:tblGrid>
      <w:tr w:rsidR="003C62AB">
        <w:trPr>
          <w:jc w:val="center"/>
        </w:trPr>
        <w:tc>
          <w:tcPr>
            <w:tcW w:w="9000" w:type="dxa"/>
            <w:gridSpan w:val="2"/>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7D2B0A">
              <w:rPr>
                <w:rFonts w:ascii="微软雅黑" w:eastAsia="微软雅黑" w:hAnsi="微软雅黑" w:cs="微软雅黑" w:hint="eastAsia"/>
                <w:b/>
                <w:bCs/>
                <w:color w:val="333333"/>
                <w:kern w:val="0"/>
                <w:sz w:val="32"/>
                <w:szCs w:val="32"/>
                <w:shd w:val="clear" w:color="auto" w:fill="FFFFFF"/>
              </w:rPr>
              <w:t>建设局</w:t>
            </w:r>
            <w:r w:rsidR="00F25ECC">
              <w:rPr>
                <w:rFonts w:ascii="微软雅黑" w:eastAsia="微软雅黑" w:hAnsi="微软雅黑" w:cs="微软雅黑" w:hint="eastAsia"/>
                <w:b/>
                <w:bCs/>
                <w:color w:val="333333"/>
                <w:kern w:val="0"/>
                <w:sz w:val="32"/>
                <w:szCs w:val="32"/>
                <w:shd w:val="clear" w:color="auto" w:fill="FFFFFF"/>
              </w:rPr>
              <w:t>2019年收入预算总表</w:t>
            </w:r>
          </w:p>
        </w:tc>
      </w:tr>
      <w:tr w:rsidR="003C62AB">
        <w:trPr>
          <w:trHeight w:val="387"/>
          <w:jc w:val="center"/>
        </w:trPr>
        <w:tc>
          <w:tcPr>
            <w:tcW w:w="9000" w:type="dxa"/>
            <w:gridSpan w:val="2"/>
            <w:vAlign w:val="center"/>
          </w:tcPr>
          <w:p w:rsidR="003C62AB" w:rsidRDefault="00F25ECC">
            <w:pPr>
              <w:widowControl/>
              <w:ind w:firstLineChars="3200" w:firstLine="7680"/>
              <w:jc w:val="center"/>
              <w:rPr>
                <w:rFonts w:ascii="宋体" w:hAnsi="宋体" w:cs="宋体"/>
                <w:kern w:val="0"/>
                <w:sz w:val="24"/>
              </w:rPr>
            </w:pPr>
            <w:r>
              <w:rPr>
                <w:rFonts w:ascii="宋体" w:hAnsi="宋体" w:cs="宋体" w:hint="eastAsia"/>
                <w:kern w:val="0"/>
                <w:sz w:val="24"/>
              </w:rPr>
              <w:t>单位：元</w:t>
            </w:r>
          </w:p>
        </w:tc>
      </w:tr>
      <w:tr w:rsidR="003C62AB">
        <w:trPr>
          <w:jc w:val="center"/>
        </w:trPr>
        <w:tc>
          <w:tcPr>
            <w:tcW w:w="9000" w:type="dxa"/>
            <w:gridSpan w:val="2"/>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 xml:space="preserve">　　收 入</w:t>
            </w:r>
          </w:p>
        </w:tc>
      </w:tr>
      <w:tr w:rsidR="003C62AB">
        <w:trPr>
          <w:jc w:val="center"/>
        </w:trPr>
        <w:tc>
          <w:tcPr>
            <w:tcW w:w="490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项 目</w:t>
            </w:r>
          </w:p>
        </w:tc>
        <w:tc>
          <w:tcPr>
            <w:tcW w:w="409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预算数</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财政拨款收入</w:t>
            </w:r>
          </w:p>
        </w:tc>
        <w:tc>
          <w:tcPr>
            <w:tcW w:w="4095" w:type="dxa"/>
            <w:vAlign w:val="center"/>
          </w:tcPr>
          <w:p w:rsidR="003C62AB" w:rsidRDefault="00F25ECC">
            <w:pPr>
              <w:widowControl/>
              <w:jc w:val="left"/>
            </w:pPr>
            <w:r>
              <w:rPr>
                <w:rFonts w:ascii="宋体" w:hAnsi="宋体" w:cs="宋体" w:hint="eastAsia"/>
                <w:kern w:val="0"/>
                <w:sz w:val="24"/>
              </w:rPr>
              <w:t xml:space="preserve">　</w:t>
            </w:r>
            <w:r w:rsidR="00F95681">
              <w:rPr>
                <w:rFonts w:ascii="宋体" w:hAnsi="宋体" w:cs="宋体"/>
                <w:kern w:val="0"/>
                <w:sz w:val="24"/>
              </w:rPr>
              <w:t>2206250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其中：一般公共预算财政拨款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sidR="00F95681">
              <w:rPr>
                <w:rFonts w:ascii="宋体" w:hAnsi="宋体" w:cs="宋体"/>
                <w:kern w:val="0"/>
                <w:sz w:val="24"/>
              </w:rPr>
              <w:t>2206250</w:t>
            </w: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事业单位经营收入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上级补助收入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附属单位上缴收入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其他收入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p>
        </w:tc>
        <w:tc>
          <w:tcPr>
            <w:tcW w:w="409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本年收入合计</w:t>
            </w:r>
          </w:p>
        </w:tc>
        <w:tc>
          <w:tcPr>
            <w:tcW w:w="4095" w:type="dxa"/>
            <w:vAlign w:val="center"/>
          </w:tcPr>
          <w:p w:rsidR="003C62AB" w:rsidRDefault="00F95681">
            <w:pPr>
              <w:widowControl/>
              <w:ind w:firstLineChars="200" w:firstLine="480"/>
              <w:jc w:val="left"/>
            </w:pPr>
            <w:r>
              <w:rPr>
                <w:rFonts w:ascii="宋体" w:hAnsi="宋体" w:cs="宋体"/>
                <w:kern w:val="0"/>
                <w:sz w:val="24"/>
              </w:rPr>
              <w:t>2206250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上年结余（转）</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动用事业基金</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收入总计</w:t>
            </w:r>
          </w:p>
        </w:tc>
        <w:tc>
          <w:tcPr>
            <w:tcW w:w="4095" w:type="dxa"/>
            <w:vAlign w:val="center"/>
          </w:tcPr>
          <w:p w:rsidR="003C62AB" w:rsidRDefault="00F25ECC">
            <w:pPr>
              <w:widowControl/>
              <w:jc w:val="left"/>
            </w:pPr>
            <w:r>
              <w:rPr>
                <w:rFonts w:ascii="宋体" w:hAnsi="宋体" w:cs="宋体" w:hint="eastAsia"/>
                <w:kern w:val="0"/>
                <w:sz w:val="24"/>
              </w:rPr>
              <w:t xml:space="preserve">　　</w:t>
            </w:r>
            <w:r w:rsidR="00F95681">
              <w:rPr>
                <w:rFonts w:ascii="宋体" w:hAnsi="宋体" w:cs="宋体"/>
                <w:kern w:val="0"/>
                <w:sz w:val="24"/>
              </w:rPr>
              <w:t>2206250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表三</w:t>
      </w:r>
      <w:r>
        <w:rPr>
          <w:rFonts w:ascii="微软雅黑" w:eastAsia="微软雅黑" w:hAnsi="微软雅黑" w:cs="微软雅黑"/>
          <w:b/>
          <w:bCs/>
          <w:color w:val="333333"/>
          <w:kern w:val="0"/>
          <w:sz w:val="24"/>
          <w:shd w:val="clear" w:color="auto" w:fill="FFFFFF"/>
        </w:rPr>
        <w:t xml:space="preserve"> </w:t>
      </w:r>
    </w:p>
    <w:tbl>
      <w:tblPr>
        <w:tblW w:w="91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4"/>
        <w:gridCol w:w="1710"/>
        <w:gridCol w:w="1172"/>
        <w:gridCol w:w="1035"/>
        <w:gridCol w:w="1005"/>
        <w:gridCol w:w="1005"/>
        <w:gridCol w:w="1245"/>
        <w:gridCol w:w="749"/>
      </w:tblGrid>
      <w:tr w:rsidR="003C62AB">
        <w:trPr>
          <w:trHeight w:val="789"/>
          <w:jc w:val="center"/>
        </w:trPr>
        <w:tc>
          <w:tcPr>
            <w:tcW w:w="9105" w:type="dxa"/>
            <w:gridSpan w:val="8"/>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7D2B0A">
              <w:rPr>
                <w:rFonts w:ascii="微软雅黑" w:eastAsia="微软雅黑" w:hAnsi="微软雅黑" w:cs="微软雅黑" w:hint="eastAsia"/>
                <w:b/>
                <w:bCs/>
                <w:color w:val="333333"/>
                <w:kern w:val="0"/>
                <w:sz w:val="32"/>
                <w:szCs w:val="32"/>
                <w:shd w:val="clear" w:color="auto" w:fill="FFFFFF"/>
              </w:rPr>
              <w:t>建设局</w:t>
            </w:r>
            <w:r w:rsidR="00F25ECC">
              <w:rPr>
                <w:rFonts w:ascii="微软雅黑" w:eastAsia="微软雅黑" w:hAnsi="微软雅黑" w:cs="微软雅黑" w:hint="eastAsia"/>
                <w:b/>
                <w:bCs/>
                <w:color w:val="333333"/>
                <w:kern w:val="0"/>
                <w:sz w:val="32"/>
                <w:szCs w:val="32"/>
                <w:shd w:val="clear" w:color="auto" w:fill="FFFFFF"/>
              </w:rPr>
              <w:t>2019年支出预算总表</w:t>
            </w:r>
          </w:p>
        </w:tc>
      </w:tr>
      <w:tr w:rsidR="003C62AB">
        <w:trPr>
          <w:jc w:val="center"/>
        </w:trPr>
        <w:tc>
          <w:tcPr>
            <w:tcW w:w="9105" w:type="dxa"/>
            <w:gridSpan w:val="8"/>
            <w:vAlign w:val="center"/>
          </w:tcPr>
          <w:p w:rsidR="003C62AB" w:rsidRDefault="00F25ECC">
            <w:pPr>
              <w:widowControl/>
              <w:ind w:firstLineChars="3200" w:firstLine="7680"/>
              <w:jc w:val="left"/>
              <w:rPr>
                <w:rFonts w:ascii="宋体" w:hAnsi="宋体" w:cs="宋体"/>
                <w:kern w:val="0"/>
                <w:sz w:val="24"/>
              </w:rPr>
            </w:pPr>
            <w:r>
              <w:rPr>
                <w:rFonts w:ascii="宋体" w:hAnsi="宋体" w:cs="宋体" w:hint="eastAsia"/>
                <w:kern w:val="0"/>
                <w:sz w:val="24"/>
              </w:rPr>
              <w:lastRenderedPageBreak/>
              <w:t>单位：元</w:t>
            </w:r>
          </w:p>
        </w:tc>
      </w:tr>
      <w:tr w:rsidR="003C62AB">
        <w:trPr>
          <w:trHeight w:val="492"/>
          <w:jc w:val="center"/>
        </w:trPr>
        <w:tc>
          <w:tcPr>
            <w:tcW w:w="2894" w:type="dxa"/>
            <w:gridSpan w:val="2"/>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功能分类科目</w:t>
            </w:r>
          </w:p>
        </w:tc>
        <w:tc>
          <w:tcPr>
            <w:tcW w:w="1172" w:type="dxa"/>
            <w:vMerge w:val="restart"/>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合</w:t>
            </w:r>
            <w:r>
              <w:rPr>
                <w:rFonts w:ascii="宋体" w:hAnsi="宋体" w:cs="宋体"/>
                <w:kern w:val="0"/>
                <w:sz w:val="22"/>
                <w:szCs w:val="22"/>
              </w:rPr>
              <w:t xml:space="preserve"> </w:t>
            </w:r>
            <w:r>
              <w:rPr>
                <w:rFonts w:ascii="宋体" w:hAnsi="宋体" w:cs="宋体" w:hint="eastAsia"/>
                <w:kern w:val="0"/>
                <w:sz w:val="22"/>
                <w:szCs w:val="22"/>
              </w:rPr>
              <w:t>计</w:t>
            </w:r>
          </w:p>
        </w:tc>
        <w:tc>
          <w:tcPr>
            <w:tcW w:w="5039" w:type="dxa"/>
            <w:gridSpan w:val="5"/>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184"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科目编码</w:t>
            </w:r>
          </w:p>
        </w:tc>
        <w:tc>
          <w:tcPr>
            <w:tcW w:w="1710"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科目名称</w:t>
            </w:r>
          </w:p>
        </w:tc>
        <w:tc>
          <w:tcPr>
            <w:tcW w:w="1172" w:type="dxa"/>
            <w:vMerge/>
            <w:shd w:val="clear" w:color="auto" w:fill="D8D8D8" w:themeFill="background1" w:themeFillShade="D8"/>
            <w:vAlign w:val="center"/>
          </w:tcPr>
          <w:p w:rsidR="003C62AB" w:rsidRDefault="003C62AB">
            <w:pPr>
              <w:jc w:val="center"/>
              <w:rPr>
                <w:rFonts w:ascii="宋体"/>
                <w:sz w:val="24"/>
              </w:rPr>
            </w:pPr>
          </w:p>
        </w:tc>
        <w:tc>
          <w:tcPr>
            <w:tcW w:w="103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基本支出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项目支出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事业单位经营支出</w:t>
            </w:r>
          </w:p>
        </w:tc>
        <w:tc>
          <w:tcPr>
            <w:tcW w:w="124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对附属单位补助支出</w:t>
            </w:r>
          </w:p>
        </w:tc>
        <w:tc>
          <w:tcPr>
            <w:tcW w:w="749"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上缴上级支出</w:t>
            </w:r>
          </w:p>
        </w:tc>
      </w:tr>
      <w:tr w:rsidR="00621778">
        <w:trPr>
          <w:trHeight w:val="462"/>
          <w:jc w:val="center"/>
        </w:trPr>
        <w:tc>
          <w:tcPr>
            <w:tcW w:w="1184" w:type="dxa"/>
            <w:vAlign w:val="center"/>
          </w:tcPr>
          <w:p w:rsidR="00621778" w:rsidRDefault="00621778">
            <w:pPr>
              <w:widowControl/>
              <w:jc w:val="left"/>
            </w:pPr>
            <w:r>
              <w:rPr>
                <w:rFonts w:ascii="宋体" w:hAnsi="宋体" w:cs="宋体" w:hint="eastAsia"/>
                <w:kern w:val="0"/>
                <w:sz w:val="24"/>
              </w:rPr>
              <w:t xml:space="preserve">　　　</w:t>
            </w:r>
          </w:p>
        </w:tc>
        <w:tc>
          <w:tcPr>
            <w:tcW w:w="1710" w:type="dxa"/>
            <w:vAlign w:val="center"/>
          </w:tcPr>
          <w:p w:rsidR="00621778" w:rsidRDefault="00621778">
            <w:pPr>
              <w:widowControl/>
              <w:jc w:val="left"/>
            </w:pPr>
            <w:r>
              <w:rPr>
                <w:rFonts w:ascii="宋体" w:hAnsi="宋体" w:cs="宋体" w:hint="eastAsia"/>
                <w:kern w:val="0"/>
                <w:sz w:val="24"/>
              </w:rPr>
              <w:t xml:space="preserve">　　合计</w:t>
            </w:r>
          </w:p>
        </w:tc>
        <w:tc>
          <w:tcPr>
            <w:tcW w:w="1172" w:type="dxa"/>
            <w:vAlign w:val="center"/>
          </w:tcPr>
          <w:p w:rsidR="00621778" w:rsidRDefault="00F95681">
            <w:pPr>
              <w:widowControl/>
              <w:jc w:val="center"/>
            </w:pPr>
            <w:r>
              <w:rPr>
                <w:rFonts w:ascii="宋体" w:hAnsi="宋体" w:cs="宋体"/>
                <w:kern w:val="0"/>
                <w:sz w:val="24"/>
              </w:rPr>
              <w:t>2206250</w:t>
            </w:r>
          </w:p>
        </w:tc>
        <w:tc>
          <w:tcPr>
            <w:tcW w:w="1035" w:type="dxa"/>
            <w:vAlign w:val="center"/>
          </w:tcPr>
          <w:p w:rsidR="00621778" w:rsidRDefault="000174D0" w:rsidP="00C04C01">
            <w:pPr>
              <w:widowControl/>
              <w:jc w:val="center"/>
            </w:pPr>
            <w:r>
              <w:rPr>
                <w:rFonts w:ascii="宋体" w:hAnsi="宋体" w:cs="宋体" w:hint="eastAsia"/>
                <w:kern w:val="0"/>
                <w:sz w:val="24"/>
              </w:rPr>
              <w:t>2170010</w:t>
            </w:r>
          </w:p>
        </w:tc>
        <w:tc>
          <w:tcPr>
            <w:tcW w:w="1005" w:type="dxa"/>
            <w:vAlign w:val="center"/>
          </w:tcPr>
          <w:p w:rsidR="00621778" w:rsidRDefault="00F95681">
            <w:pPr>
              <w:widowControl/>
              <w:jc w:val="center"/>
            </w:pPr>
            <w:r>
              <w:rPr>
                <w:rFonts w:ascii="宋体" w:hAnsi="宋体" w:cs="宋体" w:hint="eastAsia"/>
                <w:kern w:val="0"/>
                <w:sz w:val="24"/>
              </w:rPr>
              <w:t>36240</w:t>
            </w:r>
          </w:p>
        </w:tc>
        <w:tc>
          <w:tcPr>
            <w:tcW w:w="1005" w:type="dxa"/>
            <w:vAlign w:val="center"/>
          </w:tcPr>
          <w:p w:rsidR="00621778" w:rsidRDefault="00621778">
            <w:pPr>
              <w:widowControl/>
              <w:jc w:val="center"/>
            </w:pPr>
            <w:r>
              <w:rPr>
                <w:rFonts w:ascii="宋体" w:cs="宋体"/>
                <w:kern w:val="0"/>
                <w:sz w:val="24"/>
              </w:rPr>
              <w:t>0</w:t>
            </w:r>
          </w:p>
        </w:tc>
        <w:tc>
          <w:tcPr>
            <w:tcW w:w="1245" w:type="dxa"/>
            <w:vAlign w:val="center"/>
          </w:tcPr>
          <w:p w:rsidR="00621778" w:rsidRDefault="00621778">
            <w:pPr>
              <w:widowControl/>
              <w:jc w:val="center"/>
            </w:pPr>
            <w:r>
              <w:rPr>
                <w:rFonts w:ascii="宋体" w:cs="宋体"/>
                <w:kern w:val="0"/>
                <w:sz w:val="24"/>
              </w:rPr>
              <w:t>0</w:t>
            </w:r>
          </w:p>
        </w:tc>
        <w:tc>
          <w:tcPr>
            <w:tcW w:w="749" w:type="dxa"/>
            <w:vAlign w:val="center"/>
          </w:tcPr>
          <w:p w:rsidR="00621778" w:rsidRDefault="00621778">
            <w:pPr>
              <w:widowControl/>
              <w:jc w:val="center"/>
            </w:pPr>
            <w:r>
              <w:rPr>
                <w:rFonts w:ascii="宋体" w:cs="宋体"/>
                <w:kern w:val="0"/>
                <w:sz w:val="24"/>
              </w:rPr>
              <w:t>0</w:t>
            </w:r>
          </w:p>
        </w:tc>
      </w:tr>
      <w:tr w:rsidR="00621778">
        <w:trPr>
          <w:trHeight w:val="477"/>
          <w:jc w:val="center"/>
        </w:trPr>
        <w:tc>
          <w:tcPr>
            <w:tcW w:w="1184" w:type="dxa"/>
            <w:vAlign w:val="center"/>
          </w:tcPr>
          <w:p w:rsidR="00621778" w:rsidRDefault="00621778" w:rsidP="00144D41">
            <w:pPr>
              <w:widowControl/>
              <w:jc w:val="center"/>
            </w:pPr>
            <w:r>
              <w:rPr>
                <w:rFonts w:ascii="宋体" w:hAnsi="宋体" w:cs="宋体"/>
                <w:kern w:val="0"/>
                <w:sz w:val="24"/>
              </w:rPr>
              <w:t>2</w:t>
            </w:r>
            <w:r w:rsidR="00EC0F9A">
              <w:rPr>
                <w:rFonts w:ascii="宋体" w:hAnsi="宋体" w:cs="宋体" w:hint="eastAsia"/>
                <w:kern w:val="0"/>
                <w:sz w:val="24"/>
              </w:rPr>
              <w:t>12</w:t>
            </w:r>
          </w:p>
        </w:tc>
        <w:tc>
          <w:tcPr>
            <w:tcW w:w="1710" w:type="dxa"/>
            <w:vAlign w:val="center"/>
          </w:tcPr>
          <w:p w:rsidR="00621778" w:rsidRDefault="004F3EBC">
            <w:pPr>
              <w:widowControl/>
              <w:jc w:val="left"/>
            </w:pPr>
            <w:r>
              <w:rPr>
                <w:rFonts w:hint="eastAsia"/>
              </w:rPr>
              <w:t>城乡社区</w:t>
            </w:r>
            <w:r w:rsidR="00621778">
              <w:rPr>
                <w:rFonts w:hint="eastAsia"/>
              </w:rPr>
              <w:t>支出</w:t>
            </w:r>
          </w:p>
        </w:tc>
        <w:tc>
          <w:tcPr>
            <w:tcW w:w="1172" w:type="dxa"/>
            <w:vAlign w:val="center"/>
          </w:tcPr>
          <w:p w:rsidR="00621778" w:rsidRDefault="00F95681">
            <w:pPr>
              <w:widowControl/>
              <w:jc w:val="center"/>
            </w:pPr>
            <w:r>
              <w:rPr>
                <w:rFonts w:ascii="宋体" w:hAnsi="宋体" w:cs="宋体"/>
                <w:kern w:val="0"/>
                <w:sz w:val="24"/>
              </w:rPr>
              <w:t>2206250</w:t>
            </w:r>
          </w:p>
        </w:tc>
        <w:tc>
          <w:tcPr>
            <w:tcW w:w="1035" w:type="dxa"/>
            <w:vAlign w:val="center"/>
          </w:tcPr>
          <w:p w:rsidR="00621778" w:rsidRDefault="000174D0" w:rsidP="00C04C01">
            <w:pPr>
              <w:widowControl/>
              <w:jc w:val="center"/>
            </w:pPr>
            <w:r>
              <w:rPr>
                <w:rFonts w:ascii="宋体" w:hAnsi="宋体" w:cs="宋体" w:hint="eastAsia"/>
                <w:kern w:val="0"/>
                <w:sz w:val="24"/>
              </w:rPr>
              <w:t>2170010</w:t>
            </w:r>
          </w:p>
        </w:tc>
        <w:tc>
          <w:tcPr>
            <w:tcW w:w="1005" w:type="dxa"/>
            <w:vAlign w:val="center"/>
          </w:tcPr>
          <w:p w:rsidR="00621778" w:rsidRDefault="00F95681">
            <w:pPr>
              <w:widowControl/>
              <w:jc w:val="center"/>
              <w:rPr>
                <w:rFonts w:ascii="宋体" w:cs="宋体"/>
                <w:kern w:val="0"/>
                <w:sz w:val="24"/>
              </w:rPr>
            </w:pPr>
            <w:r>
              <w:rPr>
                <w:rFonts w:ascii="宋体" w:hAnsi="宋体" w:cs="宋体" w:hint="eastAsia"/>
                <w:kern w:val="0"/>
                <w:sz w:val="24"/>
              </w:rPr>
              <w:t>36240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r w:rsidR="00621778">
        <w:trPr>
          <w:trHeight w:val="549"/>
          <w:jc w:val="center"/>
        </w:trPr>
        <w:tc>
          <w:tcPr>
            <w:tcW w:w="1184" w:type="dxa"/>
            <w:vAlign w:val="center"/>
          </w:tcPr>
          <w:p w:rsidR="00621778" w:rsidRDefault="00621778" w:rsidP="00EC0F9A">
            <w:pPr>
              <w:widowControl/>
              <w:jc w:val="center"/>
            </w:pPr>
            <w:r>
              <w:rPr>
                <w:rFonts w:ascii="宋体" w:hAnsi="宋体" w:cs="宋体" w:hint="eastAsia"/>
                <w:kern w:val="0"/>
                <w:sz w:val="24"/>
              </w:rPr>
              <w:t>2</w:t>
            </w:r>
            <w:r w:rsidR="00EC0F9A">
              <w:rPr>
                <w:rFonts w:ascii="宋体" w:hAnsi="宋体" w:cs="宋体" w:hint="eastAsia"/>
                <w:kern w:val="0"/>
                <w:sz w:val="24"/>
              </w:rPr>
              <w:t>1201</w:t>
            </w:r>
          </w:p>
        </w:tc>
        <w:tc>
          <w:tcPr>
            <w:tcW w:w="1710" w:type="dxa"/>
            <w:vAlign w:val="center"/>
          </w:tcPr>
          <w:p w:rsidR="00621778" w:rsidRDefault="004F3EBC" w:rsidP="004F3EBC">
            <w:pPr>
              <w:widowControl/>
              <w:jc w:val="left"/>
            </w:pPr>
            <w:r>
              <w:rPr>
                <w:rFonts w:ascii="宋体" w:hAnsi="宋体" w:cs="宋体" w:hint="eastAsia"/>
                <w:kern w:val="0"/>
                <w:sz w:val="24"/>
              </w:rPr>
              <w:t>城乡社区管理事务</w:t>
            </w:r>
          </w:p>
        </w:tc>
        <w:tc>
          <w:tcPr>
            <w:tcW w:w="1172" w:type="dxa"/>
            <w:vAlign w:val="center"/>
          </w:tcPr>
          <w:p w:rsidR="00621778" w:rsidRDefault="00F95681">
            <w:pPr>
              <w:widowControl/>
              <w:jc w:val="center"/>
            </w:pPr>
            <w:r>
              <w:rPr>
                <w:rFonts w:ascii="宋体" w:hAnsi="宋体" w:cs="宋体"/>
                <w:kern w:val="0"/>
                <w:sz w:val="24"/>
              </w:rPr>
              <w:t>2206250</w:t>
            </w:r>
          </w:p>
        </w:tc>
        <w:tc>
          <w:tcPr>
            <w:tcW w:w="1035" w:type="dxa"/>
            <w:vAlign w:val="center"/>
          </w:tcPr>
          <w:p w:rsidR="00621778" w:rsidRDefault="000174D0" w:rsidP="00C04C01">
            <w:pPr>
              <w:widowControl/>
              <w:jc w:val="center"/>
            </w:pPr>
            <w:r>
              <w:rPr>
                <w:rFonts w:ascii="宋体" w:hAnsi="宋体" w:cs="宋体" w:hint="eastAsia"/>
                <w:kern w:val="0"/>
                <w:sz w:val="24"/>
              </w:rPr>
              <w:t>2170010</w:t>
            </w:r>
          </w:p>
        </w:tc>
        <w:tc>
          <w:tcPr>
            <w:tcW w:w="1005" w:type="dxa"/>
            <w:vAlign w:val="center"/>
          </w:tcPr>
          <w:p w:rsidR="00621778" w:rsidRDefault="00F95681">
            <w:pPr>
              <w:widowControl/>
              <w:jc w:val="center"/>
            </w:pPr>
            <w:r>
              <w:rPr>
                <w:rFonts w:ascii="宋体" w:hAnsi="宋体" w:cs="宋体" w:hint="eastAsia"/>
                <w:kern w:val="0"/>
                <w:sz w:val="24"/>
              </w:rPr>
              <w:t>36240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r w:rsidR="00621778">
        <w:trPr>
          <w:trHeight w:val="522"/>
          <w:jc w:val="center"/>
        </w:trPr>
        <w:tc>
          <w:tcPr>
            <w:tcW w:w="1184" w:type="dxa"/>
            <w:vAlign w:val="center"/>
          </w:tcPr>
          <w:p w:rsidR="00621778" w:rsidRDefault="00621778" w:rsidP="00EC0F9A">
            <w:pPr>
              <w:widowControl/>
              <w:jc w:val="center"/>
            </w:pPr>
            <w:r>
              <w:rPr>
                <w:rFonts w:ascii="宋体" w:hAnsi="宋体" w:cs="宋体"/>
                <w:kern w:val="0"/>
                <w:sz w:val="24"/>
              </w:rPr>
              <w:t>2</w:t>
            </w:r>
            <w:r>
              <w:rPr>
                <w:rFonts w:ascii="宋体" w:hAnsi="宋体" w:cs="宋体" w:hint="eastAsia"/>
                <w:kern w:val="0"/>
                <w:sz w:val="24"/>
              </w:rPr>
              <w:t>1</w:t>
            </w:r>
            <w:r w:rsidR="00EC0F9A">
              <w:rPr>
                <w:rFonts w:ascii="宋体" w:hAnsi="宋体" w:cs="宋体" w:hint="eastAsia"/>
                <w:kern w:val="0"/>
                <w:sz w:val="24"/>
              </w:rPr>
              <w:t>201</w:t>
            </w:r>
            <w:r>
              <w:rPr>
                <w:rFonts w:ascii="宋体" w:hAnsi="宋体" w:cs="宋体" w:hint="eastAsia"/>
                <w:kern w:val="0"/>
                <w:sz w:val="24"/>
              </w:rPr>
              <w:t>01</w:t>
            </w:r>
          </w:p>
        </w:tc>
        <w:tc>
          <w:tcPr>
            <w:tcW w:w="1710" w:type="dxa"/>
            <w:vAlign w:val="center"/>
          </w:tcPr>
          <w:p w:rsidR="00621778" w:rsidRDefault="00621778" w:rsidP="0051283F">
            <w:pPr>
              <w:widowControl/>
              <w:jc w:val="left"/>
            </w:pPr>
            <w:r>
              <w:rPr>
                <w:rFonts w:ascii="宋体" w:hAnsi="宋体" w:cs="宋体" w:hint="eastAsia"/>
                <w:kern w:val="0"/>
                <w:sz w:val="24"/>
              </w:rPr>
              <w:t xml:space="preserve">　　行政运行</w:t>
            </w:r>
          </w:p>
        </w:tc>
        <w:tc>
          <w:tcPr>
            <w:tcW w:w="1172" w:type="dxa"/>
            <w:vAlign w:val="center"/>
          </w:tcPr>
          <w:p w:rsidR="00621778" w:rsidRDefault="00F95681">
            <w:pPr>
              <w:widowControl/>
              <w:jc w:val="center"/>
              <w:rPr>
                <w:rFonts w:ascii="宋体" w:cs="宋体"/>
                <w:kern w:val="0"/>
                <w:sz w:val="24"/>
              </w:rPr>
            </w:pPr>
            <w:r>
              <w:rPr>
                <w:rFonts w:ascii="宋体" w:hAnsi="宋体" w:cs="宋体"/>
                <w:kern w:val="0"/>
                <w:sz w:val="24"/>
              </w:rPr>
              <w:t>2206250</w:t>
            </w:r>
          </w:p>
        </w:tc>
        <w:tc>
          <w:tcPr>
            <w:tcW w:w="1035" w:type="dxa"/>
            <w:vAlign w:val="center"/>
          </w:tcPr>
          <w:p w:rsidR="00621778" w:rsidRDefault="000174D0" w:rsidP="00C04C01">
            <w:pPr>
              <w:widowControl/>
              <w:jc w:val="center"/>
              <w:rPr>
                <w:rFonts w:ascii="宋体" w:cs="宋体"/>
                <w:kern w:val="0"/>
                <w:sz w:val="24"/>
              </w:rPr>
            </w:pPr>
            <w:r>
              <w:rPr>
                <w:rFonts w:ascii="宋体" w:hAnsi="宋体" w:cs="宋体" w:hint="eastAsia"/>
                <w:kern w:val="0"/>
                <w:sz w:val="24"/>
              </w:rPr>
              <w:t>2170010</w:t>
            </w:r>
          </w:p>
        </w:tc>
        <w:tc>
          <w:tcPr>
            <w:tcW w:w="1005" w:type="dxa"/>
            <w:vAlign w:val="center"/>
          </w:tcPr>
          <w:p w:rsidR="00621778" w:rsidRDefault="00F95681">
            <w:pPr>
              <w:widowControl/>
              <w:jc w:val="center"/>
              <w:rPr>
                <w:rFonts w:ascii="宋体" w:cs="宋体"/>
                <w:kern w:val="0"/>
                <w:sz w:val="24"/>
              </w:rPr>
            </w:pPr>
            <w:r>
              <w:rPr>
                <w:rFonts w:ascii="宋体" w:hAnsi="宋体" w:cs="宋体" w:hint="eastAsia"/>
                <w:kern w:val="0"/>
                <w:sz w:val="24"/>
              </w:rPr>
              <w:t>36240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表四</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48"/>
        <w:gridCol w:w="1012"/>
        <w:gridCol w:w="2903"/>
        <w:gridCol w:w="1537"/>
      </w:tblGrid>
      <w:tr w:rsidR="003C62AB">
        <w:trPr>
          <w:jc w:val="center"/>
        </w:trPr>
        <w:tc>
          <w:tcPr>
            <w:tcW w:w="9000" w:type="dxa"/>
            <w:gridSpan w:val="4"/>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7D2B0A">
              <w:rPr>
                <w:rFonts w:ascii="微软雅黑" w:eastAsia="微软雅黑" w:hAnsi="微软雅黑" w:cs="微软雅黑" w:hint="eastAsia"/>
                <w:b/>
                <w:bCs/>
                <w:color w:val="333333"/>
                <w:kern w:val="0"/>
                <w:sz w:val="32"/>
                <w:szCs w:val="32"/>
                <w:shd w:val="clear" w:color="auto" w:fill="FFFFFF"/>
              </w:rPr>
              <w:t>建设局</w:t>
            </w:r>
            <w:r w:rsidR="00F25ECC">
              <w:rPr>
                <w:rFonts w:ascii="微软雅黑" w:eastAsia="微软雅黑" w:hAnsi="微软雅黑" w:cs="微软雅黑"/>
                <w:b/>
                <w:bCs/>
                <w:color w:val="333333"/>
                <w:kern w:val="0"/>
                <w:sz w:val="32"/>
                <w:szCs w:val="32"/>
                <w:shd w:val="clear" w:color="auto" w:fill="FFFFFF"/>
              </w:rPr>
              <w:t>201</w:t>
            </w:r>
            <w:r w:rsidR="00F25ECC">
              <w:rPr>
                <w:rFonts w:ascii="微软雅黑" w:eastAsia="微软雅黑" w:hAnsi="微软雅黑" w:cs="微软雅黑" w:hint="eastAsia"/>
                <w:b/>
                <w:bCs/>
                <w:color w:val="333333"/>
                <w:kern w:val="0"/>
                <w:sz w:val="32"/>
                <w:szCs w:val="32"/>
                <w:shd w:val="clear" w:color="auto" w:fill="FFFFFF"/>
              </w:rPr>
              <w:t>9年财政拨款收支预算总表</w:t>
            </w:r>
          </w:p>
        </w:tc>
      </w:tr>
      <w:tr w:rsidR="003C62AB">
        <w:trPr>
          <w:trHeight w:val="402"/>
          <w:jc w:val="center"/>
        </w:trPr>
        <w:tc>
          <w:tcPr>
            <w:tcW w:w="9000" w:type="dxa"/>
            <w:gridSpan w:val="4"/>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92"/>
          <w:jc w:val="center"/>
        </w:trPr>
        <w:tc>
          <w:tcPr>
            <w:tcW w:w="456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收</w:t>
            </w:r>
            <w:r>
              <w:rPr>
                <w:rFonts w:ascii="宋体" w:hAnsi="宋体" w:cs="宋体"/>
                <w:kern w:val="0"/>
                <w:sz w:val="24"/>
              </w:rPr>
              <w:t xml:space="preserve"> </w:t>
            </w:r>
            <w:r>
              <w:rPr>
                <w:rFonts w:ascii="宋体" w:hAnsi="宋体" w:cs="宋体" w:hint="eastAsia"/>
                <w:kern w:val="0"/>
                <w:sz w:val="24"/>
              </w:rPr>
              <w:t>入</w:t>
            </w:r>
          </w:p>
        </w:tc>
        <w:tc>
          <w:tcPr>
            <w:tcW w:w="444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支</w:t>
            </w:r>
            <w:r>
              <w:rPr>
                <w:rFonts w:ascii="宋体" w:hAnsi="宋体" w:cs="宋体"/>
                <w:kern w:val="0"/>
                <w:sz w:val="24"/>
              </w:rPr>
              <w:t xml:space="preserve"> </w:t>
            </w:r>
            <w:r>
              <w:rPr>
                <w:rFonts w:ascii="宋体" w:hAnsi="宋体" w:cs="宋体" w:hint="eastAsia"/>
                <w:kern w:val="0"/>
                <w:sz w:val="24"/>
              </w:rPr>
              <w:t>出</w:t>
            </w:r>
          </w:p>
        </w:tc>
      </w:tr>
      <w:tr w:rsidR="003C62AB">
        <w:trPr>
          <w:trHeight w:val="477"/>
          <w:jc w:val="center"/>
        </w:trPr>
        <w:tc>
          <w:tcPr>
            <w:tcW w:w="354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101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90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项目（按功能分类）</w:t>
            </w:r>
          </w:p>
        </w:tc>
        <w:tc>
          <w:tcPr>
            <w:tcW w:w="1537"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3C62AB">
        <w:trPr>
          <w:trHeight w:val="342"/>
          <w:jc w:val="center"/>
        </w:trPr>
        <w:tc>
          <w:tcPr>
            <w:tcW w:w="3548" w:type="dxa"/>
            <w:shd w:val="clear" w:color="auto" w:fill="auto"/>
            <w:vAlign w:val="center"/>
          </w:tcPr>
          <w:p w:rsidR="003C62AB" w:rsidRDefault="00F25ECC">
            <w:pPr>
              <w:widowControl/>
              <w:ind w:firstLineChars="100" w:firstLine="240"/>
            </w:pPr>
            <w:r>
              <w:rPr>
                <w:rFonts w:ascii="宋体" w:hAnsi="宋体" w:cs="宋体" w:hint="eastAsia"/>
                <w:kern w:val="0"/>
                <w:sz w:val="24"/>
              </w:rPr>
              <w:t>财政拨款收入</w:t>
            </w:r>
          </w:p>
        </w:tc>
        <w:tc>
          <w:tcPr>
            <w:tcW w:w="1012" w:type="dxa"/>
            <w:shd w:val="clear" w:color="auto" w:fill="auto"/>
            <w:vAlign w:val="center"/>
          </w:tcPr>
          <w:p w:rsidR="003C62AB" w:rsidRDefault="00F95681">
            <w:pPr>
              <w:widowControl/>
              <w:jc w:val="center"/>
            </w:pPr>
            <w:r>
              <w:rPr>
                <w:rFonts w:ascii="宋体" w:hAnsi="宋体" w:cs="宋体"/>
                <w:kern w:val="0"/>
                <w:sz w:val="24"/>
              </w:rPr>
              <w:t>2206250</w:t>
            </w:r>
          </w:p>
        </w:tc>
        <w:tc>
          <w:tcPr>
            <w:tcW w:w="2903" w:type="dxa"/>
            <w:shd w:val="clear" w:color="auto" w:fill="auto"/>
            <w:vAlign w:val="center"/>
          </w:tcPr>
          <w:p w:rsidR="003C62AB" w:rsidRDefault="00F25ECC">
            <w:pPr>
              <w:widowControl/>
              <w:ind w:firstLineChars="100" w:firstLine="240"/>
            </w:pPr>
            <w:r>
              <w:rPr>
                <w:rFonts w:ascii="宋体" w:hAnsi="宋体" w:cs="宋体" w:hint="eastAsia"/>
                <w:kern w:val="0"/>
                <w:sz w:val="24"/>
              </w:rPr>
              <w:t>一般公共服务</w:t>
            </w:r>
          </w:p>
        </w:tc>
        <w:tc>
          <w:tcPr>
            <w:tcW w:w="1537" w:type="dxa"/>
            <w:shd w:val="clear" w:color="auto" w:fill="auto"/>
            <w:vAlign w:val="center"/>
          </w:tcPr>
          <w:p w:rsidR="003C62AB" w:rsidRDefault="00F95681">
            <w:pPr>
              <w:widowControl/>
              <w:jc w:val="center"/>
            </w:pPr>
            <w:r>
              <w:rPr>
                <w:rFonts w:ascii="宋体" w:hAnsi="宋体" w:cs="宋体"/>
                <w:kern w:val="0"/>
                <w:sz w:val="24"/>
              </w:rPr>
              <w:t>2206250</w:t>
            </w:r>
          </w:p>
        </w:tc>
      </w:tr>
      <w:tr w:rsidR="003C62AB">
        <w:trPr>
          <w:trHeight w:val="339"/>
          <w:jc w:val="center"/>
        </w:trPr>
        <w:tc>
          <w:tcPr>
            <w:tcW w:w="3548" w:type="dxa"/>
            <w:vAlign w:val="center"/>
          </w:tcPr>
          <w:p w:rsidR="003C62AB" w:rsidRDefault="00F25ECC">
            <w:pPr>
              <w:widowControl/>
              <w:jc w:val="left"/>
            </w:pPr>
            <w:r>
              <w:rPr>
                <w:rFonts w:ascii="宋体" w:hAnsi="宋体" w:cs="宋体" w:hint="eastAsia"/>
                <w:kern w:val="0"/>
                <w:sz w:val="24"/>
              </w:rPr>
              <w:t>其中：一般公共预算财政拨款</w:t>
            </w:r>
          </w:p>
        </w:tc>
        <w:tc>
          <w:tcPr>
            <w:tcW w:w="1012" w:type="dxa"/>
            <w:vAlign w:val="center"/>
          </w:tcPr>
          <w:p w:rsidR="003C62AB" w:rsidRDefault="00F95681">
            <w:pPr>
              <w:widowControl/>
              <w:jc w:val="center"/>
            </w:pPr>
            <w:r>
              <w:rPr>
                <w:rFonts w:ascii="宋体" w:hAnsi="宋体" w:cs="宋体"/>
                <w:kern w:val="0"/>
                <w:sz w:val="24"/>
              </w:rPr>
              <w:t>2206250</w:t>
            </w:r>
          </w:p>
        </w:tc>
        <w:tc>
          <w:tcPr>
            <w:tcW w:w="2903" w:type="dxa"/>
            <w:vAlign w:val="center"/>
          </w:tcPr>
          <w:p w:rsidR="003C62AB" w:rsidRDefault="00F25ECC">
            <w:pPr>
              <w:widowControl/>
              <w:jc w:val="left"/>
            </w:pPr>
            <w:r>
              <w:rPr>
                <w:rFonts w:ascii="宋体" w:hAnsi="宋体" w:cs="宋体" w:hint="eastAsia"/>
                <w:kern w:val="0"/>
                <w:sz w:val="24"/>
              </w:rPr>
              <w:t xml:space="preserve">　公共安全</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教育</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科学技术</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文化体育与传媒</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社会保障和就业</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医疗卫生</w:t>
            </w:r>
          </w:p>
        </w:tc>
        <w:tc>
          <w:tcPr>
            <w:tcW w:w="1537"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节能环保</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城乡社区事务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农林水事务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交通运输</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资源勘探电力信息等事务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商业服务业等事务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国土资源气象等事务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粮油物资管理事务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其他支出</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本年收入合计</w:t>
            </w:r>
          </w:p>
        </w:tc>
        <w:tc>
          <w:tcPr>
            <w:tcW w:w="1012" w:type="dxa"/>
            <w:vAlign w:val="center"/>
          </w:tcPr>
          <w:p w:rsidR="003C62AB" w:rsidRDefault="00F95681">
            <w:pPr>
              <w:widowControl/>
              <w:jc w:val="center"/>
            </w:pPr>
            <w:r>
              <w:rPr>
                <w:rFonts w:ascii="宋体" w:hAnsi="宋体" w:cs="宋体"/>
                <w:kern w:val="0"/>
                <w:sz w:val="24"/>
              </w:rPr>
              <w:t>2206250</w:t>
            </w:r>
          </w:p>
        </w:tc>
        <w:tc>
          <w:tcPr>
            <w:tcW w:w="2903" w:type="dxa"/>
            <w:vAlign w:val="center"/>
          </w:tcPr>
          <w:p w:rsidR="003C62AB" w:rsidRDefault="00F25ECC">
            <w:pPr>
              <w:widowControl/>
              <w:jc w:val="left"/>
            </w:pPr>
            <w:r>
              <w:rPr>
                <w:rFonts w:ascii="宋体" w:hAnsi="宋体" w:cs="宋体" w:hint="eastAsia"/>
                <w:kern w:val="0"/>
                <w:sz w:val="24"/>
              </w:rPr>
              <w:t xml:space="preserve">　　本年支出合计</w:t>
            </w:r>
          </w:p>
        </w:tc>
        <w:tc>
          <w:tcPr>
            <w:tcW w:w="1537" w:type="dxa"/>
            <w:vAlign w:val="center"/>
          </w:tcPr>
          <w:p w:rsidR="003C62AB" w:rsidRDefault="00F95681">
            <w:pPr>
              <w:widowControl/>
              <w:jc w:val="center"/>
            </w:pPr>
            <w:r>
              <w:rPr>
                <w:rFonts w:ascii="宋体" w:hAnsi="宋体" w:cs="宋体"/>
                <w:kern w:val="0"/>
                <w:sz w:val="24"/>
              </w:rPr>
              <w:t>2206250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上年结余（转）</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结转下年</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收入总计</w:t>
            </w:r>
          </w:p>
        </w:tc>
        <w:tc>
          <w:tcPr>
            <w:tcW w:w="1012" w:type="dxa"/>
            <w:vAlign w:val="center"/>
          </w:tcPr>
          <w:p w:rsidR="003C62AB" w:rsidRDefault="00F95681">
            <w:pPr>
              <w:widowControl/>
              <w:jc w:val="center"/>
            </w:pPr>
            <w:r>
              <w:rPr>
                <w:rFonts w:ascii="宋体" w:hAnsi="宋体" w:cs="宋体"/>
                <w:kern w:val="0"/>
                <w:sz w:val="24"/>
              </w:rPr>
              <w:t>2206250</w:t>
            </w:r>
          </w:p>
        </w:tc>
        <w:tc>
          <w:tcPr>
            <w:tcW w:w="2903" w:type="dxa"/>
            <w:vAlign w:val="center"/>
          </w:tcPr>
          <w:p w:rsidR="003C62AB" w:rsidRDefault="00F25ECC">
            <w:pPr>
              <w:widowControl/>
              <w:jc w:val="left"/>
            </w:pPr>
            <w:r>
              <w:rPr>
                <w:rFonts w:ascii="宋体" w:hAnsi="宋体" w:cs="宋体" w:hint="eastAsia"/>
                <w:kern w:val="0"/>
                <w:sz w:val="24"/>
              </w:rPr>
              <w:t xml:space="preserve">　　支出总计</w:t>
            </w:r>
          </w:p>
        </w:tc>
        <w:tc>
          <w:tcPr>
            <w:tcW w:w="1537" w:type="dxa"/>
            <w:vAlign w:val="center"/>
          </w:tcPr>
          <w:p w:rsidR="003C62AB" w:rsidRDefault="00F95681">
            <w:pPr>
              <w:widowControl/>
              <w:jc w:val="center"/>
            </w:pPr>
            <w:r>
              <w:rPr>
                <w:rFonts w:ascii="宋体" w:hAnsi="宋体" w:cs="宋体"/>
                <w:kern w:val="0"/>
                <w:sz w:val="24"/>
              </w:rPr>
              <w:t>2206250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表五</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53"/>
        <w:gridCol w:w="2100"/>
        <w:gridCol w:w="1830"/>
        <w:gridCol w:w="1815"/>
        <w:gridCol w:w="1702"/>
      </w:tblGrid>
      <w:tr w:rsidR="003C62AB">
        <w:trPr>
          <w:jc w:val="center"/>
        </w:trPr>
        <w:tc>
          <w:tcPr>
            <w:tcW w:w="9000" w:type="dxa"/>
            <w:gridSpan w:val="5"/>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lastRenderedPageBreak/>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7D2B0A">
              <w:rPr>
                <w:rFonts w:ascii="微软雅黑" w:eastAsia="微软雅黑" w:hAnsi="微软雅黑" w:cs="微软雅黑" w:hint="eastAsia"/>
                <w:b/>
                <w:bCs/>
                <w:color w:val="333333"/>
                <w:kern w:val="0"/>
                <w:sz w:val="32"/>
                <w:szCs w:val="32"/>
                <w:shd w:val="clear" w:color="auto" w:fill="FFFFFF"/>
              </w:rPr>
              <w:t>建设局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9年一般公共预算支出表</w:t>
            </w:r>
          </w:p>
        </w:tc>
      </w:tr>
      <w:tr w:rsidR="003C62AB">
        <w:trPr>
          <w:trHeight w:val="37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57"/>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2100" w:type="dxa"/>
            <w:shd w:val="clear" w:color="auto" w:fill="D8D8D8" w:themeFill="background1" w:themeFillShade="D8"/>
            <w:vAlign w:val="center"/>
          </w:tcPr>
          <w:p w:rsidR="003C62AB" w:rsidRDefault="003C62AB">
            <w:pPr>
              <w:widowControl/>
              <w:jc w:val="center"/>
            </w:pPr>
          </w:p>
        </w:tc>
        <w:tc>
          <w:tcPr>
            <w:tcW w:w="18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517"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42"/>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830" w:type="dxa"/>
            <w:vMerge/>
            <w:shd w:val="clear" w:color="auto" w:fill="D8D8D8" w:themeFill="background1" w:themeFillShade="D8"/>
            <w:vAlign w:val="center"/>
          </w:tcPr>
          <w:p w:rsidR="003C62AB" w:rsidRDefault="003C62AB">
            <w:pPr>
              <w:jc w:val="center"/>
              <w:rPr>
                <w:rFonts w:ascii="宋体"/>
                <w:sz w:val="24"/>
              </w:rPr>
            </w:pPr>
          </w:p>
        </w:tc>
        <w:tc>
          <w:tcPr>
            <w:tcW w:w="181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170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D12FAD">
        <w:trPr>
          <w:trHeight w:val="342"/>
          <w:jc w:val="center"/>
        </w:trPr>
        <w:tc>
          <w:tcPr>
            <w:tcW w:w="1553" w:type="dxa"/>
            <w:shd w:val="clear" w:color="auto" w:fill="D8D8D8" w:themeFill="background1" w:themeFillShade="D8"/>
            <w:vAlign w:val="center"/>
          </w:tcPr>
          <w:p w:rsidR="00D12FAD" w:rsidRDefault="00D12FAD">
            <w:pPr>
              <w:widowControl/>
              <w:jc w:val="center"/>
            </w:pPr>
          </w:p>
        </w:tc>
        <w:tc>
          <w:tcPr>
            <w:tcW w:w="2100" w:type="dxa"/>
            <w:shd w:val="clear" w:color="auto" w:fill="D8D8D8" w:themeFill="background1" w:themeFillShade="D8"/>
            <w:vAlign w:val="center"/>
          </w:tcPr>
          <w:p w:rsidR="00D12FAD" w:rsidRDefault="00D12FAD">
            <w:pPr>
              <w:widowControl/>
              <w:jc w:val="center"/>
            </w:pPr>
            <w:r>
              <w:rPr>
                <w:rFonts w:ascii="宋体" w:hAnsi="宋体" w:cs="宋体" w:hint="eastAsia"/>
                <w:kern w:val="0"/>
                <w:sz w:val="24"/>
              </w:rPr>
              <w:t>合计</w:t>
            </w:r>
          </w:p>
        </w:tc>
        <w:tc>
          <w:tcPr>
            <w:tcW w:w="1830" w:type="dxa"/>
            <w:shd w:val="clear" w:color="auto" w:fill="D8D8D8" w:themeFill="background1" w:themeFillShade="D8"/>
            <w:vAlign w:val="center"/>
          </w:tcPr>
          <w:p w:rsidR="00D12FAD" w:rsidRDefault="00D12FAD">
            <w:pPr>
              <w:widowControl/>
              <w:jc w:val="center"/>
            </w:pPr>
            <w:r>
              <w:rPr>
                <w:rFonts w:ascii="宋体" w:hAnsi="宋体" w:cs="宋体"/>
                <w:kern w:val="0"/>
                <w:sz w:val="24"/>
              </w:rPr>
              <w:t>2206250</w:t>
            </w:r>
          </w:p>
        </w:tc>
        <w:tc>
          <w:tcPr>
            <w:tcW w:w="1815" w:type="dxa"/>
            <w:shd w:val="clear" w:color="auto" w:fill="D8D8D8" w:themeFill="background1" w:themeFillShade="D8"/>
            <w:vAlign w:val="center"/>
          </w:tcPr>
          <w:p w:rsidR="00D12FAD" w:rsidRDefault="00D12FAD" w:rsidP="00154378">
            <w:pPr>
              <w:widowControl/>
              <w:jc w:val="center"/>
            </w:pPr>
            <w:r>
              <w:rPr>
                <w:rFonts w:ascii="宋体" w:hAnsi="宋体" w:cs="宋体" w:hint="eastAsia"/>
                <w:kern w:val="0"/>
                <w:sz w:val="24"/>
              </w:rPr>
              <w:t>2170010</w:t>
            </w:r>
          </w:p>
        </w:tc>
        <w:tc>
          <w:tcPr>
            <w:tcW w:w="1702" w:type="dxa"/>
            <w:shd w:val="clear" w:color="auto" w:fill="D8D8D8" w:themeFill="background1" w:themeFillShade="D8"/>
            <w:vAlign w:val="center"/>
          </w:tcPr>
          <w:p w:rsidR="00D12FAD" w:rsidRDefault="00D12FAD" w:rsidP="00154378">
            <w:pPr>
              <w:widowControl/>
              <w:jc w:val="center"/>
            </w:pPr>
            <w:r>
              <w:rPr>
                <w:rFonts w:ascii="宋体" w:hAnsi="宋体" w:cs="宋体" w:hint="eastAsia"/>
                <w:kern w:val="0"/>
                <w:sz w:val="24"/>
              </w:rPr>
              <w:t>36240</w:t>
            </w:r>
          </w:p>
        </w:tc>
      </w:tr>
      <w:tr w:rsidR="00D12FAD">
        <w:trPr>
          <w:trHeight w:val="402"/>
          <w:jc w:val="center"/>
        </w:trPr>
        <w:tc>
          <w:tcPr>
            <w:tcW w:w="1553" w:type="dxa"/>
            <w:vAlign w:val="center"/>
          </w:tcPr>
          <w:p w:rsidR="00D12FAD" w:rsidRDefault="00D12FAD" w:rsidP="00C04C01">
            <w:pPr>
              <w:widowControl/>
              <w:jc w:val="center"/>
            </w:pPr>
            <w:r>
              <w:rPr>
                <w:rFonts w:ascii="宋体" w:hAnsi="宋体" w:cs="宋体"/>
                <w:kern w:val="0"/>
                <w:sz w:val="24"/>
              </w:rPr>
              <w:t>2</w:t>
            </w:r>
            <w:r>
              <w:rPr>
                <w:rFonts w:ascii="宋体" w:hAnsi="宋体" w:cs="宋体" w:hint="eastAsia"/>
                <w:kern w:val="0"/>
                <w:sz w:val="24"/>
              </w:rPr>
              <w:t>12</w:t>
            </w:r>
          </w:p>
        </w:tc>
        <w:tc>
          <w:tcPr>
            <w:tcW w:w="2100" w:type="dxa"/>
            <w:vAlign w:val="center"/>
          </w:tcPr>
          <w:p w:rsidR="00D12FAD" w:rsidRDefault="00D12FAD" w:rsidP="00C04C01">
            <w:pPr>
              <w:widowControl/>
              <w:jc w:val="left"/>
            </w:pPr>
            <w:r>
              <w:rPr>
                <w:rFonts w:hint="eastAsia"/>
              </w:rPr>
              <w:t>城乡社区支出</w:t>
            </w:r>
          </w:p>
        </w:tc>
        <w:tc>
          <w:tcPr>
            <w:tcW w:w="1830" w:type="dxa"/>
            <w:vAlign w:val="center"/>
          </w:tcPr>
          <w:p w:rsidR="00D12FAD" w:rsidRDefault="00D12FAD">
            <w:pPr>
              <w:widowControl/>
              <w:jc w:val="center"/>
            </w:pPr>
            <w:r>
              <w:rPr>
                <w:rFonts w:ascii="宋体" w:hAnsi="宋体" w:cs="宋体"/>
                <w:kern w:val="0"/>
                <w:sz w:val="24"/>
              </w:rPr>
              <w:t>2206250</w:t>
            </w:r>
          </w:p>
        </w:tc>
        <w:tc>
          <w:tcPr>
            <w:tcW w:w="1815" w:type="dxa"/>
            <w:vAlign w:val="center"/>
          </w:tcPr>
          <w:p w:rsidR="00D12FAD" w:rsidRDefault="00D12FAD" w:rsidP="00154378">
            <w:pPr>
              <w:widowControl/>
              <w:jc w:val="center"/>
            </w:pPr>
            <w:r>
              <w:rPr>
                <w:rFonts w:ascii="宋体" w:hAnsi="宋体" w:cs="宋体" w:hint="eastAsia"/>
                <w:kern w:val="0"/>
                <w:sz w:val="24"/>
              </w:rPr>
              <w:t>2170010</w:t>
            </w:r>
          </w:p>
        </w:tc>
        <w:tc>
          <w:tcPr>
            <w:tcW w:w="1702" w:type="dxa"/>
            <w:vAlign w:val="center"/>
          </w:tcPr>
          <w:p w:rsidR="00D12FAD" w:rsidRDefault="00D12FAD" w:rsidP="00154378">
            <w:pPr>
              <w:widowControl/>
              <w:jc w:val="center"/>
              <w:rPr>
                <w:rFonts w:ascii="宋体" w:cs="宋体"/>
                <w:kern w:val="0"/>
                <w:sz w:val="24"/>
              </w:rPr>
            </w:pPr>
            <w:r>
              <w:rPr>
                <w:rFonts w:ascii="宋体" w:hAnsi="宋体" w:cs="宋体" w:hint="eastAsia"/>
                <w:kern w:val="0"/>
                <w:sz w:val="24"/>
              </w:rPr>
              <w:t>36240</w:t>
            </w:r>
          </w:p>
        </w:tc>
      </w:tr>
      <w:tr w:rsidR="00D12FAD">
        <w:trPr>
          <w:trHeight w:val="357"/>
          <w:jc w:val="center"/>
        </w:trPr>
        <w:tc>
          <w:tcPr>
            <w:tcW w:w="1553" w:type="dxa"/>
            <w:vAlign w:val="center"/>
          </w:tcPr>
          <w:p w:rsidR="00D12FAD" w:rsidRDefault="00D12FAD" w:rsidP="00C04C01">
            <w:pPr>
              <w:widowControl/>
              <w:jc w:val="center"/>
            </w:pPr>
            <w:r>
              <w:rPr>
                <w:rFonts w:ascii="宋体" w:hAnsi="宋体" w:cs="宋体" w:hint="eastAsia"/>
                <w:kern w:val="0"/>
                <w:sz w:val="24"/>
              </w:rPr>
              <w:t>21201</w:t>
            </w:r>
          </w:p>
        </w:tc>
        <w:tc>
          <w:tcPr>
            <w:tcW w:w="2100" w:type="dxa"/>
            <w:vAlign w:val="center"/>
          </w:tcPr>
          <w:p w:rsidR="00D12FAD" w:rsidRDefault="00D12FAD" w:rsidP="00C04C01">
            <w:pPr>
              <w:widowControl/>
              <w:jc w:val="left"/>
            </w:pPr>
            <w:r>
              <w:rPr>
                <w:rFonts w:ascii="宋体" w:hAnsi="宋体" w:cs="宋体" w:hint="eastAsia"/>
                <w:kern w:val="0"/>
                <w:sz w:val="24"/>
              </w:rPr>
              <w:t>城乡社区管理事务</w:t>
            </w:r>
          </w:p>
        </w:tc>
        <w:tc>
          <w:tcPr>
            <w:tcW w:w="1830" w:type="dxa"/>
            <w:vAlign w:val="center"/>
          </w:tcPr>
          <w:p w:rsidR="00D12FAD" w:rsidRDefault="00D12FAD">
            <w:pPr>
              <w:widowControl/>
              <w:jc w:val="center"/>
            </w:pPr>
            <w:r>
              <w:rPr>
                <w:rFonts w:ascii="宋体" w:hAnsi="宋体" w:cs="宋体"/>
                <w:kern w:val="0"/>
                <w:sz w:val="24"/>
              </w:rPr>
              <w:t>2206250</w:t>
            </w:r>
          </w:p>
        </w:tc>
        <w:tc>
          <w:tcPr>
            <w:tcW w:w="1815" w:type="dxa"/>
            <w:vAlign w:val="center"/>
          </w:tcPr>
          <w:p w:rsidR="00D12FAD" w:rsidRDefault="00D12FAD" w:rsidP="00154378">
            <w:pPr>
              <w:widowControl/>
              <w:jc w:val="center"/>
            </w:pPr>
            <w:r>
              <w:rPr>
                <w:rFonts w:ascii="宋体" w:hAnsi="宋体" w:cs="宋体" w:hint="eastAsia"/>
                <w:kern w:val="0"/>
                <w:sz w:val="24"/>
              </w:rPr>
              <w:t>2170010</w:t>
            </w:r>
          </w:p>
        </w:tc>
        <w:tc>
          <w:tcPr>
            <w:tcW w:w="1702" w:type="dxa"/>
            <w:vAlign w:val="center"/>
          </w:tcPr>
          <w:p w:rsidR="00D12FAD" w:rsidRDefault="00D12FAD" w:rsidP="00154378">
            <w:pPr>
              <w:widowControl/>
              <w:jc w:val="center"/>
            </w:pPr>
            <w:r>
              <w:rPr>
                <w:rFonts w:ascii="宋体" w:hAnsi="宋体" w:cs="宋体" w:hint="eastAsia"/>
                <w:kern w:val="0"/>
                <w:sz w:val="24"/>
              </w:rPr>
              <w:t>36240</w:t>
            </w:r>
          </w:p>
        </w:tc>
      </w:tr>
      <w:tr w:rsidR="00D12FAD" w:rsidRPr="00EE74D1">
        <w:trPr>
          <w:trHeight w:val="342"/>
          <w:jc w:val="center"/>
        </w:trPr>
        <w:tc>
          <w:tcPr>
            <w:tcW w:w="1553" w:type="dxa"/>
            <w:vAlign w:val="center"/>
          </w:tcPr>
          <w:p w:rsidR="00D12FAD" w:rsidRDefault="00D12FAD" w:rsidP="00C04C01">
            <w:pPr>
              <w:widowControl/>
              <w:jc w:val="center"/>
            </w:pPr>
            <w:r>
              <w:rPr>
                <w:rFonts w:ascii="宋体" w:hAnsi="宋体" w:cs="宋体"/>
                <w:kern w:val="0"/>
                <w:sz w:val="24"/>
              </w:rPr>
              <w:t>2</w:t>
            </w:r>
            <w:r>
              <w:rPr>
                <w:rFonts w:ascii="宋体" w:hAnsi="宋体" w:cs="宋体" w:hint="eastAsia"/>
                <w:kern w:val="0"/>
                <w:sz w:val="24"/>
              </w:rPr>
              <w:t>120101</w:t>
            </w:r>
          </w:p>
        </w:tc>
        <w:tc>
          <w:tcPr>
            <w:tcW w:w="2100" w:type="dxa"/>
            <w:vAlign w:val="center"/>
          </w:tcPr>
          <w:p w:rsidR="00D12FAD" w:rsidRDefault="00D12FAD" w:rsidP="00C04C01">
            <w:pPr>
              <w:widowControl/>
              <w:jc w:val="left"/>
            </w:pPr>
            <w:r>
              <w:rPr>
                <w:rFonts w:ascii="宋体" w:hAnsi="宋体" w:cs="宋体" w:hint="eastAsia"/>
                <w:kern w:val="0"/>
                <w:sz w:val="24"/>
              </w:rPr>
              <w:t xml:space="preserve">　　行政运行</w:t>
            </w:r>
          </w:p>
        </w:tc>
        <w:tc>
          <w:tcPr>
            <w:tcW w:w="1830" w:type="dxa"/>
            <w:vAlign w:val="center"/>
          </w:tcPr>
          <w:p w:rsidR="00D12FAD" w:rsidRDefault="00D12FAD">
            <w:pPr>
              <w:widowControl/>
              <w:jc w:val="center"/>
              <w:rPr>
                <w:rFonts w:ascii="宋体" w:hAnsi="宋体" w:cs="宋体"/>
                <w:kern w:val="0"/>
                <w:sz w:val="24"/>
              </w:rPr>
            </w:pPr>
            <w:r>
              <w:rPr>
                <w:rFonts w:ascii="宋体" w:hAnsi="宋体" w:cs="宋体"/>
                <w:kern w:val="0"/>
                <w:sz w:val="24"/>
              </w:rPr>
              <w:t>2206250</w:t>
            </w:r>
          </w:p>
        </w:tc>
        <w:tc>
          <w:tcPr>
            <w:tcW w:w="1815" w:type="dxa"/>
            <w:vAlign w:val="center"/>
          </w:tcPr>
          <w:p w:rsidR="00D12FAD" w:rsidRDefault="00D12FAD" w:rsidP="00154378">
            <w:pPr>
              <w:widowControl/>
              <w:jc w:val="center"/>
              <w:rPr>
                <w:rFonts w:ascii="宋体" w:cs="宋体"/>
                <w:kern w:val="0"/>
                <w:sz w:val="24"/>
              </w:rPr>
            </w:pPr>
            <w:r>
              <w:rPr>
                <w:rFonts w:ascii="宋体" w:hAnsi="宋体" w:cs="宋体" w:hint="eastAsia"/>
                <w:kern w:val="0"/>
                <w:sz w:val="24"/>
              </w:rPr>
              <w:t>2170010</w:t>
            </w:r>
          </w:p>
        </w:tc>
        <w:tc>
          <w:tcPr>
            <w:tcW w:w="1702" w:type="dxa"/>
            <w:vAlign w:val="center"/>
          </w:tcPr>
          <w:p w:rsidR="00D12FAD" w:rsidRDefault="00D12FAD" w:rsidP="00154378">
            <w:pPr>
              <w:widowControl/>
              <w:jc w:val="center"/>
              <w:rPr>
                <w:rFonts w:ascii="宋体" w:cs="宋体"/>
                <w:kern w:val="0"/>
                <w:sz w:val="24"/>
              </w:rPr>
            </w:pPr>
            <w:r>
              <w:rPr>
                <w:rFonts w:ascii="宋体" w:hAnsi="宋体" w:cs="宋体" w:hint="eastAsia"/>
                <w:kern w:val="0"/>
                <w:sz w:val="24"/>
              </w:rPr>
              <w:t>36240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表六</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98"/>
        <w:gridCol w:w="3625"/>
        <w:gridCol w:w="1395"/>
        <w:gridCol w:w="1260"/>
        <w:gridCol w:w="1522"/>
      </w:tblGrid>
      <w:tr w:rsidR="003C62AB">
        <w:trPr>
          <w:jc w:val="center"/>
        </w:trPr>
        <w:tc>
          <w:tcPr>
            <w:tcW w:w="9000" w:type="dxa"/>
            <w:gridSpan w:val="5"/>
            <w:vAlign w:val="center"/>
          </w:tcPr>
          <w:p w:rsidR="003C62AB" w:rsidRDefault="00F25ECC">
            <w:pPr>
              <w:widowControl/>
              <w:shd w:val="clear" w:color="auto" w:fill="FFFFFF"/>
              <w:spacing w:line="450" w:lineRule="atLeast"/>
              <w:ind w:firstLine="480"/>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7D2B0A">
              <w:rPr>
                <w:rFonts w:ascii="微软雅黑" w:eastAsia="微软雅黑" w:hAnsi="微软雅黑" w:cs="微软雅黑" w:hint="eastAsia"/>
                <w:b/>
                <w:bCs/>
                <w:color w:val="333333"/>
                <w:kern w:val="0"/>
                <w:sz w:val="32"/>
                <w:szCs w:val="32"/>
                <w:shd w:val="clear" w:color="auto" w:fill="FFFFFF"/>
              </w:rPr>
              <w:t>建设局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9年一般公共预算基本支出表</w:t>
            </w:r>
          </w:p>
        </w:tc>
      </w:tr>
      <w:tr w:rsidR="003C62AB">
        <w:trPr>
          <w:trHeight w:val="447"/>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87"/>
          <w:jc w:val="center"/>
        </w:trPr>
        <w:tc>
          <w:tcPr>
            <w:tcW w:w="4823"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经济分类科目</w:t>
            </w:r>
          </w:p>
        </w:tc>
        <w:tc>
          <w:tcPr>
            <w:tcW w:w="1395"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782"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72"/>
          <w:jc w:val="center"/>
        </w:trPr>
        <w:tc>
          <w:tcPr>
            <w:tcW w:w="119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36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395" w:type="dxa"/>
            <w:vMerge/>
            <w:shd w:val="clear" w:color="auto" w:fill="D8D8D8" w:themeFill="background1" w:themeFillShade="D8"/>
            <w:vAlign w:val="center"/>
          </w:tcPr>
          <w:p w:rsidR="003C62AB" w:rsidRDefault="003C62AB">
            <w:pPr>
              <w:jc w:val="center"/>
              <w:rPr>
                <w:rFonts w:ascii="宋体"/>
                <w:sz w:val="24"/>
              </w:rPr>
            </w:pPr>
          </w:p>
        </w:tc>
        <w:tc>
          <w:tcPr>
            <w:tcW w:w="126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人员经费</w:t>
            </w:r>
          </w:p>
        </w:tc>
        <w:tc>
          <w:tcPr>
            <w:tcW w:w="152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日常公用经费</w:t>
            </w:r>
          </w:p>
        </w:tc>
      </w:tr>
      <w:tr w:rsidR="005A282C">
        <w:trPr>
          <w:trHeight w:val="402"/>
          <w:jc w:val="center"/>
        </w:trPr>
        <w:tc>
          <w:tcPr>
            <w:tcW w:w="1198" w:type="dxa"/>
            <w:shd w:val="clear" w:color="auto" w:fill="D8D8D8" w:themeFill="background1" w:themeFillShade="D8"/>
            <w:vAlign w:val="center"/>
          </w:tcPr>
          <w:p w:rsidR="005A282C" w:rsidRDefault="005A282C">
            <w:pPr>
              <w:widowControl/>
              <w:jc w:val="center"/>
              <w:rPr>
                <w:rFonts w:ascii="宋体" w:cs="宋体"/>
                <w:kern w:val="0"/>
                <w:sz w:val="24"/>
              </w:rPr>
            </w:pPr>
          </w:p>
        </w:tc>
        <w:tc>
          <w:tcPr>
            <w:tcW w:w="3625" w:type="dxa"/>
            <w:shd w:val="clear" w:color="auto" w:fill="D8D8D8" w:themeFill="background1" w:themeFillShade="D8"/>
            <w:vAlign w:val="center"/>
          </w:tcPr>
          <w:p w:rsidR="005A282C" w:rsidRDefault="005A282C">
            <w:pPr>
              <w:widowControl/>
              <w:ind w:firstLine="480"/>
              <w:jc w:val="center"/>
              <w:rPr>
                <w:rFonts w:ascii="Arial" w:hAnsi="Arial" w:cs="Arial"/>
                <w:kern w:val="0"/>
                <w:sz w:val="24"/>
              </w:rPr>
            </w:pPr>
            <w:r>
              <w:rPr>
                <w:rFonts w:ascii="Arial" w:hAnsi="Arial" w:cs="Arial" w:hint="eastAsia"/>
                <w:kern w:val="0"/>
                <w:sz w:val="24"/>
              </w:rPr>
              <w:t>合计</w:t>
            </w:r>
          </w:p>
        </w:tc>
        <w:tc>
          <w:tcPr>
            <w:tcW w:w="1395" w:type="dxa"/>
            <w:shd w:val="clear" w:color="auto" w:fill="D8D8D8" w:themeFill="background1" w:themeFillShade="D8"/>
            <w:vAlign w:val="center"/>
          </w:tcPr>
          <w:p w:rsidR="005A282C" w:rsidRPr="005A282C" w:rsidRDefault="005A282C">
            <w:pPr>
              <w:jc w:val="center"/>
              <w:rPr>
                <w:rFonts w:asciiTheme="minorEastAsia" w:eastAsiaTheme="minorEastAsia" w:hAnsiTheme="minorEastAsia" w:cs="宋体"/>
                <w:b/>
                <w:bCs/>
                <w:color w:val="000000"/>
                <w:sz w:val="24"/>
              </w:rPr>
            </w:pPr>
            <w:r w:rsidRPr="005A282C">
              <w:rPr>
                <w:rFonts w:asciiTheme="minorEastAsia" w:eastAsiaTheme="minorEastAsia" w:hAnsiTheme="minorEastAsia" w:hint="eastAsia"/>
                <w:b/>
                <w:bCs/>
                <w:color w:val="000000"/>
                <w:sz w:val="24"/>
              </w:rPr>
              <w:t xml:space="preserve">2170010 </w:t>
            </w:r>
          </w:p>
        </w:tc>
        <w:tc>
          <w:tcPr>
            <w:tcW w:w="1260" w:type="dxa"/>
            <w:shd w:val="clear" w:color="auto" w:fill="D8D8D8" w:themeFill="background1" w:themeFillShade="D8"/>
            <w:vAlign w:val="center"/>
          </w:tcPr>
          <w:p w:rsidR="005A282C" w:rsidRPr="005A282C" w:rsidRDefault="005A282C">
            <w:pPr>
              <w:jc w:val="center"/>
              <w:rPr>
                <w:rFonts w:asciiTheme="minorEastAsia" w:eastAsiaTheme="minorEastAsia" w:hAnsiTheme="minorEastAsia" w:cs="宋体"/>
                <w:b/>
                <w:bCs/>
                <w:color w:val="000000"/>
                <w:sz w:val="24"/>
              </w:rPr>
            </w:pPr>
            <w:r w:rsidRPr="005A282C">
              <w:rPr>
                <w:rFonts w:asciiTheme="minorEastAsia" w:eastAsiaTheme="minorEastAsia" w:hAnsiTheme="minorEastAsia" w:hint="eastAsia"/>
                <w:b/>
                <w:bCs/>
                <w:color w:val="000000"/>
                <w:sz w:val="24"/>
              </w:rPr>
              <w:t xml:space="preserve">1872182 </w:t>
            </w:r>
          </w:p>
        </w:tc>
        <w:tc>
          <w:tcPr>
            <w:tcW w:w="1522" w:type="dxa"/>
            <w:shd w:val="clear" w:color="auto" w:fill="D8D8D8" w:themeFill="background1" w:themeFillShade="D8"/>
            <w:vAlign w:val="center"/>
          </w:tcPr>
          <w:p w:rsidR="005A282C" w:rsidRPr="005A282C" w:rsidRDefault="005A282C">
            <w:pPr>
              <w:jc w:val="center"/>
              <w:rPr>
                <w:rFonts w:asciiTheme="minorEastAsia" w:eastAsiaTheme="minorEastAsia" w:hAnsiTheme="minorEastAsia" w:cs="宋体"/>
                <w:b/>
                <w:bCs/>
                <w:color w:val="000000"/>
                <w:sz w:val="24"/>
              </w:rPr>
            </w:pPr>
            <w:r w:rsidRPr="005A282C">
              <w:rPr>
                <w:rFonts w:asciiTheme="minorEastAsia" w:eastAsiaTheme="minorEastAsia" w:hAnsiTheme="minorEastAsia" w:hint="eastAsia"/>
                <w:b/>
                <w:bCs/>
                <w:color w:val="000000"/>
                <w:sz w:val="24"/>
              </w:rPr>
              <w:t xml:space="preserve">297828 </w:t>
            </w:r>
          </w:p>
        </w:tc>
      </w:tr>
      <w:tr w:rsidR="005A282C">
        <w:trPr>
          <w:trHeight w:val="90"/>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b/>
                <w:bCs/>
                <w:kern w:val="0"/>
                <w:sz w:val="24"/>
              </w:rPr>
              <w:t>301</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工资福利支出</w:t>
            </w:r>
          </w:p>
        </w:tc>
        <w:tc>
          <w:tcPr>
            <w:tcW w:w="1395" w:type="dxa"/>
            <w:vAlign w:val="center"/>
          </w:tcPr>
          <w:p w:rsidR="005A282C" w:rsidRPr="005A282C" w:rsidRDefault="005A282C">
            <w:pPr>
              <w:jc w:val="center"/>
              <w:rPr>
                <w:rFonts w:asciiTheme="minorEastAsia" w:eastAsiaTheme="minorEastAsia" w:hAnsiTheme="minorEastAsia" w:cs="宋体"/>
                <w:b/>
                <w:bCs/>
                <w:color w:val="000000"/>
                <w:sz w:val="24"/>
              </w:rPr>
            </w:pPr>
            <w:r w:rsidRPr="005A282C">
              <w:rPr>
                <w:rFonts w:asciiTheme="minorEastAsia" w:eastAsiaTheme="minorEastAsia" w:hAnsiTheme="minorEastAsia" w:hint="eastAsia"/>
                <w:b/>
                <w:bCs/>
                <w:color w:val="000000"/>
                <w:sz w:val="24"/>
              </w:rPr>
              <w:t xml:space="preserve">1872182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1872182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30101</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基本工资</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748584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748584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30102</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津贴补贴</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467886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467886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30103</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奖金</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7520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7520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30107</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绩效工资</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30108</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机关事业单位基本养老保险缴费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332304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113786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30109</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职业年金缴费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sidRPr="00B54B62">
              <w:rPr>
                <w:rFonts w:ascii="Arial" w:hAnsi="Arial" w:cs="Arial"/>
                <w:kern w:val="0"/>
                <w:sz w:val="24"/>
              </w:rPr>
              <w:t>30110</w:t>
            </w:r>
          </w:p>
        </w:tc>
        <w:tc>
          <w:tcPr>
            <w:tcW w:w="3625" w:type="dxa"/>
            <w:vAlign w:val="center"/>
          </w:tcPr>
          <w:p w:rsidR="005A282C" w:rsidRDefault="005A282C" w:rsidP="00B54B62">
            <w:pPr>
              <w:widowControl/>
              <w:ind w:firstLineChars="100" w:firstLine="240"/>
              <w:rPr>
                <w:rFonts w:ascii="Arial" w:hAnsi="Arial" w:cs="Arial"/>
                <w:kern w:val="0"/>
                <w:sz w:val="24"/>
              </w:rPr>
            </w:pPr>
            <w:r w:rsidRPr="00B54B62">
              <w:rPr>
                <w:rFonts w:ascii="Arial" w:hAnsi="Arial" w:cs="Arial" w:hint="eastAsia"/>
                <w:kern w:val="0"/>
                <w:sz w:val="24"/>
              </w:rPr>
              <w:t>职工基本医疗保险缴费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155424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155424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30111</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公务员医疗补助缴费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30112</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其他社会保障缴费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30113</w:t>
            </w:r>
          </w:p>
        </w:tc>
        <w:tc>
          <w:tcPr>
            <w:tcW w:w="3625" w:type="dxa"/>
            <w:vAlign w:val="center"/>
          </w:tcPr>
          <w:p w:rsidR="005A282C" w:rsidRDefault="005A282C">
            <w:pPr>
              <w:widowControl/>
              <w:ind w:firstLineChars="100" w:firstLine="240"/>
              <w:rPr>
                <w:rFonts w:ascii="Arial" w:hAnsi="Arial" w:cs="Arial"/>
                <w:kern w:val="0"/>
                <w:sz w:val="24"/>
              </w:rPr>
            </w:pPr>
            <w:r>
              <w:rPr>
                <w:rFonts w:ascii="Arial" w:hAnsi="Arial" w:cs="Arial" w:hint="eastAsia"/>
                <w:kern w:val="0"/>
                <w:sz w:val="24"/>
              </w:rPr>
              <w:t>住房公积金</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142416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142416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30199</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其他工资福利支出</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18048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18048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b/>
                <w:bCs/>
                <w:kern w:val="0"/>
                <w:sz w:val="24"/>
              </w:rPr>
              <w:lastRenderedPageBreak/>
              <w:t>302</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商品和服务支出</w:t>
            </w:r>
          </w:p>
        </w:tc>
        <w:tc>
          <w:tcPr>
            <w:tcW w:w="1395" w:type="dxa"/>
            <w:vAlign w:val="center"/>
          </w:tcPr>
          <w:p w:rsidR="005A282C" w:rsidRPr="005A282C" w:rsidRDefault="005A282C">
            <w:pPr>
              <w:jc w:val="center"/>
              <w:rPr>
                <w:rFonts w:asciiTheme="minorEastAsia" w:eastAsiaTheme="minorEastAsia" w:hAnsiTheme="minorEastAsia" w:cs="宋体"/>
                <w:b/>
                <w:bCs/>
                <w:color w:val="000000"/>
                <w:sz w:val="24"/>
              </w:rPr>
            </w:pPr>
            <w:r w:rsidRPr="005A282C">
              <w:rPr>
                <w:rFonts w:asciiTheme="minorEastAsia" w:eastAsiaTheme="minorEastAsia" w:hAnsiTheme="minorEastAsia" w:hint="eastAsia"/>
                <w:b/>
                <w:bCs/>
                <w:color w:val="000000"/>
                <w:sz w:val="24"/>
              </w:rPr>
              <w:t xml:space="preserve">297828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297828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30201</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办公费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9500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9500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30202</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印刷费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13300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13300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hint="eastAsia"/>
                <w:kern w:val="0"/>
                <w:sz w:val="24"/>
              </w:rPr>
              <w:t>30205</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水费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950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950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30206</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电费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19380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19380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30207</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邮电费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21700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21700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30209</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物业管理费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45600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45600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30211</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差旅费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19000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19000 </w:t>
            </w:r>
          </w:p>
        </w:tc>
      </w:tr>
      <w:tr w:rsidR="005A282C">
        <w:trPr>
          <w:jc w:val="center"/>
        </w:trPr>
        <w:tc>
          <w:tcPr>
            <w:tcW w:w="1198" w:type="dxa"/>
            <w:vAlign w:val="center"/>
          </w:tcPr>
          <w:p w:rsidR="005A282C" w:rsidRDefault="005A282C" w:rsidP="00A57822">
            <w:pPr>
              <w:widowControl/>
              <w:jc w:val="center"/>
              <w:rPr>
                <w:rFonts w:ascii="Arial" w:hAnsi="Arial" w:cs="Arial"/>
                <w:kern w:val="0"/>
                <w:sz w:val="24"/>
              </w:rPr>
            </w:pPr>
            <w:r>
              <w:rPr>
                <w:rFonts w:ascii="Arial" w:hAnsi="Arial" w:cs="Arial"/>
                <w:kern w:val="0"/>
                <w:sz w:val="24"/>
              </w:rPr>
              <w:t>3021</w:t>
            </w:r>
            <w:r>
              <w:rPr>
                <w:rFonts w:ascii="Arial" w:hAnsi="Arial" w:cs="Arial" w:hint="eastAsia"/>
                <w:kern w:val="0"/>
                <w:sz w:val="24"/>
              </w:rPr>
              <w:t>3</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维修（护）费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1900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1900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30216</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培训费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17802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17802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30217</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公务接待费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6250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6250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30228</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工会经费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41966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41966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30229</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福利费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29670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29670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30231</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公务用车运行维护费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30239</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其他交通费</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64560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64560 </w:t>
            </w:r>
          </w:p>
        </w:tc>
      </w:tr>
      <w:tr w:rsidR="005A282C">
        <w:trPr>
          <w:jc w:val="center"/>
        </w:trPr>
        <w:tc>
          <w:tcPr>
            <w:tcW w:w="1198" w:type="dxa"/>
            <w:vAlign w:val="center"/>
          </w:tcPr>
          <w:p w:rsidR="005A282C" w:rsidRDefault="005A282C">
            <w:pPr>
              <w:widowControl/>
              <w:jc w:val="center"/>
              <w:rPr>
                <w:rFonts w:ascii="Arial" w:hAnsi="Arial" w:cs="Arial"/>
                <w:kern w:val="0"/>
                <w:sz w:val="24"/>
              </w:rPr>
            </w:pPr>
            <w:r>
              <w:rPr>
                <w:rFonts w:ascii="Arial" w:hAnsi="Arial" w:cs="Arial"/>
                <w:kern w:val="0"/>
                <w:sz w:val="24"/>
              </w:rPr>
              <w:t>30299</w:t>
            </w:r>
          </w:p>
        </w:tc>
        <w:tc>
          <w:tcPr>
            <w:tcW w:w="3625" w:type="dxa"/>
            <w:vAlign w:val="center"/>
          </w:tcPr>
          <w:p w:rsidR="005A282C" w:rsidRDefault="005A282C">
            <w:pPr>
              <w:widowControl/>
              <w:ind w:firstLineChars="100" w:firstLine="240"/>
              <w:jc w:val="left"/>
              <w:rPr>
                <w:rFonts w:ascii="Arial" w:hAnsi="Arial" w:cs="Arial"/>
                <w:kern w:val="0"/>
                <w:sz w:val="24"/>
              </w:rPr>
            </w:pPr>
            <w:r>
              <w:rPr>
                <w:rFonts w:ascii="Arial" w:hAnsi="Arial" w:cs="Arial" w:hint="eastAsia"/>
                <w:kern w:val="0"/>
                <w:sz w:val="24"/>
              </w:rPr>
              <w:t>其他商品和服务支出</w:t>
            </w:r>
          </w:p>
        </w:tc>
        <w:tc>
          <w:tcPr>
            <w:tcW w:w="1395"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6250 </w:t>
            </w:r>
          </w:p>
        </w:tc>
        <w:tc>
          <w:tcPr>
            <w:tcW w:w="1260"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　</w:t>
            </w:r>
          </w:p>
        </w:tc>
        <w:tc>
          <w:tcPr>
            <w:tcW w:w="1522" w:type="dxa"/>
            <w:vAlign w:val="center"/>
          </w:tcPr>
          <w:p w:rsidR="005A282C" w:rsidRPr="005A282C" w:rsidRDefault="005A282C">
            <w:pPr>
              <w:jc w:val="center"/>
              <w:rPr>
                <w:rFonts w:asciiTheme="minorEastAsia" w:eastAsiaTheme="minorEastAsia" w:hAnsiTheme="minorEastAsia" w:cs="宋体"/>
                <w:color w:val="000000"/>
                <w:sz w:val="24"/>
              </w:rPr>
            </w:pPr>
            <w:r w:rsidRPr="005A282C">
              <w:rPr>
                <w:rFonts w:asciiTheme="minorEastAsia" w:eastAsiaTheme="minorEastAsia" w:hAnsiTheme="minorEastAsia" w:hint="eastAsia"/>
                <w:color w:val="000000"/>
                <w:sz w:val="24"/>
              </w:rPr>
              <w:t xml:space="preserve">6250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b/>
                <w:bCs/>
                <w:kern w:val="0"/>
                <w:sz w:val="24"/>
              </w:rPr>
              <w:t>303</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对个人和家庭补助</w:t>
            </w:r>
          </w:p>
        </w:tc>
        <w:tc>
          <w:tcPr>
            <w:tcW w:w="1395" w:type="dxa"/>
            <w:vAlign w:val="center"/>
          </w:tcPr>
          <w:p w:rsidR="00B54B62" w:rsidRPr="00C76EBA" w:rsidRDefault="00B54B62">
            <w:pPr>
              <w:jc w:val="center"/>
              <w:rPr>
                <w:rFonts w:asciiTheme="minorEastAsia" w:eastAsiaTheme="minorEastAsia" w:hAnsiTheme="minorEastAsia" w:cs="宋体"/>
                <w:b/>
                <w:bCs/>
                <w:color w:val="000000"/>
                <w:sz w:val="24"/>
              </w:rPr>
            </w:pPr>
            <w:r w:rsidRPr="00C76EBA">
              <w:rPr>
                <w:rFonts w:asciiTheme="minorEastAsia" w:eastAsiaTheme="minorEastAsia" w:hAnsiTheme="minorEastAsia" w:hint="eastAsia"/>
                <w:b/>
                <w:bCs/>
                <w:color w:val="000000"/>
                <w:sz w:val="24"/>
              </w:rPr>
              <w:t xml:space="preserve">0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sidRPr="0001348C">
              <w:rPr>
                <w:rFonts w:ascii="Arial" w:hAnsi="Arial" w:cs="Arial"/>
                <w:kern w:val="0"/>
                <w:sz w:val="24"/>
              </w:rPr>
              <w:t>30304</w:t>
            </w:r>
          </w:p>
        </w:tc>
        <w:tc>
          <w:tcPr>
            <w:tcW w:w="3625" w:type="dxa"/>
            <w:vAlign w:val="center"/>
          </w:tcPr>
          <w:p w:rsidR="00B54B62" w:rsidRDefault="00B54B62" w:rsidP="0001348C">
            <w:pPr>
              <w:widowControl/>
              <w:ind w:firstLineChars="100" w:firstLine="240"/>
              <w:rPr>
                <w:rFonts w:ascii="Arial" w:hAnsi="Arial" w:cs="Arial"/>
                <w:kern w:val="0"/>
                <w:sz w:val="24"/>
              </w:rPr>
            </w:pPr>
            <w:r w:rsidRPr="0001348C">
              <w:rPr>
                <w:rFonts w:ascii="Arial" w:hAnsi="Arial" w:cs="Arial" w:hint="eastAsia"/>
                <w:kern w:val="0"/>
                <w:sz w:val="24"/>
              </w:rPr>
              <w:t>抚恤金</w:t>
            </w:r>
          </w:p>
        </w:tc>
        <w:tc>
          <w:tcPr>
            <w:tcW w:w="1395"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30399</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其他对个人和家庭的补助</w:t>
            </w:r>
          </w:p>
        </w:tc>
        <w:tc>
          <w:tcPr>
            <w:tcW w:w="1395"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表七</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325"/>
        <w:gridCol w:w="3675"/>
      </w:tblGrid>
      <w:tr w:rsidR="003C62AB">
        <w:trPr>
          <w:jc w:val="center"/>
        </w:trPr>
        <w:tc>
          <w:tcPr>
            <w:tcW w:w="9000" w:type="dxa"/>
            <w:gridSpan w:val="2"/>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7D2B0A">
              <w:rPr>
                <w:rFonts w:ascii="微软雅黑" w:eastAsia="微软雅黑" w:hAnsi="微软雅黑" w:cs="微软雅黑" w:hint="eastAsia"/>
                <w:b/>
                <w:bCs/>
                <w:color w:val="333333"/>
                <w:kern w:val="0"/>
                <w:sz w:val="32"/>
                <w:szCs w:val="32"/>
                <w:shd w:val="clear" w:color="auto" w:fill="FFFFFF"/>
              </w:rPr>
              <w:t>建设局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9年财政拨款“三公”经费支出表</w:t>
            </w:r>
          </w:p>
        </w:tc>
      </w:tr>
      <w:tr w:rsidR="003C62AB">
        <w:trPr>
          <w:trHeight w:val="462"/>
          <w:jc w:val="center"/>
        </w:trPr>
        <w:tc>
          <w:tcPr>
            <w:tcW w:w="9000" w:type="dxa"/>
            <w:gridSpan w:val="2"/>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17"/>
          <w:jc w:val="center"/>
        </w:trPr>
        <w:tc>
          <w:tcPr>
            <w:tcW w:w="53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lastRenderedPageBreak/>
              <w:t>项目</w:t>
            </w:r>
          </w:p>
        </w:tc>
        <w:tc>
          <w:tcPr>
            <w:tcW w:w="367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C76EBA">
        <w:trPr>
          <w:trHeight w:val="387"/>
          <w:jc w:val="center"/>
        </w:trPr>
        <w:tc>
          <w:tcPr>
            <w:tcW w:w="5325" w:type="dxa"/>
            <w:shd w:val="clear" w:color="auto" w:fill="D8D8D8" w:themeFill="background1" w:themeFillShade="D8"/>
            <w:vAlign w:val="center"/>
          </w:tcPr>
          <w:p w:rsidR="00C76EBA" w:rsidRDefault="00C76EBA">
            <w:pPr>
              <w:widowControl/>
              <w:jc w:val="center"/>
            </w:pPr>
            <w:r>
              <w:rPr>
                <w:rFonts w:ascii="宋体" w:hAnsi="宋体" w:cs="宋体" w:hint="eastAsia"/>
                <w:kern w:val="0"/>
                <w:sz w:val="24"/>
              </w:rPr>
              <w:t>合计</w:t>
            </w:r>
          </w:p>
        </w:tc>
        <w:tc>
          <w:tcPr>
            <w:tcW w:w="3675" w:type="dxa"/>
            <w:shd w:val="clear" w:color="auto" w:fill="D8D8D8" w:themeFill="background1" w:themeFillShade="D8"/>
            <w:vAlign w:val="center"/>
          </w:tcPr>
          <w:p w:rsidR="00C76EBA" w:rsidRPr="00C76EBA" w:rsidRDefault="00C76EBA">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6250</w:t>
            </w:r>
          </w:p>
        </w:tc>
      </w:tr>
      <w:tr w:rsidR="00C76EBA">
        <w:trPr>
          <w:jc w:val="center"/>
        </w:trPr>
        <w:tc>
          <w:tcPr>
            <w:tcW w:w="5325" w:type="dxa"/>
            <w:vAlign w:val="center"/>
          </w:tcPr>
          <w:p w:rsidR="00C76EBA" w:rsidRDefault="00C76EBA">
            <w:pPr>
              <w:widowControl/>
              <w:jc w:val="left"/>
            </w:pPr>
            <w:r>
              <w:rPr>
                <w:rFonts w:ascii="宋体" w:hAnsi="宋体" w:cs="宋体" w:hint="eastAsia"/>
                <w:kern w:val="0"/>
                <w:sz w:val="24"/>
              </w:rPr>
              <w:t xml:space="preserve">　　因公出国（境）费</w:t>
            </w:r>
          </w:p>
        </w:tc>
        <w:tc>
          <w:tcPr>
            <w:tcW w:w="3675" w:type="dxa"/>
            <w:vAlign w:val="center"/>
          </w:tcPr>
          <w:p w:rsidR="00C76EBA" w:rsidRPr="00C76EBA" w:rsidRDefault="00C76EBA">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0</w:t>
            </w:r>
          </w:p>
        </w:tc>
      </w:tr>
      <w:tr w:rsidR="00C76EBA">
        <w:trPr>
          <w:jc w:val="center"/>
        </w:trPr>
        <w:tc>
          <w:tcPr>
            <w:tcW w:w="5325" w:type="dxa"/>
            <w:vAlign w:val="center"/>
          </w:tcPr>
          <w:p w:rsidR="00C76EBA" w:rsidRDefault="00C76EBA">
            <w:pPr>
              <w:widowControl/>
              <w:jc w:val="left"/>
            </w:pPr>
            <w:r>
              <w:rPr>
                <w:rFonts w:ascii="宋体" w:hAnsi="宋体" w:cs="宋体" w:hint="eastAsia"/>
                <w:kern w:val="0"/>
                <w:sz w:val="24"/>
              </w:rPr>
              <w:t xml:space="preserve">　　公务接待费</w:t>
            </w:r>
          </w:p>
        </w:tc>
        <w:tc>
          <w:tcPr>
            <w:tcW w:w="3675" w:type="dxa"/>
            <w:vAlign w:val="center"/>
          </w:tcPr>
          <w:p w:rsidR="00C76EBA" w:rsidRPr="00C76EBA" w:rsidRDefault="00C76EBA">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6250</w:t>
            </w:r>
          </w:p>
        </w:tc>
      </w:tr>
      <w:tr w:rsidR="00C76EBA">
        <w:trPr>
          <w:jc w:val="center"/>
        </w:trPr>
        <w:tc>
          <w:tcPr>
            <w:tcW w:w="5325" w:type="dxa"/>
            <w:vAlign w:val="center"/>
          </w:tcPr>
          <w:p w:rsidR="00C76EBA" w:rsidRDefault="00C76EBA">
            <w:pPr>
              <w:widowControl/>
              <w:jc w:val="left"/>
            </w:pPr>
            <w:r>
              <w:rPr>
                <w:rFonts w:ascii="宋体" w:hAnsi="宋体" w:cs="宋体" w:hint="eastAsia"/>
                <w:kern w:val="0"/>
                <w:sz w:val="24"/>
              </w:rPr>
              <w:t xml:space="preserve">　　公务用车购置及运行费</w:t>
            </w:r>
          </w:p>
        </w:tc>
        <w:tc>
          <w:tcPr>
            <w:tcW w:w="3675" w:type="dxa"/>
            <w:vAlign w:val="center"/>
          </w:tcPr>
          <w:p w:rsidR="00C76EBA" w:rsidRPr="00C76EBA" w:rsidRDefault="00C76EBA">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0</w:t>
            </w:r>
          </w:p>
        </w:tc>
      </w:tr>
      <w:tr w:rsidR="00C76EBA">
        <w:trPr>
          <w:jc w:val="center"/>
        </w:trPr>
        <w:tc>
          <w:tcPr>
            <w:tcW w:w="5325" w:type="dxa"/>
            <w:vAlign w:val="center"/>
          </w:tcPr>
          <w:p w:rsidR="00C76EBA" w:rsidRDefault="00C76EBA">
            <w:pPr>
              <w:widowControl/>
              <w:jc w:val="left"/>
            </w:pPr>
            <w:r>
              <w:rPr>
                <w:rFonts w:ascii="宋体" w:hAnsi="宋体" w:cs="宋体" w:hint="eastAsia"/>
                <w:kern w:val="0"/>
                <w:sz w:val="24"/>
              </w:rPr>
              <w:t xml:space="preserve">　　其中：公务用车运行维护费</w:t>
            </w:r>
          </w:p>
        </w:tc>
        <w:tc>
          <w:tcPr>
            <w:tcW w:w="3675" w:type="dxa"/>
            <w:vAlign w:val="center"/>
          </w:tcPr>
          <w:p w:rsidR="00C76EBA" w:rsidRPr="00C76EBA" w:rsidRDefault="00C76EBA">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0</w:t>
            </w:r>
          </w:p>
        </w:tc>
      </w:tr>
      <w:tr w:rsidR="00C76EBA">
        <w:trPr>
          <w:jc w:val="center"/>
        </w:trPr>
        <w:tc>
          <w:tcPr>
            <w:tcW w:w="5325" w:type="dxa"/>
            <w:vAlign w:val="center"/>
          </w:tcPr>
          <w:p w:rsidR="00C76EBA" w:rsidRDefault="00C76EBA">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公务用车购置费</w:t>
            </w:r>
          </w:p>
        </w:tc>
        <w:tc>
          <w:tcPr>
            <w:tcW w:w="3675" w:type="dxa"/>
            <w:vAlign w:val="center"/>
          </w:tcPr>
          <w:p w:rsidR="00C76EBA" w:rsidRPr="00C76EBA" w:rsidRDefault="00C76EBA">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表八</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80"/>
        <w:gridCol w:w="2370"/>
        <w:gridCol w:w="1530"/>
        <w:gridCol w:w="1695"/>
        <w:gridCol w:w="2025"/>
      </w:tblGrid>
      <w:tr w:rsidR="003C62AB">
        <w:trPr>
          <w:jc w:val="center"/>
        </w:trPr>
        <w:tc>
          <w:tcPr>
            <w:tcW w:w="9000" w:type="dxa"/>
            <w:gridSpan w:val="5"/>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7D2B0A">
              <w:rPr>
                <w:rFonts w:ascii="微软雅黑" w:eastAsia="微软雅黑" w:hAnsi="微软雅黑" w:cs="微软雅黑" w:hint="eastAsia"/>
                <w:b/>
                <w:bCs/>
                <w:color w:val="333333"/>
                <w:kern w:val="0"/>
                <w:sz w:val="32"/>
                <w:szCs w:val="32"/>
                <w:shd w:val="clear" w:color="auto" w:fill="FFFFFF"/>
              </w:rPr>
              <w:t>建设局</w:t>
            </w:r>
            <w:r w:rsidR="00F25ECC">
              <w:rPr>
                <w:rFonts w:ascii="微软雅黑" w:eastAsia="微软雅黑" w:hAnsi="微软雅黑" w:cs="微软雅黑" w:hint="eastAsia"/>
                <w:b/>
                <w:bCs/>
                <w:color w:val="333333"/>
                <w:kern w:val="0"/>
                <w:sz w:val="32"/>
                <w:szCs w:val="32"/>
                <w:shd w:val="clear" w:color="auto" w:fill="FFFFFF"/>
              </w:rPr>
              <w:t>2019年政府性基金预算支出表</w:t>
            </w:r>
          </w:p>
        </w:tc>
      </w:tr>
      <w:tr w:rsidR="003C62AB">
        <w:trPr>
          <w:trHeight w:val="43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375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15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72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38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37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530" w:type="dxa"/>
            <w:vMerge/>
            <w:shd w:val="clear" w:color="auto" w:fill="D8D8D8" w:themeFill="background1" w:themeFillShade="D8"/>
            <w:vAlign w:val="center"/>
          </w:tcPr>
          <w:p w:rsidR="003C62AB" w:rsidRDefault="003C62AB">
            <w:pPr>
              <w:jc w:val="center"/>
              <w:rPr>
                <w:rFonts w:ascii="宋体"/>
                <w:sz w:val="24"/>
              </w:rPr>
            </w:pPr>
          </w:p>
        </w:tc>
        <w:tc>
          <w:tcPr>
            <w:tcW w:w="169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20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16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202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bl>
    <w:p w:rsidR="003C62AB" w:rsidRDefault="00F25ECC">
      <w:pPr>
        <w:pStyle w:val="a5"/>
        <w:widowControl/>
        <w:spacing w:before="0" w:beforeAutospacing="0" w:after="0" w:afterAutospacing="0" w:line="585" w:lineRule="atLeast"/>
        <w:rPr>
          <w:rStyle w:val="a6"/>
          <w:rFonts w:ascii="微软雅黑" w:eastAsia="微软雅黑" w:hAnsi="微软雅黑" w:cs="微软雅黑"/>
          <w:color w:val="333333"/>
          <w:shd w:val="clear" w:color="auto" w:fill="FFFFFF"/>
        </w:rPr>
      </w:pP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85" w:lineRule="atLeas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一、2019年财政拨款收入支出情况说明</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hint="eastAsia"/>
          <w:sz w:val="28"/>
          <w:szCs w:val="28"/>
        </w:rPr>
        <w:t>2</w:t>
      </w:r>
      <w:r>
        <w:rPr>
          <w:rFonts w:ascii="宋体" w:hAnsi="宋体" w:hint="eastAsia"/>
          <w:color w:val="000000"/>
          <w:spacing w:val="2"/>
          <w:kern w:val="2"/>
          <w:sz w:val="28"/>
          <w:szCs w:val="28"/>
        </w:rPr>
        <w:t>019年初预算总收入</w:t>
      </w:r>
      <w:r w:rsidR="00F95681">
        <w:rPr>
          <w:rFonts w:ascii="宋体" w:hAnsi="宋体" w:cs="宋体" w:hint="eastAsia"/>
          <w:sz w:val="28"/>
          <w:szCs w:val="28"/>
        </w:rPr>
        <w:t>2206250</w:t>
      </w:r>
      <w:r>
        <w:rPr>
          <w:rFonts w:ascii="宋体" w:hAnsi="宋体" w:hint="eastAsia"/>
          <w:color w:val="000000"/>
          <w:spacing w:val="2"/>
          <w:kern w:val="2"/>
          <w:sz w:val="28"/>
          <w:szCs w:val="28"/>
        </w:rPr>
        <w:t>元，其中：工资福利支出</w:t>
      </w:r>
      <w:r w:rsidR="00C76EBA">
        <w:rPr>
          <w:rFonts w:ascii="宋体" w:hAnsi="宋体" w:cs="宋体" w:hint="eastAsia"/>
          <w:kern w:val="2"/>
          <w:sz w:val="28"/>
          <w:szCs w:val="28"/>
        </w:rPr>
        <w:t>1581413</w:t>
      </w:r>
      <w:r>
        <w:rPr>
          <w:rFonts w:ascii="宋体" w:hAnsi="宋体" w:hint="eastAsia"/>
          <w:color w:val="000000"/>
          <w:spacing w:val="2"/>
          <w:kern w:val="2"/>
          <w:sz w:val="28"/>
          <w:szCs w:val="28"/>
        </w:rPr>
        <w:t>元，商品服务支出</w:t>
      </w:r>
      <w:r w:rsidR="00C76EBA">
        <w:rPr>
          <w:rFonts w:ascii="宋体" w:hAnsi="宋体" w:cs="宋体" w:hint="eastAsia"/>
          <w:kern w:val="2"/>
          <w:sz w:val="28"/>
          <w:szCs w:val="28"/>
        </w:rPr>
        <w:t>277590</w:t>
      </w:r>
      <w:r>
        <w:rPr>
          <w:rFonts w:ascii="宋体" w:hAnsi="宋体" w:hint="eastAsia"/>
          <w:color w:val="000000"/>
          <w:spacing w:val="2"/>
          <w:kern w:val="2"/>
          <w:sz w:val="28"/>
          <w:szCs w:val="28"/>
        </w:rPr>
        <w:t>元，对个人和家</w:t>
      </w:r>
      <w:r>
        <w:rPr>
          <w:rFonts w:ascii="宋体" w:hAnsi="宋体" w:cs="宋体" w:hint="eastAsia"/>
          <w:sz w:val="28"/>
          <w:szCs w:val="28"/>
        </w:rPr>
        <w:t>庭补助支出</w:t>
      </w:r>
      <w:r w:rsidR="009B4255">
        <w:rPr>
          <w:rFonts w:ascii="宋体" w:hAnsi="宋体" w:hint="eastAsia"/>
          <w:color w:val="000000"/>
          <w:spacing w:val="2"/>
          <w:kern w:val="2"/>
          <w:sz w:val="28"/>
          <w:szCs w:val="28"/>
        </w:rPr>
        <w:t>0</w:t>
      </w:r>
      <w:r>
        <w:rPr>
          <w:rFonts w:ascii="宋体" w:hAnsi="宋体" w:cs="宋体" w:hint="eastAsia"/>
          <w:sz w:val="28"/>
          <w:szCs w:val="28"/>
        </w:rPr>
        <w:t>元，专项经费</w:t>
      </w:r>
      <w:r w:rsidR="00D226FC">
        <w:rPr>
          <w:rFonts w:ascii="宋体" w:hAnsi="宋体" w:hint="eastAsia"/>
          <w:color w:val="000000"/>
          <w:spacing w:val="2"/>
          <w:kern w:val="2"/>
          <w:sz w:val="28"/>
          <w:szCs w:val="28"/>
        </w:rPr>
        <w:t>0</w:t>
      </w:r>
      <w:r>
        <w:rPr>
          <w:rFonts w:ascii="宋体" w:hAnsi="宋体" w:cs="宋体" w:hint="eastAsia"/>
          <w:sz w:val="28"/>
          <w:szCs w:val="28"/>
        </w:rPr>
        <w:t>元。</w:t>
      </w:r>
    </w:p>
    <w:p w:rsidR="003C62AB" w:rsidRDefault="00F25ECC">
      <w:pPr>
        <w:rPr>
          <w:rFonts w:ascii="宋体" w:cs="宋体"/>
          <w:b/>
          <w:kern w:val="0"/>
          <w:sz w:val="28"/>
          <w:szCs w:val="28"/>
        </w:rPr>
      </w:pPr>
      <w:r>
        <w:rPr>
          <w:rFonts w:ascii="宋体" w:hAnsi="宋体" w:cs="宋体" w:hint="eastAsia"/>
          <w:b/>
          <w:kern w:val="0"/>
          <w:sz w:val="28"/>
          <w:szCs w:val="28"/>
        </w:rPr>
        <w:t>二、预算收支增减变化说明</w:t>
      </w:r>
    </w:p>
    <w:p w:rsidR="003C62AB" w:rsidRDefault="00F25ECC">
      <w:pPr>
        <w:ind w:firstLineChars="150" w:firstLine="42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本单位</w:t>
      </w:r>
      <w:r>
        <w:rPr>
          <w:rFonts w:ascii="宋体" w:hAnsi="宋体" w:cs="宋体"/>
          <w:kern w:val="0"/>
          <w:sz w:val="28"/>
          <w:szCs w:val="28"/>
        </w:rPr>
        <w:t>201</w:t>
      </w:r>
      <w:r>
        <w:rPr>
          <w:rFonts w:ascii="宋体" w:hAnsi="宋体" w:cs="宋体" w:hint="eastAsia"/>
          <w:kern w:val="0"/>
          <w:sz w:val="28"/>
          <w:szCs w:val="28"/>
        </w:rPr>
        <w:t>9年财政拨款预算收支</w:t>
      </w:r>
      <w:r w:rsidR="00F95681">
        <w:rPr>
          <w:rFonts w:ascii="宋体" w:hAnsi="宋体" w:cs="宋体"/>
          <w:sz w:val="28"/>
          <w:szCs w:val="28"/>
        </w:rPr>
        <w:t>2206250</w:t>
      </w:r>
      <w:r>
        <w:rPr>
          <w:rFonts w:ascii="宋体" w:hAnsi="宋体" w:cs="宋体" w:hint="eastAsia"/>
          <w:kern w:val="0"/>
          <w:sz w:val="28"/>
          <w:szCs w:val="28"/>
        </w:rPr>
        <w:t>元，比2018年预算收支</w:t>
      </w:r>
      <w:r w:rsidR="00FB3C99">
        <w:rPr>
          <w:rFonts w:ascii="宋体" w:hAnsi="宋体" w:cs="宋体" w:hint="eastAsia"/>
          <w:sz w:val="28"/>
          <w:szCs w:val="28"/>
        </w:rPr>
        <w:t>2463921</w:t>
      </w:r>
      <w:r>
        <w:rPr>
          <w:rFonts w:ascii="宋体" w:hAnsi="宋体" w:cs="宋体" w:hint="eastAsia"/>
          <w:sz w:val="28"/>
          <w:szCs w:val="28"/>
        </w:rPr>
        <w:t>元</w:t>
      </w:r>
      <w:r w:rsidR="00FB3C99">
        <w:rPr>
          <w:rFonts w:ascii="宋体" w:hAnsi="宋体" w:cs="宋体" w:hint="eastAsia"/>
          <w:kern w:val="0"/>
          <w:sz w:val="28"/>
          <w:szCs w:val="28"/>
        </w:rPr>
        <w:t>减少257671</w:t>
      </w:r>
      <w:r>
        <w:rPr>
          <w:rFonts w:ascii="宋体" w:hAnsi="宋体" w:cs="宋体" w:hint="eastAsia"/>
          <w:kern w:val="0"/>
          <w:sz w:val="28"/>
          <w:szCs w:val="28"/>
        </w:rPr>
        <w:t>元。</w:t>
      </w:r>
      <w:r w:rsidR="00522225">
        <w:rPr>
          <w:rFonts w:ascii="宋体" w:hAnsi="宋体" w:cs="宋体" w:hint="eastAsia"/>
          <w:kern w:val="0"/>
          <w:sz w:val="28"/>
          <w:szCs w:val="28"/>
        </w:rPr>
        <w:t>减少</w:t>
      </w:r>
      <w:r>
        <w:rPr>
          <w:rFonts w:ascii="宋体" w:hAnsi="宋体" w:cs="宋体" w:hint="eastAsia"/>
          <w:kern w:val="0"/>
          <w:sz w:val="28"/>
          <w:szCs w:val="28"/>
        </w:rPr>
        <w:t>原因：</w:t>
      </w:r>
      <w:r w:rsidR="00321081">
        <w:rPr>
          <w:rFonts w:ascii="宋体" w:hAnsi="宋体" w:cs="宋体" w:hint="eastAsia"/>
          <w:kern w:val="0"/>
          <w:sz w:val="28"/>
          <w:szCs w:val="28"/>
        </w:rPr>
        <w:t xml:space="preserve"> </w:t>
      </w:r>
      <w:r>
        <w:rPr>
          <w:rFonts w:ascii="宋体" w:hAnsi="宋体" w:cs="宋体" w:hint="eastAsia"/>
          <w:kern w:val="0"/>
          <w:sz w:val="28"/>
          <w:szCs w:val="28"/>
        </w:rPr>
        <w:t>2019年度本单位</w:t>
      </w:r>
      <w:r w:rsidR="00522225">
        <w:rPr>
          <w:rFonts w:ascii="宋体" w:hAnsi="宋体" w:cs="宋体" w:hint="eastAsia"/>
          <w:kern w:val="0"/>
          <w:sz w:val="28"/>
          <w:szCs w:val="28"/>
        </w:rPr>
        <w:t>专项经费减少</w:t>
      </w:r>
      <w:r>
        <w:rPr>
          <w:rFonts w:ascii="宋体" w:hAnsi="宋体" w:cs="宋体" w:hint="eastAsia"/>
          <w:kern w:val="0"/>
          <w:sz w:val="28"/>
          <w:szCs w:val="28"/>
        </w:rPr>
        <w:t>。</w:t>
      </w:r>
    </w:p>
    <w:p w:rsidR="003C62AB" w:rsidRDefault="00F25ECC">
      <w:pPr>
        <w:pStyle w:val="a5"/>
        <w:widowControl/>
        <w:spacing w:before="0" w:beforeAutospacing="0" w:after="0" w:afterAutospacing="0" w:line="585" w:lineRule="atLeast"/>
        <w:rPr>
          <w:rFonts w:ascii="宋体" w:cs="宋体"/>
          <w:b/>
          <w:sz w:val="28"/>
          <w:szCs w:val="28"/>
        </w:rPr>
      </w:pPr>
      <w:r>
        <w:rPr>
          <w:rFonts w:ascii="宋体" w:hAnsi="宋体" w:cs="宋体" w:hint="eastAsia"/>
          <w:b/>
          <w:sz w:val="28"/>
          <w:szCs w:val="28"/>
        </w:rPr>
        <w:t>三、机关运行经费安排情况明细说明</w:t>
      </w:r>
      <w:r>
        <w:rPr>
          <w:rFonts w:hint="eastAsia"/>
          <w:b/>
          <w:sz w:val="28"/>
          <w:szCs w:val="28"/>
        </w:rPr>
        <w:t>及编制的具体标准</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、办公费中办公用品费按年人均</w:t>
      </w:r>
      <w:r>
        <w:rPr>
          <w:rFonts w:ascii="宋体" w:hAnsi="宋体" w:cs="宋体"/>
          <w:sz w:val="28"/>
          <w:szCs w:val="28"/>
        </w:rPr>
        <w:t>200</w:t>
      </w:r>
      <w:r>
        <w:rPr>
          <w:rFonts w:ascii="宋体" w:hAnsi="宋体" w:cs="宋体" w:hint="eastAsia"/>
          <w:sz w:val="28"/>
          <w:szCs w:val="28"/>
        </w:rPr>
        <w:t>元计算，报刊资料费按县级年人均</w:t>
      </w:r>
      <w:r>
        <w:rPr>
          <w:rFonts w:ascii="宋体" w:hAnsi="宋体" w:cs="宋体"/>
          <w:sz w:val="28"/>
          <w:szCs w:val="28"/>
        </w:rPr>
        <w:t>800</w:t>
      </w:r>
      <w:r>
        <w:rPr>
          <w:rFonts w:ascii="宋体" w:hAnsi="宋体" w:cs="宋体" w:hint="eastAsia"/>
          <w:sz w:val="28"/>
          <w:szCs w:val="28"/>
        </w:rPr>
        <w:t>元计算，其他人员按年人均</w:t>
      </w:r>
      <w:r>
        <w:rPr>
          <w:rFonts w:ascii="宋体" w:hAnsi="宋体" w:cs="宋体"/>
          <w:sz w:val="28"/>
          <w:szCs w:val="28"/>
        </w:rPr>
        <w:t>300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lastRenderedPageBreak/>
        <w:t>2</w:t>
      </w:r>
      <w:r>
        <w:rPr>
          <w:rFonts w:ascii="宋体" w:hAnsi="宋体" w:cs="宋体" w:hint="eastAsia"/>
          <w:sz w:val="28"/>
          <w:szCs w:val="28"/>
        </w:rPr>
        <w:t>、印刷费按年人均</w:t>
      </w:r>
      <w:r>
        <w:rPr>
          <w:rFonts w:ascii="宋体" w:hAnsi="宋体" w:cs="宋体"/>
          <w:sz w:val="28"/>
          <w:szCs w:val="28"/>
        </w:rPr>
        <w:t>700</w:t>
      </w:r>
      <w:r>
        <w:rPr>
          <w:rFonts w:ascii="宋体" w:hAnsi="宋体" w:cs="宋体" w:hint="eastAsia"/>
          <w:sz w:val="28"/>
          <w:szCs w:val="28"/>
        </w:rPr>
        <w:t>元标准计算，人员少的部门不足</w:t>
      </w:r>
      <w:r>
        <w:rPr>
          <w:rFonts w:ascii="宋体" w:hAnsi="宋体" w:cs="宋体"/>
          <w:sz w:val="28"/>
          <w:szCs w:val="28"/>
        </w:rPr>
        <w:t>3000</w:t>
      </w:r>
      <w:r>
        <w:rPr>
          <w:rFonts w:ascii="宋体" w:hAnsi="宋体" w:cs="宋体" w:hint="eastAsia"/>
          <w:sz w:val="28"/>
          <w:szCs w:val="28"/>
        </w:rPr>
        <w:t>元的考虑其特殊性按</w:t>
      </w:r>
      <w:r>
        <w:rPr>
          <w:rFonts w:ascii="宋体" w:hAnsi="宋体" w:cs="宋体"/>
          <w:sz w:val="28"/>
          <w:szCs w:val="28"/>
        </w:rPr>
        <w:t>3000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、水费按年人均</w:t>
      </w:r>
      <w:r>
        <w:rPr>
          <w:rFonts w:ascii="宋体" w:hAnsi="宋体" w:cs="宋体"/>
          <w:sz w:val="28"/>
          <w:szCs w:val="28"/>
        </w:rPr>
        <w:t>50</w:t>
      </w:r>
      <w:r>
        <w:rPr>
          <w:rFonts w:ascii="宋体" w:hAnsi="宋体" w:cs="宋体" w:hint="eastAsia"/>
          <w:sz w:val="28"/>
          <w:szCs w:val="28"/>
        </w:rPr>
        <w:t>元标准计算。电费按年人均</w:t>
      </w:r>
      <w:r>
        <w:rPr>
          <w:rFonts w:ascii="宋体" w:hAnsi="宋体" w:cs="宋体"/>
          <w:sz w:val="28"/>
          <w:szCs w:val="28"/>
        </w:rPr>
        <w:t>1020</w:t>
      </w:r>
      <w:r>
        <w:rPr>
          <w:rFonts w:ascii="宋体" w:hAnsi="宋体" w:cs="宋体" w:hint="eastAsia"/>
          <w:sz w:val="28"/>
          <w:szCs w:val="28"/>
        </w:rPr>
        <w:t>元标准计算。在区政府大院办公的部门水电费直接划拨到行管处。</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、邮电费按年人均</w:t>
      </w:r>
      <w:r>
        <w:rPr>
          <w:rFonts w:ascii="宋体" w:hAnsi="宋体" w:cs="宋体"/>
          <w:sz w:val="28"/>
          <w:szCs w:val="28"/>
        </w:rPr>
        <w:t>940</w:t>
      </w:r>
      <w:r>
        <w:rPr>
          <w:rFonts w:ascii="宋体" w:hAnsi="宋体" w:cs="宋体" w:hint="eastAsia"/>
          <w:sz w:val="28"/>
          <w:szCs w:val="28"/>
        </w:rPr>
        <w:t>元标准计算。其中</w:t>
      </w:r>
      <w:proofErr w:type="gramStart"/>
      <w:r>
        <w:rPr>
          <w:rFonts w:ascii="宋体" w:hAnsi="宋体" w:cs="宋体" w:hint="eastAsia"/>
          <w:sz w:val="28"/>
          <w:szCs w:val="28"/>
        </w:rPr>
        <w:t>邮政费年人均</w:t>
      </w:r>
      <w:proofErr w:type="gramEnd"/>
      <w:r>
        <w:rPr>
          <w:rFonts w:ascii="宋体" w:hAnsi="宋体" w:cs="宋体"/>
          <w:sz w:val="28"/>
          <w:szCs w:val="28"/>
        </w:rPr>
        <w:t>100</w:t>
      </w:r>
      <w:r>
        <w:rPr>
          <w:rFonts w:ascii="宋体" w:hAnsi="宋体" w:cs="宋体" w:hint="eastAsia"/>
          <w:sz w:val="28"/>
          <w:szCs w:val="28"/>
        </w:rPr>
        <w:t>元，办公电</w:t>
      </w:r>
      <w:proofErr w:type="gramStart"/>
      <w:r>
        <w:rPr>
          <w:rFonts w:ascii="宋体" w:hAnsi="宋体" w:cs="宋体" w:hint="eastAsia"/>
          <w:sz w:val="28"/>
          <w:szCs w:val="28"/>
        </w:rPr>
        <w:t>话费年</w:t>
      </w:r>
      <w:proofErr w:type="gramEnd"/>
      <w:r>
        <w:rPr>
          <w:rFonts w:ascii="宋体" w:hAnsi="宋体" w:cs="宋体" w:hint="eastAsia"/>
          <w:sz w:val="28"/>
          <w:szCs w:val="28"/>
        </w:rPr>
        <w:t>人均</w:t>
      </w:r>
      <w:r>
        <w:rPr>
          <w:rFonts w:ascii="宋体" w:hAnsi="宋体" w:cs="宋体"/>
          <w:sz w:val="28"/>
          <w:szCs w:val="28"/>
        </w:rPr>
        <w:t>840</w:t>
      </w:r>
      <w:r>
        <w:rPr>
          <w:rFonts w:ascii="宋体" w:hAnsi="宋体" w:cs="宋体" w:hint="eastAsia"/>
          <w:sz w:val="28"/>
          <w:szCs w:val="28"/>
        </w:rPr>
        <w:t>元。个人职务通讯费补贴，具体标准按照市相关政策执行。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、交通费中四大家机动车费用每年每车均按</w:t>
      </w:r>
      <w:r>
        <w:rPr>
          <w:rFonts w:ascii="宋体" w:hAnsi="宋体" w:cs="宋体"/>
          <w:sz w:val="28"/>
          <w:szCs w:val="28"/>
        </w:rPr>
        <w:t>30000</w:t>
      </w:r>
      <w:r>
        <w:rPr>
          <w:rFonts w:ascii="宋体" w:hAnsi="宋体" w:cs="宋体" w:hint="eastAsia"/>
          <w:sz w:val="28"/>
          <w:szCs w:val="28"/>
        </w:rPr>
        <w:t>元标准计算，人员交通补贴按每人每月</w:t>
      </w:r>
      <w:r>
        <w:rPr>
          <w:rFonts w:ascii="宋体" w:hAnsi="宋体" w:cs="宋体"/>
          <w:sz w:val="28"/>
          <w:szCs w:val="28"/>
        </w:rPr>
        <w:t>220</w:t>
      </w:r>
      <w:r>
        <w:rPr>
          <w:rFonts w:ascii="宋体" w:hAnsi="宋体" w:cs="宋体" w:hint="eastAsia"/>
          <w:sz w:val="28"/>
          <w:szCs w:val="28"/>
        </w:rPr>
        <w:t>元标准计算。按《黄石港区党政机关公务用车制度改革实施方案》，公务员按职级标准（</w:t>
      </w:r>
      <w:r>
        <w:rPr>
          <w:rFonts w:ascii="宋体" w:hAnsi="宋体" w:cs="宋体"/>
          <w:sz w:val="28"/>
          <w:szCs w:val="28"/>
        </w:rPr>
        <w:t>1040</w:t>
      </w:r>
      <w:r>
        <w:rPr>
          <w:rFonts w:ascii="宋体" w:hAnsi="宋体" w:cs="宋体" w:hint="eastAsia"/>
          <w:sz w:val="28"/>
          <w:szCs w:val="28"/>
        </w:rPr>
        <w:t>元、</w:t>
      </w:r>
      <w:r>
        <w:rPr>
          <w:rFonts w:ascii="宋体" w:hAnsi="宋体" w:cs="宋体"/>
          <w:sz w:val="28"/>
          <w:szCs w:val="28"/>
        </w:rPr>
        <w:t>940</w:t>
      </w:r>
      <w:r>
        <w:rPr>
          <w:rFonts w:ascii="宋体" w:hAnsi="宋体" w:cs="宋体" w:hint="eastAsia"/>
          <w:sz w:val="28"/>
          <w:szCs w:val="28"/>
        </w:rPr>
        <w:t>元、</w:t>
      </w:r>
      <w:r>
        <w:rPr>
          <w:rFonts w:ascii="宋体" w:hAnsi="宋体" w:cs="宋体"/>
          <w:sz w:val="28"/>
          <w:szCs w:val="28"/>
        </w:rPr>
        <w:t>650</w:t>
      </w:r>
      <w:r>
        <w:rPr>
          <w:rFonts w:ascii="宋体" w:hAnsi="宋体" w:cs="宋体" w:hint="eastAsia"/>
          <w:sz w:val="28"/>
          <w:szCs w:val="28"/>
        </w:rPr>
        <w:t>元、</w:t>
      </w:r>
      <w:r>
        <w:rPr>
          <w:rFonts w:ascii="宋体" w:hAnsi="宋体" w:cs="宋体"/>
          <w:sz w:val="28"/>
          <w:szCs w:val="28"/>
        </w:rPr>
        <w:t>550</w:t>
      </w:r>
      <w:r>
        <w:rPr>
          <w:rFonts w:ascii="宋体" w:hAnsi="宋体" w:cs="宋体" w:hint="eastAsia"/>
          <w:sz w:val="28"/>
          <w:szCs w:val="28"/>
        </w:rPr>
        <w:t>元、</w:t>
      </w:r>
      <w:r>
        <w:rPr>
          <w:rFonts w:ascii="宋体" w:hAnsi="宋体" w:cs="宋体"/>
          <w:sz w:val="28"/>
          <w:szCs w:val="28"/>
        </w:rPr>
        <w:t>450</w:t>
      </w:r>
      <w:r>
        <w:rPr>
          <w:rFonts w:ascii="宋体" w:hAnsi="宋体" w:cs="宋体" w:hint="eastAsia"/>
          <w:sz w:val="28"/>
          <w:szCs w:val="28"/>
        </w:rPr>
        <w:t>元）列入公务员公车改革补贴。</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、差旅费县级干部按年人均</w:t>
      </w:r>
      <w:r>
        <w:rPr>
          <w:rFonts w:ascii="宋体" w:hAnsi="宋体" w:cs="宋体"/>
          <w:sz w:val="28"/>
          <w:szCs w:val="28"/>
        </w:rPr>
        <w:t>4000</w:t>
      </w:r>
      <w:r>
        <w:rPr>
          <w:rFonts w:ascii="宋体" w:hAnsi="宋体" w:cs="宋体" w:hint="eastAsia"/>
          <w:sz w:val="28"/>
          <w:szCs w:val="28"/>
        </w:rPr>
        <w:t>元，其他干部按年人均</w:t>
      </w:r>
      <w:r>
        <w:rPr>
          <w:rFonts w:ascii="宋体" w:hAnsi="宋体" w:cs="宋体"/>
          <w:sz w:val="28"/>
          <w:szCs w:val="28"/>
        </w:rPr>
        <w:t>1000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7</w:t>
      </w:r>
      <w:r>
        <w:rPr>
          <w:rFonts w:ascii="宋体" w:hAnsi="宋体" w:cs="宋体" w:hint="eastAsia"/>
          <w:sz w:val="28"/>
          <w:szCs w:val="28"/>
        </w:rPr>
        <w:t>、物业管理补贴，具体标准按照市相关政策执行。</w:t>
      </w:r>
      <w:r>
        <w:rPr>
          <w:rFonts w:ascii="宋体" w:hAnsi="宋体" w:cs="宋体"/>
          <w:sz w:val="28"/>
          <w:szCs w:val="28"/>
        </w:rPr>
        <w:t>8</w:t>
      </w:r>
      <w:r>
        <w:rPr>
          <w:rFonts w:ascii="宋体" w:hAnsi="宋体" w:cs="宋体" w:hint="eastAsia"/>
          <w:sz w:val="28"/>
          <w:szCs w:val="28"/>
        </w:rPr>
        <w:t>、维修（维护）费按年人均</w:t>
      </w:r>
      <w:r>
        <w:rPr>
          <w:rFonts w:ascii="宋体" w:hAnsi="宋体" w:cs="宋体"/>
          <w:sz w:val="28"/>
          <w:szCs w:val="28"/>
        </w:rPr>
        <w:t>100</w:t>
      </w:r>
      <w:r>
        <w:rPr>
          <w:rFonts w:ascii="宋体" w:hAnsi="宋体" w:cs="宋体" w:hint="eastAsia"/>
          <w:sz w:val="28"/>
          <w:szCs w:val="28"/>
        </w:rPr>
        <w:t>元标准计算，在区政府大院办公的部门预算的维修费直接划拨到行管处。</w:t>
      </w:r>
    </w:p>
    <w:p w:rsidR="003C62AB"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、业务招待费按区</w:t>
      </w:r>
      <w:r w:rsidR="007D2B0A">
        <w:rPr>
          <w:rFonts w:ascii="宋体" w:hAnsi="宋体" w:cs="宋体" w:hint="eastAsia"/>
          <w:sz w:val="28"/>
          <w:szCs w:val="28"/>
        </w:rPr>
        <w:t>建设局</w:t>
      </w:r>
      <w:r>
        <w:rPr>
          <w:rFonts w:ascii="宋体" w:hAnsi="宋体" w:cs="宋体" w:hint="eastAsia"/>
          <w:sz w:val="28"/>
          <w:szCs w:val="28"/>
        </w:rPr>
        <w:t>原核定的标准安排。</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、培训（职工教育）费按工资额的</w:t>
      </w:r>
      <w:r>
        <w:rPr>
          <w:rFonts w:ascii="宋体" w:hAnsi="宋体" w:cs="宋体"/>
          <w:sz w:val="28"/>
          <w:szCs w:val="28"/>
        </w:rPr>
        <w:t>1.5%</w:t>
      </w:r>
      <w:r>
        <w:rPr>
          <w:rFonts w:ascii="宋体" w:hAnsi="宋体" w:cs="宋体" w:hint="eastAsia"/>
          <w:sz w:val="28"/>
          <w:szCs w:val="28"/>
        </w:rPr>
        <w:t>计算，工会经费按工资总额的</w:t>
      </w:r>
      <w:r>
        <w:rPr>
          <w:rFonts w:ascii="宋体" w:hAnsi="宋体" w:cs="宋体"/>
          <w:sz w:val="28"/>
          <w:szCs w:val="28"/>
        </w:rPr>
        <w:t>2%</w:t>
      </w:r>
      <w:r>
        <w:rPr>
          <w:rFonts w:ascii="宋体" w:hAnsi="宋体" w:cs="宋体" w:hint="eastAsia"/>
          <w:sz w:val="28"/>
          <w:szCs w:val="28"/>
        </w:rPr>
        <w:t>计算，福利费按工资额的</w:t>
      </w:r>
      <w:r>
        <w:rPr>
          <w:rFonts w:ascii="宋体" w:hAnsi="宋体" w:cs="宋体"/>
          <w:sz w:val="28"/>
          <w:szCs w:val="28"/>
        </w:rPr>
        <w:t>2.5%</w:t>
      </w:r>
      <w:r>
        <w:rPr>
          <w:rFonts w:ascii="宋体" w:hAnsi="宋体" w:cs="宋体" w:hint="eastAsia"/>
          <w:sz w:val="28"/>
          <w:szCs w:val="28"/>
        </w:rPr>
        <w:t>计算。</w:t>
      </w:r>
    </w:p>
    <w:p w:rsidR="003C62AB" w:rsidRDefault="00F25ECC">
      <w:pPr>
        <w:pStyle w:val="a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ascii="宋体" w:hAnsi="宋体" w:cs="宋体" w:hint="eastAsia"/>
          <w:sz w:val="28"/>
          <w:szCs w:val="28"/>
        </w:rPr>
        <w:t>、其它商品和服务支出考虑部门实际情况和上年情况适当安排</w:t>
      </w:r>
    </w:p>
    <w:tbl>
      <w:tblPr>
        <w:tblW w:w="8625" w:type="dxa"/>
        <w:tblInd w:w="-279" w:type="dxa"/>
        <w:tblLayout w:type="fixed"/>
        <w:tblCellMar>
          <w:top w:w="15" w:type="dxa"/>
          <w:left w:w="15" w:type="dxa"/>
          <w:bottom w:w="15" w:type="dxa"/>
          <w:right w:w="15" w:type="dxa"/>
        </w:tblCellMar>
        <w:tblLook w:val="04A0" w:firstRow="1" w:lastRow="0" w:firstColumn="1" w:lastColumn="0" w:noHBand="0" w:noVBand="1"/>
      </w:tblPr>
      <w:tblGrid>
        <w:gridCol w:w="3630"/>
        <w:gridCol w:w="1320"/>
        <w:gridCol w:w="1486"/>
        <w:gridCol w:w="2189"/>
      </w:tblGrid>
      <w:tr w:rsidR="003C62AB">
        <w:trPr>
          <w:trHeight w:val="750"/>
        </w:trPr>
        <w:tc>
          <w:tcPr>
            <w:tcW w:w="36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ind w:firstLineChars="200" w:firstLine="562"/>
              <w:jc w:val="center"/>
              <w:textAlignment w:val="center"/>
              <w:rPr>
                <w:rFonts w:ascii="宋体" w:cs="宋体"/>
                <w:b/>
                <w:bCs/>
                <w:color w:val="000000"/>
                <w:sz w:val="28"/>
                <w:szCs w:val="28"/>
              </w:rPr>
            </w:pPr>
            <w:r>
              <w:rPr>
                <w:rFonts w:ascii="宋体" w:cs="宋体" w:hint="eastAsia"/>
                <w:b/>
                <w:bCs/>
                <w:color w:val="000000"/>
                <w:sz w:val="28"/>
                <w:szCs w:val="28"/>
              </w:rPr>
              <w:t>项目</w:t>
            </w:r>
          </w:p>
        </w:tc>
        <w:tc>
          <w:tcPr>
            <w:tcW w:w="132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人数</w:t>
            </w:r>
          </w:p>
        </w:tc>
        <w:tc>
          <w:tcPr>
            <w:tcW w:w="148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人均标准</w:t>
            </w:r>
          </w:p>
        </w:tc>
        <w:tc>
          <w:tcPr>
            <w:tcW w:w="218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金额</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200" w:firstLine="480"/>
              <w:jc w:val="left"/>
              <w:textAlignment w:val="center"/>
              <w:rPr>
                <w:rFonts w:ascii="宋体" w:cs="宋体"/>
                <w:color w:val="000000"/>
                <w:sz w:val="24"/>
              </w:rPr>
            </w:pPr>
            <w:r>
              <w:rPr>
                <w:rFonts w:ascii="宋体" w:hAnsi="宋体" w:cs="宋体" w:hint="eastAsia"/>
                <w:color w:val="000000"/>
                <w:kern w:val="0"/>
                <w:sz w:val="24"/>
              </w:rPr>
              <w:t>二、商品和服务支出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15675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297828 </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lastRenderedPageBreak/>
              <w:t>办公费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9500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日常办公用品费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3800</w:t>
            </w:r>
          </w:p>
        </w:tc>
      </w:tr>
      <w:tr w:rsidR="00BA6024">
        <w:trPr>
          <w:trHeight w:val="390"/>
        </w:trPr>
        <w:tc>
          <w:tcPr>
            <w:tcW w:w="3630" w:type="dxa"/>
            <w:tcBorders>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报刊资料费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5700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800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300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5700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印刷费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700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13300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水费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50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950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1020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19380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邮电费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21700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一般邮政费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办公电话费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840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15960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通讯补贴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320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3840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物业管理补贴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3800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45600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交通费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64560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机动车</w:t>
            </w:r>
            <w:r>
              <w:rPr>
                <w:rFonts w:ascii="Times New Roman" w:hAnsi="Times New Roman"/>
                <w:color w:val="000000"/>
                <w:kern w:val="0"/>
                <w:sz w:val="24"/>
              </w:rPr>
              <w:t>(</w:t>
            </w:r>
            <w:r>
              <w:rPr>
                <w:rFonts w:ascii="仿宋_GB2312" w:eastAsia="仿宋_GB2312" w:hAnsi="Times New Roman" w:cs="仿宋_GB2312" w:hint="eastAsia"/>
                <w:color w:val="000000"/>
                <w:kern w:val="0"/>
                <w:sz w:val="24"/>
              </w:rPr>
              <w:t>交通）费用</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30000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交通补贴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220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50160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公务员公车改革补贴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1200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14400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差旅费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19000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4000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BA6024" w:rsidRDefault="00BA6024">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1000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19000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出国费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维修（护）费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1900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租赁（房屋设备网络）费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会议费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培训（职工教育）费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1186800</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1.50%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17802 </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招待费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6250</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劳务费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r>
      <w:tr w:rsidR="00BA6024">
        <w:trPr>
          <w:trHeight w:val="465"/>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工会经费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2098300</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41966</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福利费</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1186800</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2.50%</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29670 </w:t>
            </w:r>
          </w:p>
        </w:tc>
      </w:tr>
      <w:tr w:rsidR="00BA6024">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BA6024" w:rsidRDefault="00BA6024">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其他商品和服务支出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BA6024" w:rsidRPr="00BA6024" w:rsidRDefault="00BA6024">
            <w:pPr>
              <w:jc w:val="center"/>
              <w:rPr>
                <w:rFonts w:asciiTheme="minorEastAsia" w:eastAsiaTheme="minorEastAsia" w:hAnsiTheme="minorEastAsia" w:cs="宋体"/>
                <w:color w:val="000000"/>
                <w:sz w:val="24"/>
              </w:rPr>
            </w:pPr>
            <w:r w:rsidRPr="00BA6024">
              <w:rPr>
                <w:rFonts w:asciiTheme="minorEastAsia" w:eastAsiaTheme="minorEastAsia" w:hAnsiTheme="minorEastAsia" w:hint="eastAsia"/>
                <w:color w:val="000000"/>
                <w:sz w:val="24"/>
              </w:rPr>
              <w:t>6250</w:t>
            </w:r>
          </w:p>
        </w:tc>
      </w:tr>
    </w:tbl>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四、政府采购安排情况说明</w:t>
      </w:r>
    </w:p>
    <w:p w:rsidR="003C62AB" w:rsidRDefault="00F25ECC">
      <w:pPr>
        <w:pStyle w:val="a5"/>
        <w:widowControl/>
        <w:spacing w:before="0" w:beforeAutospacing="0" w:after="0" w:afterAutospacing="0" w:line="585" w:lineRule="atLeast"/>
        <w:rPr>
          <w:rFonts w:ascii="宋体" w:hAnsi="宋体" w:cs="宋体"/>
          <w:sz w:val="28"/>
          <w:szCs w:val="28"/>
        </w:rPr>
      </w:pPr>
      <w:r>
        <w:rPr>
          <w:rFonts w:ascii="宋体" w:hAnsi="宋体" w:cs="宋体" w:hint="eastAsia"/>
          <w:sz w:val="28"/>
          <w:szCs w:val="28"/>
        </w:rPr>
        <w:lastRenderedPageBreak/>
        <w:t>2019年度本单位暂无政府采购预算，由我区政府采购统筹安排。</w:t>
      </w:r>
    </w:p>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五、“三公”经费增减变化原因预算情况说明</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2019年“三公”经费预算</w:t>
      </w:r>
      <w:r w:rsidR="00EC0F9A">
        <w:rPr>
          <w:rFonts w:ascii="宋体" w:hAnsi="宋体" w:cs="宋体" w:hint="eastAsia"/>
          <w:sz w:val="28"/>
          <w:szCs w:val="28"/>
        </w:rPr>
        <w:t>0.625</w:t>
      </w:r>
      <w:r w:rsidR="005A7369">
        <w:rPr>
          <w:rFonts w:ascii="宋体" w:hAnsi="宋体" w:cs="宋体" w:hint="eastAsia"/>
          <w:sz w:val="28"/>
          <w:szCs w:val="28"/>
        </w:rPr>
        <w:t>万元，较</w:t>
      </w:r>
      <w:r>
        <w:rPr>
          <w:rFonts w:ascii="宋体" w:hAnsi="宋体" w:cs="宋体" w:hint="eastAsia"/>
          <w:sz w:val="28"/>
          <w:szCs w:val="28"/>
        </w:rPr>
        <w:t>2018年预算</w:t>
      </w:r>
      <w:r w:rsidR="005A7369">
        <w:rPr>
          <w:rFonts w:ascii="宋体" w:hAnsi="宋体" w:cs="宋体" w:hint="eastAsia"/>
          <w:sz w:val="28"/>
          <w:szCs w:val="28"/>
        </w:rPr>
        <w:t>减少</w:t>
      </w:r>
      <w:r w:rsidR="00EC0F9A">
        <w:rPr>
          <w:rFonts w:ascii="宋体" w:hAnsi="宋体" w:cs="宋体" w:hint="eastAsia"/>
          <w:sz w:val="28"/>
          <w:szCs w:val="28"/>
        </w:rPr>
        <w:t>0.625</w:t>
      </w:r>
      <w:r w:rsidR="003C5494">
        <w:rPr>
          <w:rFonts w:ascii="宋体" w:hAnsi="宋体" w:cs="宋体" w:hint="eastAsia"/>
          <w:sz w:val="28"/>
          <w:szCs w:val="28"/>
        </w:rPr>
        <w:t>万元</w:t>
      </w:r>
      <w:r>
        <w:rPr>
          <w:rFonts w:ascii="宋体" w:hAnsi="宋体" w:cs="宋体" w:hint="eastAsia"/>
          <w:sz w:val="28"/>
          <w:szCs w:val="28"/>
        </w:rPr>
        <w:t>。其中：</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sz w:val="28"/>
          <w:szCs w:val="28"/>
        </w:rPr>
        <w:t>1</w:t>
      </w:r>
      <w:r>
        <w:rPr>
          <w:rFonts w:ascii="宋体" w:hAnsi="宋体" w:cs="宋体" w:hint="eastAsia"/>
          <w:sz w:val="28"/>
          <w:szCs w:val="28"/>
        </w:rPr>
        <w:t>、因公出国</w:t>
      </w:r>
      <w:r>
        <w:rPr>
          <w:rFonts w:ascii="宋体" w:hAnsi="宋体" w:cs="宋体"/>
          <w:sz w:val="28"/>
          <w:szCs w:val="28"/>
        </w:rPr>
        <w:t>(</w:t>
      </w:r>
      <w:r>
        <w:rPr>
          <w:rFonts w:ascii="宋体" w:hAnsi="宋体" w:cs="宋体" w:hint="eastAsia"/>
          <w:sz w:val="28"/>
          <w:szCs w:val="28"/>
        </w:rPr>
        <w:t>境</w:t>
      </w:r>
      <w:r>
        <w:rPr>
          <w:rFonts w:ascii="宋体" w:hAnsi="宋体" w:cs="宋体"/>
          <w:sz w:val="28"/>
          <w:szCs w:val="28"/>
        </w:rPr>
        <w:t>)</w:t>
      </w:r>
      <w:r>
        <w:rPr>
          <w:rFonts w:ascii="宋体" w:hAnsi="宋体" w:cs="宋体" w:hint="eastAsia"/>
          <w:sz w:val="28"/>
          <w:szCs w:val="28"/>
        </w:rPr>
        <w:t>经费预算</w:t>
      </w:r>
      <w:r>
        <w:rPr>
          <w:rFonts w:ascii="宋体" w:hAnsi="宋体" w:cs="宋体"/>
          <w:sz w:val="28"/>
          <w:szCs w:val="28"/>
        </w:rPr>
        <w:t>0</w:t>
      </w:r>
      <w:r>
        <w:rPr>
          <w:rFonts w:ascii="宋体" w:hAnsi="宋体" w:cs="宋体" w:hint="eastAsia"/>
          <w:sz w:val="28"/>
          <w:szCs w:val="28"/>
        </w:rPr>
        <w:t>万元，与2018年预算一致。由于因公出国（境）计划审定晚于部门预算编制，因此，因公出国（境）经费预算为零，在实际执行中根据计划据实调整。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2</w:t>
      </w:r>
      <w:r>
        <w:rPr>
          <w:rFonts w:ascii="宋体" w:hAnsi="宋体" w:cs="宋体" w:hint="eastAsia"/>
          <w:sz w:val="28"/>
          <w:szCs w:val="28"/>
        </w:rPr>
        <w:t>、公务用车购置及运行维护费</w:t>
      </w:r>
      <w:r w:rsidR="008858E2">
        <w:rPr>
          <w:rFonts w:ascii="宋体" w:hAnsi="宋体" w:cs="宋体" w:hint="eastAsia"/>
          <w:sz w:val="28"/>
          <w:szCs w:val="28"/>
        </w:rPr>
        <w:t>0</w:t>
      </w:r>
      <w:r w:rsidR="005A7369">
        <w:rPr>
          <w:rFonts w:ascii="宋体" w:hAnsi="宋体" w:cs="宋体" w:hint="eastAsia"/>
          <w:sz w:val="28"/>
          <w:szCs w:val="28"/>
        </w:rPr>
        <w:t>万元，</w:t>
      </w:r>
      <w:r w:rsidR="008858E2">
        <w:rPr>
          <w:rFonts w:ascii="宋体" w:hAnsi="宋体" w:cs="宋体" w:hint="eastAsia"/>
          <w:sz w:val="28"/>
          <w:szCs w:val="28"/>
        </w:rPr>
        <w:t>0</w:t>
      </w:r>
      <w:r>
        <w:rPr>
          <w:rFonts w:ascii="宋体" w:hAnsi="宋体" w:cs="宋体" w:hint="eastAsia"/>
          <w:sz w:val="28"/>
          <w:szCs w:val="28"/>
        </w:rPr>
        <w:t>车辆，与2018年预算一致。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3</w:t>
      </w:r>
      <w:r>
        <w:rPr>
          <w:rFonts w:ascii="宋体" w:hAnsi="宋体" w:cs="宋体" w:hint="eastAsia"/>
          <w:sz w:val="28"/>
          <w:szCs w:val="28"/>
        </w:rPr>
        <w:t>、公务接待费预算</w:t>
      </w:r>
      <w:r w:rsidR="00EC0F9A">
        <w:rPr>
          <w:rFonts w:ascii="宋体" w:hAnsi="宋体" w:cs="宋体" w:hint="eastAsia"/>
          <w:sz w:val="28"/>
          <w:szCs w:val="28"/>
        </w:rPr>
        <w:t>0.625</w:t>
      </w:r>
      <w:r w:rsidR="005A7369">
        <w:rPr>
          <w:rFonts w:ascii="宋体" w:hAnsi="宋体" w:cs="宋体" w:hint="eastAsia"/>
          <w:sz w:val="28"/>
          <w:szCs w:val="28"/>
        </w:rPr>
        <w:t>万元，较</w:t>
      </w:r>
      <w:r>
        <w:rPr>
          <w:rFonts w:ascii="宋体" w:hAnsi="宋体" w:cs="宋体" w:hint="eastAsia"/>
          <w:sz w:val="28"/>
          <w:szCs w:val="28"/>
        </w:rPr>
        <w:t>2018年</w:t>
      </w:r>
      <w:r w:rsidR="005A7369">
        <w:rPr>
          <w:rFonts w:ascii="宋体" w:hAnsi="宋体" w:cs="宋体" w:hint="eastAsia"/>
          <w:sz w:val="28"/>
          <w:szCs w:val="28"/>
        </w:rPr>
        <w:t>减少</w:t>
      </w:r>
      <w:r w:rsidR="00EC0F9A">
        <w:rPr>
          <w:rFonts w:ascii="宋体" w:hAnsi="宋体" w:cs="宋体" w:hint="eastAsia"/>
          <w:sz w:val="28"/>
          <w:szCs w:val="28"/>
        </w:rPr>
        <w:t>0.625</w:t>
      </w:r>
      <w:r w:rsidR="005A7369">
        <w:rPr>
          <w:rFonts w:ascii="宋体" w:hAnsi="宋体" w:cs="宋体" w:hint="eastAsia"/>
          <w:sz w:val="28"/>
          <w:szCs w:val="28"/>
        </w:rPr>
        <w:t>万</w:t>
      </w:r>
      <w:r>
        <w:rPr>
          <w:rFonts w:ascii="宋体" w:hAnsi="宋体" w:cs="宋体" w:hint="eastAsia"/>
          <w:sz w:val="28"/>
          <w:szCs w:val="28"/>
        </w:rPr>
        <w:t>，主要</w:t>
      </w:r>
      <w:r w:rsidR="005A7369">
        <w:rPr>
          <w:rFonts w:ascii="宋体" w:hAnsi="宋体" w:cs="宋体" w:hint="eastAsia"/>
          <w:sz w:val="28"/>
          <w:szCs w:val="28"/>
        </w:rPr>
        <w:t>厉行节约，压减</w:t>
      </w:r>
      <w:r>
        <w:rPr>
          <w:rFonts w:ascii="宋体" w:hAnsi="宋体" w:cs="宋体" w:hint="eastAsia"/>
          <w:sz w:val="28"/>
          <w:szCs w:val="28"/>
        </w:rPr>
        <w:t>各类公务接待支出。</w:t>
      </w:r>
    </w:p>
    <w:p w:rsidR="003C62AB" w:rsidRDefault="002B35A9">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本单位</w:t>
      </w:r>
      <w:r w:rsidR="00F25ECC">
        <w:rPr>
          <w:rFonts w:ascii="宋体" w:hAnsi="宋体" w:cs="宋体" w:hint="eastAsia"/>
          <w:sz w:val="28"/>
          <w:szCs w:val="28"/>
        </w:rPr>
        <w:t>将切实贯彻落实《中央八项规定》和《党政机关厉行节约反对浪费条例》等制度，加强内部财务管理制度建设，严格控制压缩“三公”经费的支出，做到厉行节约。</w:t>
      </w:r>
    </w:p>
    <w:p w:rsidR="003C62AB" w:rsidRDefault="00F25ECC">
      <w:pPr>
        <w:pStyle w:val="a5"/>
        <w:widowControl/>
        <w:numPr>
          <w:ilvl w:val="0"/>
          <w:numId w:val="2"/>
        </w:numPr>
        <w:spacing w:before="0" w:beforeAutospacing="0" w:after="0" w:afterAutospacing="0" w:line="360" w:lineRule="auto"/>
        <w:rPr>
          <w:rFonts w:ascii="宋体" w:hAnsi="宋体" w:cs="宋体"/>
          <w:b/>
          <w:sz w:val="28"/>
          <w:szCs w:val="28"/>
        </w:rPr>
      </w:pPr>
      <w:r>
        <w:rPr>
          <w:rFonts w:ascii="宋体" w:hAnsi="宋体" w:cs="宋体" w:hint="eastAsia"/>
          <w:b/>
          <w:sz w:val="28"/>
          <w:szCs w:val="28"/>
        </w:rPr>
        <w:t>国有资产占有情况说明</w:t>
      </w:r>
    </w:p>
    <w:p w:rsidR="003C62AB" w:rsidRDefault="00F25ECC">
      <w:pPr>
        <w:pStyle w:val="a5"/>
        <w:widowControl/>
        <w:spacing w:before="0" w:beforeAutospacing="0" w:after="0" w:afterAutospacing="0" w:line="585" w:lineRule="atLeast"/>
        <w:ind w:firstLineChars="200" w:firstLine="560"/>
        <w:rPr>
          <w:rFonts w:ascii="宋体" w:hAnsi="宋体" w:cs="宋体"/>
          <w:b/>
          <w:sz w:val="28"/>
          <w:szCs w:val="28"/>
        </w:rPr>
      </w:pPr>
      <w:r>
        <w:rPr>
          <w:rFonts w:asciiTheme="minorEastAsia" w:eastAsiaTheme="minorEastAsia" w:hAnsiTheme="minorEastAsia" w:cstheme="minorEastAsia" w:hint="eastAsia"/>
          <w:sz w:val="28"/>
          <w:szCs w:val="28"/>
        </w:rPr>
        <w:t>截至2019年初，本部门共有车辆</w:t>
      </w:r>
      <w:r w:rsidR="00C05975">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辆；单位价值50万元以上通用设备0台（套），单价100万元以上专用设备0台（套）。</w:t>
      </w:r>
    </w:p>
    <w:p w:rsidR="003C62AB" w:rsidRDefault="00F25ECC">
      <w:pPr>
        <w:pStyle w:val="a5"/>
        <w:widowControl/>
        <w:numPr>
          <w:ilvl w:val="0"/>
          <w:numId w:val="2"/>
        </w:numPr>
        <w:spacing w:before="0" w:beforeAutospacing="0" w:after="0" w:afterAutospacing="0" w:line="585" w:lineRule="atLeast"/>
        <w:rPr>
          <w:rFonts w:ascii="宋体" w:hAnsi="宋体" w:cs="宋体"/>
          <w:b/>
          <w:sz w:val="28"/>
          <w:szCs w:val="28"/>
        </w:rPr>
      </w:pPr>
      <w:r>
        <w:rPr>
          <w:rFonts w:ascii="宋体" w:hAnsi="宋体" w:cs="宋体" w:hint="eastAsia"/>
          <w:b/>
          <w:sz w:val="28"/>
          <w:szCs w:val="28"/>
        </w:rPr>
        <w:t>重点项目预算绩效目标等预算绩效情况说明</w:t>
      </w:r>
    </w:p>
    <w:p w:rsidR="003C62AB" w:rsidRDefault="00F25ECC">
      <w:pPr>
        <w:pStyle w:val="a5"/>
        <w:widowControl/>
        <w:spacing w:before="0" w:beforeAutospacing="0" w:after="0" w:afterAutospacing="0" w:line="585"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2019年度本单位无重点项目绩效目标等绩效情况。</w:t>
      </w: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hint="eastAsia"/>
          <w:color w:val="333333"/>
          <w:kern w:val="0"/>
          <w:sz w:val="24"/>
          <w:shd w:val="clear" w:color="auto" w:fill="FFFFFF"/>
        </w:rPr>
      </w:pPr>
    </w:p>
    <w:p w:rsidR="00D04567" w:rsidRDefault="00D04567">
      <w:pPr>
        <w:widowControl/>
        <w:shd w:val="clear" w:color="auto" w:fill="FFFFFF"/>
        <w:spacing w:line="560" w:lineRule="exact"/>
        <w:ind w:firstLineChars="200" w:firstLine="480"/>
        <w:jc w:val="left"/>
        <w:rPr>
          <w:rStyle w:val="a6"/>
          <w:rFonts w:ascii="微软雅黑" w:eastAsia="微软雅黑" w:hAnsi="微软雅黑" w:cs="微软雅黑" w:hint="eastAsia"/>
          <w:color w:val="333333"/>
          <w:kern w:val="0"/>
          <w:sz w:val="24"/>
          <w:shd w:val="clear" w:color="auto" w:fill="FFFFFF"/>
        </w:rPr>
      </w:pPr>
    </w:p>
    <w:p w:rsidR="00D04567" w:rsidRDefault="00D04567">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bookmarkStart w:id="0" w:name="_GoBack"/>
      <w:bookmarkEnd w:id="0"/>
    </w:p>
    <w:p w:rsidR="003C62AB" w:rsidRDefault="003C62AB">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3C62AB" w:rsidRDefault="00F25ECC">
      <w:pPr>
        <w:widowControl/>
        <w:shd w:val="clear" w:color="auto" w:fill="FFFFFF"/>
        <w:spacing w:line="560" w:lineRule="exact"/>
        <w:ind w:firstLineChars="100" w:firstLine="240"/>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hd w:val="clear" w:color="auto" w:fill="FFFFFF"/>
        </w:rPr>
        <w:lastRenderedPageBreak/>
        <w:t>第四部分：名词解释</w:t>
      </w:r>
      <w:r>
        <w:rPr>
          <w:rFonts w:ascii="微软雅黑" w:eastAsia="微软雅黑" w:hAnsi="微软雅黑" w:cs="微软雅黑"/>
          <w:color w:val="333333"/>
          <w:kern w:val="0"/>
          <w:sz w:val="24"/>
          <w:shd w:val="clear" w:color="auto" w:fill="FFFFFF"/>
        </w:rPr>
        <w:t> </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（一）财政拨款（补助）：指区级财政当年拨付的资金。</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（六）项目支出：指为完成特定的行政工作任务或事业发展目标，在基本支出之外发生的各项支出。</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（八）行政运行（项）：指机关和实行公务员法管理事业单位用于保障机构正常运转的基本支出。</w:t>
      </w:r>
    </w:p>
    <w:p w:rsidR="003C62AB" w:rsidRDefault="003C62AB">
      <w:pPr>
        <w:pStyle w:val="a5"/>
        <w:widowControl/>
        <w:spacing w:before="0" w:beforeAutospacing="0" w:after="0" w:afterAutospacing="0" w:line="585" w:lineRule="atLeast"/>
        <w:ind w:firstLineChars="200" w:firstLine="480"/>
      </w:pPr>
    </w:p>
    <w:sectPr w:rsidR="003C62A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5B" w:rsidRDefault="00045B5B">
      <w:r>
        <w:separator/>
      </w:r>
    </w:p>
  </w:endnote>
  <w:endnote w:type="continuationSeparator" w:id="0">
    <w:p w:rsidR="00045B5B" w:rsidRDefault="0004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notTrueType/>
    <w:pitch w:val="variable"/>
    <w:sig w:usb0="00000003" w:usb1="00000000" w:usb2="00000000" w:usb3="00000000" w:csb0="00000001" w:csb1="00000000"/>
  </w:font>
  <w:font w:name="仿宋_GB2312">
    <w:altName w:val="黑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826" w:rsidRDefault="00CC382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C3826" w:rsidRDefault="00CC3826">
                          <w:pPr>
                            <w:pStyle w:val="a3"/>
                          </w:pPr>
                          <w:r>
                            <w:rPr>
                              <w:rFonts w:hint="eastAsia"/>
                            </w:rPr>
                            <w:fldChar w:fldCharType="begin"/>
                          </w:r>
                          <w:r>
                            <w:rPr>
                              <w:rFonts w:hint="eastAsia"/>
                            </w:rPr>
                            <w:instrText xml:space="preserve"> PAGE  \* MERGEFORMAT </w:instrText>
                          </w:r>
                          <w:r>
                            <w:rPr>
                              <w:rFonts w:hint="eastAsia"/>
                            </w:rPr>
                            <w:fldChar w:fldCharType="separate"/>
                          </w:r>
                          <w:r w:rsidR="00D04567">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C3826" w:rsidRDefault="00CC3826">
                    <w:pPr>
                      <w:pStyle w:val="a3"/>
                    </w:pPr>
                    <w:r>
                      <w:rPr>
                        <w:rFonts w:hint="eastAsia"/>
                      </w:rPr>
                      <w:fldChar w:fldCharType="begin"/>
                    </w:r>
                    <w:r>
                      <w:rPr>
                        <w:rFonts w:hint="eastAsia"/>
                      </w:rPr>
                      <w:instrText xml:space="preserve"> PAGE  \* MERGEFORMAT </w:instrText>
                    </w:r>
                    <w:r>
                      <w:rPr>
                        <w:rFonts w:hint="eastAsia"/>
                      </w:rPr>
                      <w:fldChar w:fldCharType="separate"/>
                    </w:r>
                    <w:r w:rsidR="00D04567">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5B" w:rsidRDefault="00045B5B">
      <w:r>
        <w:separator/>
      </w:r>
    </w:p>
  </w:footnote>
  <w:footnote w:type="continuationSeparator" w:id="0">
    <w:p w:rsidR="00045B5B" w:rsidRDefault="0004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start w:val="1"/>
      <w:numFmt w:val="chineseCounting"/>
      <w:suff w:val="nothing"/>
      <w:lvlText w:val="%1、"/>
      <w:lvlJc w:val="left"/>
      <w:rPr>
        <w:rFonts w:hint="eastAsia"/>
      </w:rPr>
    </w:lvl>
  </w:abstractNum>
  <w:abstractNum w:abstractNumId="1">
    <w:nsid w:val="49CC4933"/>
    <w:multiLevelType w:val="singleLevel"/>
    <w:tmpl w:val="49CC4933"/>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C5BAF"/>
    <w:rsid w:val="000F5C47"/>
    <w:rsid w:val="00111F12"/>
    <w:rsid w:val="00142BAF"/>
    <w:rsid w:val="00144D41"/>
    <w:rsid w:val="00160079"/>
    <w:rsid w:val="00177A50"/>
    <w:rsid w:val="00183B02"/>
    <w:rsid w:val="001903D2"/>
    <w:rsid w:val="00195C90"/>
    <w:rsid w:val="001B3819"/>
    <w:rsid w:val="001D7AA5"/>
    <w:rsid w:val="0022746B"/>
    <w:rsid w:val="0024107E"/>
    <w:rsid w:val="002548C4"/>
    <w:rsid w:val="002577A1"/>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C5494"/>
    <w:rsid w:val="003C62AB"/>
    <w:rsid w:val="003E0016"/>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21778"/>
    <w:rsid w:val="006759D3"/>
    <w:rsid w:val="006A3FBE"/>
    <w:rsid w:val="006D383D"/>
    <w:rsid w:val="006F13E4"/>
    <w:rsid w:val="0071120F"/>
    <w:rsid w:val="007277F3"/>
    <w:rsid w:val="007474FB"/>
    <w:rsid w:val="0076521F"/>
    <w:rsid w:val="007715A3"/>
    <w:rsid w:val="007B3C24"/>
    <w:rsid w:val="007B4BAE"/>
    <w:rsid w:val="007D2B0A"/>
    <w:rsid w:val="007D4739"/>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96000"/>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6024"/>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4255"/>
    <w:rsid w:val="00D71AAA"/>
    <w:rsid w:val="00D80C5F"/>
    <w:rsid w:val="00DC6896"/>
    <w:rsid w:val="00DE4741"/>
    <w:rsid w:val="00E30992"/>
    <w:rsid w:val="00E34F36"/>
    <w:rsid w:val="00E564DB"/>
    <w:rsid w:val="00E62E0E"/>
    <w:rsid w:val="00E67D59"/>
    <w:rsid w:val="00E97481"/>
    <w:rsid w:val="00EC0F9A"/>
    <w:rsid w:val="00ED6AFD"/>
    <w:rsid w:val="00EE74D1"/>
    <w:rsid w:val="00EF18EB"/>
    <w:rsid w:val="00EF4BD6"/>
    <w:rsid w:val="00EF76CA"/>
    <w:rsid w:val="00F25ECC"/>
    <w:rsid w:val="00F95681"/>
    <w:rsid w:val="00FB0164"/>
    <w:rsid w:val="00FB36B7"/>
    <w:rsid w:val="00FB3C99"/>
    <w:rsid w:val="00FE2E3E"/>
    <w:rsid w:val="15E37A96"/>
    <w:rsid w:val="1AFC74FE"/>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485">
      <w:bodyDiv w:val="1"/>
      <w:marLeft w:val="0"/>
      <w:marRight w:val="0"/>
      <w:marTop w:val="0"/>
      <w:marBottom w:val="0"/>
      <w:divBdr>
        <w:top w:val="none" w:sz="0" w:space="0" w:color="auto"/>
        <w:left w:val="none" w:sz="0" w:space="0" w:color="auto"/>
        <w:bottom w:val="none" w:sz="0" w:space="0" w:color="auto"/>
        <w:right w:val="none" w:sz="0" w:space="0" w:color="auto"/>
      </w:divBdr>
    </w:div>
    <w:div w:id="36395781">
      <w:bodyDiv w:val="1"/>
      <w:marLeft w:val="0"/>
      <w:marRight w:val="0"/>
      <w:marTop w:val="0"/>
      <w:marBottom w:val="0"/>
      <w:divBdr>
        <w:top w:val="none" w:sz="0" w:space="0" w:color="auto"/>
        <w:left w:val="none" w:sz="0" w:space="0" w:color="auto"/>
        <w:bottom w:val="none" w:sz="0" w:space="0" w:color="auto"/>
        <w:right w:val="none" w:sz="0" w:space="0" w:color="auto"/>
      </w:divBdr>
    </w:div>
    <w:div w:id="39091289">
      <w:bodyDiv w:val="1"/>
      <w:marLeft w:val="0"/>
      <w:marRight w:val="0"/>
      <w:marTop w:val="0"/>
      <w:marBottom w:val="0"/>
      <w:divBdr>
        <w:top w:val="none" w:sz="0" w:space="0" w:color="auto"/>
        <w:left w:val="none" w:sz="0" w:space="0" w:color="auto"/>
        <w:bottom w:val="none" w:sz="0" w:space="0" w:color="auto"/>
        <w:right w:val="none" w:sz="0" w:space="0" w:color="auto"/>
      </w:divBdr>
    </w:div>
    <w:div w:id="152139136">
      <w:bodyDiv w:val="1"/>
      <w:marLeft w:val="0"/>
      <w:marRight w:val="0"/>
      <w:marTop w:val="0"/>
      <w:marBottom w:val="0"/>
      <w:divBdr>
        <w:top w:val="none" w:sz="0" w:space="0" w:color="auto"/>
        <w:left w:val="none" w:sz="0" w:space="0" w:color="auto"/>
        <w:bottom w:val="none" w:sz="0" w:space="0" w:color="auto"/>
        <w:right w:val="none" w:sz="0" w:space="0" w:color="auto"/>
      </w:divBdr>
    </w:div>
    <w:div w:id="173080752">
      <w:bodyDiv w:val="1"/>
      <w:marLeft w:val="0"/>
      <w:marRight w:val="0"/>
      <w:marTop w:val="0"/>
      <w:marBottom w:val="0"/>
      <w:divBdr>
        <w:top w:val="none" w:sz="0" w:space="0" w:color="auto"/>
        <w:left w:val="none" w:sz="0" w:space="0" w:color="auto"/>
        <w:bottom w:val="none" w:sz="0" w:space="0" w:color="auto"/>
        <w:right w:val="none" w:sz="0" w:space="0" w:color="auto"/>
      </w:divBdr>
    </w:div>
    <w:div w:id="197355563">
      <w:bodyDiv w:val="1"/>
      <w:marLeft w:val="0"/>
      <w:marRight w:val="0"/>
      <w:marTop w:val="0"/>
      <w:marBottom w:val="0"/>
      <w:divBdr>
        <w:top w:val="none" w:sz="0" w:space="0" w:color="auto"/>
        <w:left w:val="none" w:sz="0" w:space="0" w:color="auto"/>
        <w:bottom w:val="none" w:sz="0" w:space="0" w:color="auto"/>
        <w:right w:val="none" w:sz="0" w:space="0" w:color="auto"/>
      </w:divBdr>
    </w:div>
    <w:div w:id="213778702">
      <w:bodyDiv w:val="1"/>
      <w:marLeft w:val="0"/>
      <w:marRight w:val="0"/>
      <w:marTop w:val="0"/>
      <w:marBottom w:val="0"/>
      <w:divBdr>
        <w:top w:val="none" w:sz="0" w:space="0" w:color="auto"/>
        <w:left w:val="none" w:sz="0" w:space="0" w:color="auto"/>
        <w:bottom w:val="none" w:sz="0" w:space="0" w:color="auto"/>
        <w:right w:val="none" w:sz="0" w:space="0" w:color="auto"/>
      </w:divBdr>
    </w:div>
    <w:div w:id="255602737">
      <w:bodyDiv w:val="1"/>
      <w:marLeft w:val="0"/>
      <w:marRight w:val="0"/>
      <w:marTop w:val="0"/>
      <w:marBottom w:val="0"/>
      <w:divBdr>
        <w:top w:val="none" w:sz="0" w:space="0" w:color="auto"/>
        <w:left w:val="none" w:sz="0" w:space="0" w:color="auto"/>
        <w:bottom w:val="none" w:sz="0" w:space="0" w:color="auto"/>
        <w:right w:val="none" w:sz="0" w:space="0" w:color="auto"/>
      </w:divBdr>
    </w:div>
    <w:div w:id="299576794">
      <w:bodyDiv w:val="1"/>
      <w:marLeft w:val="0"/>
      <w:marRight w:val="0"/>
      <w:marTop w:val="0"/>
      <w:marBottom w:val="0"/>
      <w:divBdr>
        <w:top w:val="none" w:sz="0" w:space="0" w:color="auto"/>
        <w:left w:val="none" w:sz="0" w:space="0" w:color="auto"/>
        <w:bottom w:val="none" w:sz="0" w:space="0" w:color="auto"/>
        <w:right w:val="none" w:sz="0" w:space="0" w:color="auto"/>
      </w:divBdr>
    </w:div>
    <w:div w:id="383212419">
      <w:bodyDiv w:val="1"/>
      <w:marLeft w:val="0"/>
      <w:marRight w:val="0"/>
      <w:marTop w:val="0"/>
      <w:marBottom w:val="0"/>
      <w:divBdr>
        <w:top w:val="none" w:sz="0" w:space="0" w:color="auto"/>
        <w:left w:val="none" w:sz="0" w:space="0" w:color="auto"/>
        <w:bottom w:val="none" w:sz="0" w:space="0" w:color="auto"/>
        <w:right w:val="none" w:sz="0" w:space="0" w:color="auto"/>
      </w:divBdr>
    </w:div>
    <w:div w:id="395785325">
      <w:bodyDiv w:val="1"/>
      <w:marLeft w:val="0"/>
      <w:marRight w:val="0"/>
      <w:marTop w:val="0"/>
      <w:marBottom w:val="0"/>
      <w:divBdr>
        <w:top w:val="none" w:sz="0" w:space="0" w:color="auto"/>
        <w:left w:val="none" w:sz="0" w:space="0" w:color="auto"/>
        <w:bottom w:val="none" w:sz="0" w:space="0" w:color="auto"/>
        <w:right w:val="none" w:sz="0" w:space="0" w:color="auto"/>
      </w:divBdr>
    </w:div>
    <w:div w:id="424813153">
      <w:bodyDiv w:val="1"/>
      <w:marLeft w:val="0"/>
      <w:marRight w:val="0"/>
      <w:marTop w:val="0"/>
      <w:marBottom w:val="0"/>
      <w:divBdr>
        <w:top w:val="none" w:sz="0" w:space="0" w:color="auto"/>
        <w:left w:val="none" w:sz="0" w:space="0" w:color="auto"/>
        <w:bottom w:val="none" w:sz="0" w:space="0" w:color="auto"/>
        <w:right w:val="none" w:sz="0" w:space="0" w:color="auto"/>
      </w:divBdr>
    </w:div>
    <w:div w:id="471682243">
      <w:bodyDiv w:val="1"/>
      <w:marLeft w:val="0"/>
      <w:marRight w:val="0"/>
      <w:marTop w:val="0"/>
      <w:marBottom w:val="0"/>
      <w:divBdr>
        <w:top w:val="none" w:sz="0" w:space="0" w:color="auto"/>
        <w:left w:val="none" w:sz="0" w:space="0" w:color="auto"/>
        <w:bottom w:val="none" w:sz="0" w:space="0" w:color="auto"/>
        <w:right w:val="none" w:sz="0" w:space="0" w:color="auto"/>
      </w:divBdr>
    </w:div>
    <w:div w:id="479661334">
      <w:bodyDiv w:val="1"/>
      <w:marLeft w:val="0"/>
      <w:marRight w:val="0"/>
      <w:marTop w:val="0"/>
      <w:marBottom w:val="0"/>
      <w:divBdr>
        <w:top w:val="none" w:sz="0" w:space="0" w:color="auto"/>
        <w:left w:val="none" w:sz="0" w:space="0" w:color="auto"/>
        <w:bottom w:val="none" w:sz="0" w:space="0" w:color="auto"/>
        <w:right w:val="none" w:sz="0" w:space="0" w:color="auto"/>
      </w:divBdr>
    </w:div>
    <w:div w:id="507520202">
      <w:bodyDiv w:val="1"/>
      <w:marLeft w:val="0"/>
      <w:marRight w:val="0"/>
      <w:marTop w:val="0"/>
      <w:marBottom w:val="0"/>
      <w:divBdr>
        <w:top w:val="none" w:sz="0" w:space="0" w:color="auto"/>
        <w:left w:val="none" w:sz="0" w:space="0" w:color="auto"/>
        <w:bottom w:val="none" w:sz="0" w:space="0" w:color="auto"/>
        <w:right w:val="none" w:sz="0" w:space="0" w:color="auto"/>
      </w:divBdr>
    </w:div>
    <w:div w:id="533932913">
      <w:bodyDiv w:val="1"/>
      <w:marLeft w:val="0"/>
      <w:marRight w:val="0"/>
      <w:marTop w:val="0"/>
      <w:marBottom w:val="0"/>
      <w:divBdr>
        <w:top w:val="none" w:sz="0" w:space="0" w:color="auto"/>
        <w:left w:val="none" w:sz="0" w:space="0" w:color="auto"/>
        <w:bottom w:val="none" w:sz="0" w:space="0" w:color="auto"/>
        <w:right w:val="none" w:sz="0" w:space="0" w:color="auto"/>
      </w:divBdr>
    </w:div>
    <w:div w:id="538325386">
      <w:bodyDiv w:val="1"/>
      <w:marLeft w:val="0"/>
      <w:marRight w:val="0"/>
      <w:marTop w:val="0"/>
      <w:marBottom w:val="0"/>
      <w:divBdr>
        <w:top w:val="none" w:sz="0" w:space="0" w:color="auto"/>
        <w:left w:val="none" w:sz="0" w:space="0" w:color="auto"/>
        <w:bottom w:val="none" w:sz="0" w:space="0" w:color="auto"/>
        <w:right w:val="none" w:sz="0" w:space="0" w:color="auto"/>
      </w:divBdr>
    </w:div>
    <w:div w:id="549920724">
      <w:bodyDiv w:val="1"/>
      <w:marLeft w:val="0"/>
      <w:marRight w:val="0"/>
      <w:marTop w:val="0"/>
      <w:marBottom w:val="0"/>
      <w:divBdr>
        <w:top w:val="none" w:sz="0" w:space="0" w:color="auto"/>
        <w:left w:val="none" w:sz="0" w:space="0" w:color="auto"/>
        <w:bottom w:val="none" w:sz="0" w:space="0" w:color="auto"/>
        <w:right w:val="none" w:sz="0" w:space="0" w:color="auto"/>
      </w:divBdr>
    </w:div>
    <w:div w:id="610741548">
      <w:bodyDiv w:val="1"/>
      <w:marLeft w:val="0"/>
      <w:marRight w:val="0"/>
      <w:marTop w:val="0"/>
      <w:marBottom w:val="0"/>
      <w:divBdr>
        <w:top w:val="none" w:sz="0" w:space="0" w:color="auto"/>
        <w:left w:val="none" w:sz="0" w:space="0" w:color="auto"/>
        <w:bottom w:val="none" w:sz="0" w:space="0" w:color="auto"/>
        <w:right w:val="none" w:sz="0" w:space="0" w:color="auto"/>
      </w:divBdr>
    </w:div>
    <w:div w:id="621307032">
      <w:bodyDiv w:val="1"/>
      <w:marLeft w:val="0"/>
      <w:marRight w:val="0"/>
      <w:marTop w:val="0"/>
      <w:marBottom w:val="0"/>
      <w:divBdr>
        <w:top w:val="none" w:sz="0" w:space="0" w:color="auto"/>
        <w:left w:val="none" w:sz="0" w:space="0" w:color="auto"/>
        <w:bottom w:val="none" w:sz="0" w:space="0" w:color="auto"/>
        <w:right w:val="none" w:sz="0" w:space="0" w:color="auto"/>
      </w:divBdr>
    </w:div>
    <w:div w:id="632562128">
      <w:bodyDiv w:val="1"/>
      <w:marLeft w:val="0"/>
      <w:marRight w:val="0"/>
      <w:marTop w:val="0"/>
      <w:marBottom w:val="0"/>
      <w:divBdr>
        <w:top w:val="none" w:sz="0" w:space="0" w:color="auto"/>
        <w:left w:val="none" w:sz="0" w:space="0" w:color="auto"/>
        <w:bottom w:val="none" w:sz="0" w:space="0" w:color="auto"/>
        <w:right w:val="none" w:sz="0" w:space="0" w:color="auto"/>
      </w:divBdr>
    </w:div>
    <w:div w:id="660932963">
      <w:bodyDiv w:val="1"/>
      <w:marLeft w:val="0"/>
      <w:marRight w:val="0"/>
      <w:marTop w:val="0"/>
      <w:marBottom w:val="0"/>
      <w:divBdr>
        <w:top w:val="none" w:sz="0" w:space="0" w:color="auto"/>
        <w:left w:val="none" w:sz="0" w:space="0" w:color="auto"/>
        <w:bottom w:val="none" w:sz="0" w:space="0" w:color="auto"/>
        <w:right w:val="none" w:sz="0" w:space="0" w:color="auto"/>
      </w:divBdr>
    </w:div>
    <w:div w:id="682783756">
      <w:bodyDiv w:val="1"/>
      <w:marLeft w:val="0"/>
      <w:marRight w:val="0"/>
      <w:marTop w:val="0"/>
      <w:marBottom w:val="0"/>
      <w:divBdr>
        <w:top w:val="none" w:sz="0" w:space="0" w:color="auto"/>
        <w:left w:val="none" w:sz="0" w:space="0" w:color="auto"/>
        <w:bottom w:val="none" w:sz="0" w:space="0" w:color="auto"/>
        <w:right w:val="none" w:sz="0" w:space="0" w:color="auto"/>
      </w:divBdr>
    </w:div>
    <w:div w:id="703560516">
      <w:bodyDiv w:val="1"/>
      <w:marLeft w:val="0"/>
      <w:marRight w:val="0"/>
      <w:marTop w:val="0"/>
      <w:marBottom w:val="0"/>
      <w:divBdr>
        <w:top w:val="none" w:sz="0" w:space="0" w:color="auto"/>
        <w:left w:val="none" w:sz="0" w:space="0" w:color="auto"/>
        <w:bottom w:val="none" w:sz="0" w:space="0" w:color="auto"/>
        <w:right w:val="none" w:sz="0" w:space="0" w:color="auto"/>
      </w:divBdr>
    </w:div>
    <w:div w:id="721097076">
      <w:bodyDiv w:val="1"/>
      <w:marLeft w:val="0"/>
      <w:marRight w:val="0"/>
      <w:marTop w:val="0"/>
      <w:marBottom w:val="0"/>
      <w:divBdr>
        <w:top w:val="none" w:sz="0" w:space="0" w:color="auto"/>
        <w:left w:val="none" w:sz="0" w:space="0" w:color="auto"/>
        <w:bottom w:val="none" w:sz="0" w:space="0" w:color="auto"/>
        <w:right w:val="none" w:sz="0" w:space="0" w:color="auto"/>
      </w:divBdr>
    </w:div>
    <w:div w:id="735007541">
      <w:bodyDiv w:val="1"/>
      <w:marLeft w:val="0"/>
      <w:marRight w:val="0"/>
      <w:marTop w:val="0"/>
      <w:marBottom w:val="0"/>
      <w:divBdr>
        <w:top w:val="none" w:sz="0" w:space="0" w:color="auto"/>
        <w:left w:val="none" w:sz="0" w:space="0" w:color="auto"/>
        <w:bottom w:val="none" w:sz="0" w:space="0" w:color="auto"/>
        <w:right w:val="none" w:sz="0" w:space="0" w:color="auto"/>
      </w:divBdr>
    </w:div>
    <w:div w:id="750472551">
      <w:bodyDiv w:val="1"/>
      <w:marLeft w:val="0"/>
      <w:marRight w:val="0"/>
      <w:marTop w:val="0"/>
      <w:marBottom w:val="0"/>
      <w:divBdr>
        <w:top w:val="none" w:sz="0" w:space="0" w:color="auto"/>
        <w:left w:val="none" w:sz="0" w:space="0" w:color="auto"/>
        <w:bottom w:val="none" w:sz="0" w:space="0" w:color="auto"/>
        <w:right w:val="none" w:sz="0" w:space="0" w:color="auto"/>
      </w:divBdr>
    </w:div>
    <w:div w:id="753554244">
      <w:bodyDiv w:val="1"/>
      <w:marLeft w:val="0"/>
      <w:marRight w:val="0"/>
      <w:marTop w:val="0"/>
      <w:marBottom w:val="0"/>
      <w:divBdr>
        <w:top w:val="none" w:sz="0" w:space="0" w:color="auto"/>
        <w:left w:val="none" w:sz="0" w:space="0" w:color="auto"/>
        <w:bottom w:val="none" w:sz="0" w:space="0" w:color="auto"/>
        <w:right w:val="none" w:sz="0" w:space="0" w:color="auto"/>
      </w:divBdr>
    </w:div>
    <w:div w:id="764375336">
      <w:bodyDiv w:val="1"/>
      <w:marLeft w:val="0"/>
      <w:marRight w:val="0"/>
      <w:marTop w:val="0"/>
      <w:marBottom w:val="0"/>
      <w:divBdr>
        <w:top w:val="none" w:sz="0" w:space="0" w:color="auto"/>
        <w:left w:val="none" w:sz="0" w:space="0" w:color="auto"/>
        <w:bottom w:val="none" w:sz="0" w:space="0" w:color="auto"/>
        <w:right w:val="none" w:sz="0" w:space="0" w:color="auto"/>
      </w:divBdr>
    </w:div>
    <w:div w:id="776800797">
      <w:bodyDiv w:val="1"/>
      <w:marLeft w:val="0"/>
      <w:marRight w:val="0"/>
      <w:marTop w:val="0"/>
      <w:marBottom w:val="0"/>
      <w:divBdr>
        <w:top w:val="none" w:sz="0" w:space="0" w:color="auto"/>
        <w:left w:val="none" w:sz="0" w:space="0" w:color="auto"/>
        <w:bottom w:val="none" w:sz="0" w:space="0" w:color="auto"/>
        <w:right w:val="none" w:sz="0" w:space="0" w:color="auto"/>
      </w:divBdr>
    </w:div>
    <w:div w:id="803305491">
      <w:bodyDiv w:val="1"/>
      <w:marLeft w:val="0"/>
      <w:marRight w:val="0"/>
      <w:marTop w:val="0"/>
      <w:marBottom w:val="0"/>
      <w:divBdr>
        <w:top w:val="none" w:sz="0" w:space="0" w:color="auto"/>
        <w:left w:val="none" w:sz="0" w:space="0" w:color="auto"/>
        <w:bottom w:val="none" w:sz="0" w:space="0" w:color="auto"/>
        <w:right w:val="none" w:sz="0" w:space="0" w:color="auto"/>
      </w:divBdr>
    </w:div>
    <w:div w:id="830948171">
      <w:bodyDiv w:val="1"/>
      <w:marLeft w:val="0"/>
      <w:marRight w:val="0"/>
      <w:marTop w:val="0"/>
      <w:marBottom w:val="0"/>
      <w:divBdr>
        <w:top w:val="none" w:sz="0" w:space="0" w:color="auto"/>
        <w:left w:val="none" w:sz="0" w:space="0" w:color="auto"/>
        <w:bottom w:val="none" w:sz="0" w:space="0" w:color="auto"/>
        <w:right w:val="none" w:sz="0" w:space="0" w:color="auto"/>
      </w:divBdr>
    </w:div>
    <w:div w:id="890071526">
      <w:bodyDiv w:val="1"/>
      <w:marLeft w:val="0"/>
      <w:marRight w:val="0"/>
      <w:marTop w:val="0"/>
      <w:marBottom w:val="0"/>
      <w:divBdr>
        <w:top w:val="none" w:sz="0" w:space="0" w:color="auto"/>
        <w:left w:val="none" w:sz="0" w:space="0" w:color="auto"/>
        <w:bottom w:val="none" w:sz="0" w:space="0" w:color="auto"/>
        <w:right w:val="none" w:sz="0" w:space="0" w:color="auto"/>
      </w:divBdr>
    </w:div>
    <w:div w:id="893080552">
      <w:bodyDiv w:val="1"/>
      <w:marLeft w:val="0"/>
      <w:marRight w:val="0"/>
      <w:marTop w:val="0"/>
      <w:marBottom w:val="0"/>
      <w:divBdr>
        <w:top w:val="none" w:sz="0" w:space="0" w:color="auto"/>
        <w:left w:val="none" w:sz="0" w:space="0" w:color="auto"/>
        <w:bottom w:val="none" w:sz="0" w:space="0" w:color="auto"/>
        <w:right w:val="none" w:sz="0" w:space="0" w:color="auto"/>
      </w:divBdr>
    </w:div>
    <w:div w:id="949166474">
      <w:bodyDiv w:val="1"/>
      <w:marLeft w:val="0"/>
      <w:marRight w:val="0"/>
      <w:marTop w:val="0"/>
      <w:marBottom w:val="0"/>
      <w:divBdr>
        <w:top w:val="none" w:sz="0" w:space="0" w:color="auto"/>
        <w:left w:val="none" w:sz="0" w:space="0" w:color="auto"/>
        <w:bottom w:val="none" w:sz="0" w:space="0" w:color="auto"/>
        <w:right w:val="none" w:sz="0" w:space="0" w:color="auto"/>
      </w:divBdr>
    </w:div>
    <w:div w:id="955022341">
      <w:bodyDiv w:val="1"/>
      <w:marLeft w:val="0"/>
      <w:marRight w:val="0"/>
      <w:marTop w:val="0"/>
      <w:marBottom w:val="0"/>
      <w:divBdr>
        <w:top w:val="none" w:sz="0" w:space="0" w:color="auto"/>
        <w:left w:val="none" w:sz="0" w:space="0" w:color="auto"/>
        <w:bottom w:val="none" w:sz="0" w:space="0" w:color="auto"/>
        <w:right w:val="none" w:sz="0" w:space="0" w:color="auto"/>
      </w:divBdr>
    </w:div>
    <w:div w:id="973412912">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48935181">
      <w:bodyDiv w:val="1"/>
      <w:marLeft w:val="0"/>
      <w:marRight w:val="0"/>
      <w:marTop w:val="0"/>
      <w:marBottom w:val="0"/>
      <w:divBdr>
        <w:top w:val="none" w:sz="0" w:space="0" w:color="auto"/>
        <w:left w:val="none" w:sz="0" w:space="0" w:color="auto"/>
        <w:bottom w:val="none" w:sz="0" w:space="0" w:color="auto"/>
        <w:right w:val="none" w:sz="0" w:space="0" w:color="auto"/>
      </w:divBdr>
    </w:div>
    <w:div w:id="1165129274">
      <w:bodyDiv w:val="1"/>
      <w:marLeft w:val="0"/>
      <w:marRight w:val="0"/>
      <w:marTop w:val="0"/>
      <w:marBottom w:val="0"/>
      <w:divBdr>
        <w:top w:val="none" w:sz="0" w:space="0" w:color="auto"/>
        <w:left w:val="none" w:sz="0" w:space="0" w:color="auto"/>
        <w:bottom w:val="none" w:sz="0" w:space="0" w:color="auto"/>
        <w:right w:val="none" w:sz="0" w:space="0" w:color="auto"/>
      </w:divBdr>
    </w:div>
    <w:div w:id="1174371873">
      <w:bodyDiv w:val="1"/>
      <w:marLeft w:val="0"/>
      <w:marRight w:val="0"/>
      <w:marTop w:val="0"/>
      <w:marBottom w:val="0"/>
      <w:divBdr>
        <w:top w:val="none" w:sz="0" w:space="0" w:color="auto"/>
        <w:left w:val="none" w:sz="0" w:space="0" w:color="auto"/>
        <w:bottom w:val="none" w:sz="0" w:space="0" w:color="auto"/>
        <w:right w:val="none" w:sz="0" w:space="0" w:color="auto"/>
      </w:divBdr>
    </w:div>
    <w:div w:id="1183783758">
      <w:bodyDiv w:val="1"/>
      <w:marLeft w:val="0"/>
      <w:marRight w:val="0"/>
      <w:marTop w:val="0"/>
      <w:marBottom w:val="0"/>
      <w:divBdr>
        <w:top w:val="none" w:sz="0" w:space="0" w:color="auto"/>
        <w:left w:val="none" w:sz="0" w:space="0" w:color="auto"/>
        <w:bottom w:val="none" w:sz="0" w:space="0" w:color="auto"/>
        <w:right w:val="none" w:sz="0" w:space="0" w:color="auto"/>
      </w:divBdr>
    </w:div>
    <w:div w:id="1235123483">
      <w:bodyDiv w:val="1"/>
      <w:marLeft w:val="0"/>
      <w:marRight w:val="0"/>
      <w:marTop w:val="0"/>
      <w:marBottom w:val="0"/>
      <w:divBdr>
        <w:top w:val="none" w:sz="0" w:space="0" w:color="auto"/>
        <w:left w:val="none" w:sz="0" w:space="0" w:color="auto"/>
        <w:bottom w:val="none" w:sz="0" w:space="0" w:color="auto"/>
        <w:right w:val="none" w:sz="0" w:space="0" w:color="auto"/>
      </w:divBdr>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300837590">
      <w:bodyDiv w:val="1"/>
      <w:marLeft w:val="0"/>
      <w:marRight w:val="0"/>
      <w:marTop w:val="0"/>
      <w:marBottom w:val="0"/>
      <w:divBdr>
        <w:top w:val="none" w:sz="0" w:space="0" w:color="auto"/>
        <w:left w:val="none" w:sz="0" w:space="0" w:color="auto"/>
        <w:bottom w:val="none" w:sz="0" w:space="0" w:color="auto"/>
        <w:right w:val="none" w:sz="0" w:space="0" w:color="auto"/>
      </w:divBdr>
    </w:div>
    <w:div w:id="1303197009">
      <w:bodyDiv w:val="1"/>
      <w:marLeft w:val="0"/>
      <w:marRight w:val="0"/>
      <w:marTop w:val="0"/>
      <w:marBottom w:val="0"/>
      <w:divBdr>
        <w:top w:val="none" w:sz="0" w:space="0" w:color="auto"/>
        <w:left w:val="none" w:sz="0" w:space="0" w:color="auto"/>
        <w:bottom w:val="none" w:sz="0" w:space="0" w:color="auto"/>
        <w:right w:val="none" w:sz="0" w:space="0" w:color="auto"/>
      </w:divBdr>
    </w:div>
    <w:div w:id="1378166308">
      <w:bodyDiv w:val="1"/>
      <w:marLeft w:val="0"/>
      <w:marRight w:val="0"/>
      <w:marTop w:val="0"/>
      <w:marBottom w:val="0"/>
      <w:divBdr>
        <w:top w:val="none" w:sz="0" w:space="0" w:color="auto"/>
        <w:left w:val="none" w:sz="0" w:space="0" w:color="auto"/>
        <w:bottom w:val="none" w:sz="0" w:space="0" w:color="auto"/>
        <w:right w:val="none" w:sz="0" w:space="0" w:color="auto"/>
      </w:divBdr>
    </w:div>
    <w:div w:id="1410689996">
      <w:bodyDiv w:val="1"/>
      <w:marLeft w:val="0"/>
      <w:marRight w:val="0"/>
      <w:marTop w:val="0"/>
      <w:marBottom w:val="0"/>
      <w:divBdr>
        <w:top w:val="none" w:sz="0" w:space="0" w:color="auto"/>
        <w:left w:val="none" w:sz="0" w:space="0" w:color="auto"/>
        <w:bottom w:val="none" w:sz="0" w:space="0" w:color="auto"/>
        <w:right w:val="none" w:sz="0" w:space="0" w:color="auto"/>
      </w:divBdr>
    </w:div>
    <w:div w:id="1424763491">
      <w:bodyDiv w:val="1"/>
      <w:marLeft w:val="0"/>
      <w:marRight w:val="0"/>
      <w:marTop w:val="0"/>
      <w:marBottom w:val="0"/>
      <w:divBdr>
        <w:top w:val="none" w:sz="0" w:space="0" w:color="auto"/>
        <w:left w:val="none" w:sz="0" w:space="0" w:color="auto"/>
        <w:bottom w:val="none" w:sz="0" w:space="0" w:color="auto"/>
        <w:right w:val="none" w:sz="0" w:space="0" w:color="auto"/>
      </w:divBdr>
    </w:div>
    <w:div w:id="1456487099">
      <w:bodyDiv w:val="1"/>
      <w:marLeft w:val="0"/>
      <w:marRight w:val="0"/>
      <w:marTop w:val="0"/>
      <w:marBottom w:val="0"/>
      <w:divBdr>
        <w:top w:val="none" w:sz="0" w:space="0" w:color="auto"/>
        <w:left w:val="none" w:sz="0" w:space="0" w:color="auto"/>
        <w:bottom w:val="none" w:sz="0" w:space="0" w:color="auto"/>
        <w:right w:val="none" w:sz="0" w:space="0" w:color="auto"/>
      </w:divBdr>
    </w:div>
    <w:div w:id="1461530062">
      <w:bodyDiv w:val="1"/>
      <w:marLeft w:val="0"/>
      <w:marRight w:val="0"/>
      <w:marTop w:val="0"/>
      <w:marBottom w:val="0"/>
      <w:divBdr>
        <w:top w:val="none" w:sz="0" w:space="0" w:color="auto"/>
        <w:left w:val="none" w:sz="0" w:space="0" w:color="auto"/>
        <w:bottom w:val="none" w:sz="0" w:space="0" w:color="auto"/>
        <w:right w:val="none" w:sz="0" w:space="0" w:color="auto"/>
      </w:divBdr>
    </w:div>
    <w:div w:id="1484352143">
      <w:bodyDiv w:val="1"/>
      <w:marLeft w:val="0"/>
      <w:marRight w:val="0"/>
      <w:marTop w:val="0"/>
      <w:marBottom w:val="0"/>
      <w:divBdr>
        <w:top w:val="none" w:sz="0" w:space="0" w:color="auto"/>
        <w:left w:val="none" w:sz="0" w:space="0" w:color="auto"/>
        <w:bottom w:val="none" w:sz="0" w:space="0" w:color="auto"/>
        <w:right w:val="none" w:sz="0" w:space="0" w:color="auto"/>
      </w:divBdr>
    </w:div>
    <w:div w:id="1516188155">
      <w:bodyDiv w:val="1"/>
      <w:marLeft w:val="0"/>
      <w:marRight w:val="0"/>
      <w:marTop w:val="0"/>
      <w:marBottom w:val="0"/>
      <w:divBdr>
        <w:top w:val="none" w:sz="0" w:space="0" w:color="auto"/>
        <w:left w:val="none" w:sz="0" w:space="0" w:color="auto"/>
        <w:bottom w:val="none" w:sz="0" w:space="0" w:color="auto"/>
        <w:right w:val="none" w:sz="0" w:space="0" w:color="auto"/>
      </w:divBdr>
    </w:div>
    <w:div w:id="1533767146">
      <w:bodyDiv w:val="1"/>
      <w:marLeft w:val="0"/>
      <w:marRight w:val="0"/>
      <w:marTop w:val="0"/>
      <w:marBottom w:val="0"/>
      <w:divBdr>
        <w:top w:val="none" w:sz="0" w:space="0" w:color="auto"/>
        <w:left w:val="none" w:sz="0" w:space="0" w:color="auto"/>
        <w:bottom w:val="none" w:sz="0" w:space="0" w:color="auto"/>
        <w:right w:val="none" w:sz="0" w:space="0" w:color="auto"/>
      </w:divBdr>
    </w:div>
    <w:div w:id="1566573185">
      <w:bodyDiv w:val="1"/>
      <w:marLeft w:val="0"/>
      <w:marRight w:val="0"/>
      <w:marTop w:val="0"/>
      <w:marBottom w:val="0"/>
      <w:divBdr>
        <w:top w:val="none" w:sz="0" w:space="0" w:color="auto"/>
        <w:left w:val="none" w:sz="0" w:space="0" w:color="auto"/>
        <w:bottom w:val="none" w:sz="0" w:space="0" w:color="auto"/>
        <w:right w:val="none" w:sz="0" w:space="0" w:color="auto"/>
      </w:divBdr>
    </w:div>
    <w:div w:id="1573003100">
      <w:bodyDiv w:val="1"/>
      <w:marLeft w:val="0"/>
      <w:marRight w:val="0"/>
      <w:marTop w:val="0"/>
      <w:marBottom w:val="0"/>
      <w:divBdr>
        <w:top w:val="none" w:sz="0" w:space="0" w:color="auto"/>
        <w:left w:val="none" w:sz="0" w:space="0" w:color="auto"/>
        <w:bottom w:val="none" w:sz="0" w:space="0" w:color="auto"/>
        <w:right w:val="none" w:sz="0" w:space="0" w:color="auto"/>
      </w:divBdr>
    </w:div>
    <w:div w:id="1589145743">
      <w:bodyDiv w:val="1"/>
      <w:marLeft w:val="0"/>
      <w:marRight w:val="0"/>
      <w:marTop w:val="0"/>
      <w:marBottom w:val="0"/>
      <w:divBdr>
        <w:top w:val="none" w:sz="0" w:space="0" w:color="auto"/>
        <w:left w:val="none" w:sz="0" w:space="0" w:color="auto"/>
        <w:bottom w:val="none" w:sz="0" w:space="0" w:color="auto"/>
        <w:right w:val="none" w:sz="0" w:space="0" w:color="auto"/>
      </w:divBdr>
    </w:div>
    <w:div w:id="1607273021">
      <w:bodyDiv w:val="1"/>
      <w:marLeft w:val="0"/>
      <w:marRight w:val="0"/>
      <w:marTop w:val="0"/>
      <w:marBottom w:val="0"/>
      <w:divBdr>
        <w:top w:val="none" w:sz="0" w:space="0" w:color="auto"/>
        <w:left w:val="none" w:sz="0" w:space="0" w:color="auto"/>
        <w:bottom w:val="none" w:sz="0" w:space="0" w:color="auto"/>
        <w:right w:val="none" w:sz="0" w:space="0" w:color="auto"/>
      </w:divBdr>
    </w:div>
    <w:div w:id="1612666650">
      <w:bodyDiv w:val="1"/>
      <w:marLeft w:val="0"/>
      <w:marRight w:val="0"/>
      <w:marTop w:val="0"/>
      <w:marBottom w:val="0"/>
      <w:divBdr>
        <w:top w:val="none" w:sz="0" w:space="0" w:color="auto"/>
        <w:left w:val="none" w:sz="0" w:space="0" w:color="auto"/>
        <w:bottom w:val="none" w:sz="0" w:space="0" w:color="auto"/>
        <w:right w:val="none" w:sz="0" w:space="0" w:color="auto"/>
      </w:divBdr>
    </w:div>
    <w:div w:id="1670138870">
      <w:bodyDiv w:val="1"/>
      <w:marLeft w:val="0"/>
      <w:marRight w:val="0"/>
      <w:marTop w:val="0"/>
      <w:marBottom w:val="0"/>
      <w:divBdr>
        <w:top w:val="none" w:sz="0" w:space="0" w:color="auto"/>
        <w:left w:val="none" w:sz="0" w:space="0" w:color="auto"/>
        <w:bottom w:val="none" w:sz="0" w:space="0" w:color="auto"/>
        <w:right w:val="none" w:sz="0" w:space="0" w:color="auto"/>
      </w:divBdr>
    </w:div>
    <w:div w:id="1686784103">
      <w:bodyDiv w:val="1"/>
      <w:marLeft w:val="0"/>
      <w:marRight w:val="0"/>
      <w:marTop w:val="0"/>
      <w:marBottom w:val="0"/>
      <w:divBdr>
        <w:top w:val="none" w:sz="0" w:space="0" w:color="auto"/>
        <w:left w:val="none" w:sz="0" w:space="0" w:color="auto"/>
        <w:bottom w:val="none" w:sz="0" w:space="0" w:color="auto"/>
        <w:right w:val="none" w:sz="0" w:space="0" w:color="auto"/>
      </w:divBdr>
    </w:div>
    <w:div w:id="1711688325">
      <w:bodyDiv w:val="1"/>
      <w:marLeft w:val="0"/>
      <w:marRight w:val="0"/>
      <w:marTop w:val="0"/>
      <w:marBottom w:val="0"/>
      <w:divBdr>
        <w:top w:val="none" w:sz="0" w:space="0" w:color="auto"/>
        <w:left w:val="none" w:sz="0" w:space="0" w:color="auto"/>
        <w:bottom w:val="none" w:sz="0" w:space="0" w:color="auto"/>
        <w:right w:val="none" w:sz="0" w:space="0" w:color="auto"/>
      </w:divBdr>
    </w:div>
    <w:div w:id="1712417238">
      <w:bodyDiv w:val="1"/>
      <w:marLeft w:val="0"/>
      <w:marRight w:val="0"/>
      <w:marTop w:val="0"/>
      <w:marBottom w:val="0"/>
      <w:divBdr>
        <w:top w:val="none" w:sz="0" w:space="0" w:color="auto"/>
        <w:left w:val="none" w:sz="0" w:space="0" w:color="auto"/>
        <w:bottom w:val="none" w:sz="0" w:space="0" w:color="auto"/>
        <w:right w:val="none" w:sz="0" w:space="0" w:color="auto"/>
      </w:divBdr>
    </w:div>
    <w:div w:id="1713533576">
      <w:bodyDiv w:val="1"/>
      <w:marLeft w:val="0"/>
      <w:marRight w:val="0"/>
      <w:marTop w:val="0"/>
      <w:marBottom w:val="0"/>
      <w:divBdr>
        <w:top w:val="none" w:sz="0" w:space="0" w:color="auto"/>
        <w:left w:val="none" w:sz="0" w:space="0" w:color="auto"/>
        <w:bottom w:val="none" w:sz="0" w:space="0" w:color="auto"/>
        <w:right w:val="none" w:sz="0" w:space="0" w:color="auto"/>
      </w:divBdr>
    </w:div>
    <w:div w:id="1770127364">
      <w:bodyDiv w:val="1"/>
      <w:marLeft w:val="0"/>
      <w:marRight w:val="0"/>
      <w:marTop w:val="0"/>
      <w:marBottom w:val="0"/>
      <w:divBdr>
        <w:top w:val="none" w:sz="0" w:space="0" w:color="auto"/>
        <w:left w:val="none" w:sz="0" w:space="0" w:color="auto"/>
        <w:bottom w:val="none" w:sz="0" w:space="0" w:color="auto"/>
        <w:right w:val="none" w:sz="0" w:space="0" w:color="auto"/>
      </w:divBdr>
    </w:div>
    <w:div w:id="1786850150">
      <w:bodyDiv w:val="1"/>
      <w:marLeft w:val="0"/>
      <w:marRight w:val="0"/>
      <w:marTop w:val="0"/>
      <w:marBottom w:val="0"/>
      <w:divBdr>
        <w:top w:val="none" w:sz="0" w:space="0" w:color="auto"/>
        <w:left w:val="none" w:sz="0" w:space="0" w:color="auto"/>
        <w:bottom w:val="none" w:sz="0" w:space="0" w:color="auto"/>
        <w:right w:val="none" w:sz="0" w:space="0" w:color="auto"/>
      </w:divBdr>
    </w:div>
    <w:div w:id="1879852168">
      <w:bodyDiv w:val="1"/>
      <w:marLeft w:val="0"/>
      <w:marRight w:val="0"/>
      <w:marTop w:val="0"/>
      <w:marBottom w:val="0"/>
      <w:divBdr>
        <w:top w:val="none" w:sz="0" w:space="0" w:color="auto"/>
        <w:left w:val="none" w:sz="0" w:space="0" w:color="auto"/>
        <w:bottom w:val="none" w:sz="0" w:space="0" w:color="auto"/>
        <w:right w:val="none" w:sz="0" w:space="0" w:color="auto"/>
      </w:divBdr>
    </w:div>
    <w:div w:id="1902448948">
      <w:bodyDiv w:val="1"/>
      <w:marLeft w:val="0"/>
      <w:marRight w:val="0"/>
      <w:marTop w:val="0"/>
      <w:marBottom w:val="0"/>
      <w:divBdr>
        <w:top w:val="none" w:sz="0" w:space="0" w:color="auto"/>
        <w:left w:val="none" w:sz="0" w:space="0" w:color="auto"/>
        <w:bottom w:val="none" w:sz="0" w:space="0" w:color="auto"/>
        <w:right w:val="none" w:sz="0" w:space="0" w:color="auto"/>
      </w:divBdr>
    </w:div>
    <w:div w:id="2006542963">
      <w:bodyDiv w:val="1"/>
      <w:marLeft w:val="0"/>
      <w:marRight w:val="0"/>
      <w:marTop w:val="0"/>
      <w:marBottom w:val="0"/>
      <w:divBdr>
        <w:top w:val="none" w:sz="0" w:space="0" w:color="auto"/>
        <w:left w:val="none" w:sz="0" w:space="0" w:color="auto"/>
        <w:bottom w:val="none" w:sz="0" w:space="0" w:color="auto"/>
        <w:right w:val="none" w:sz="0" w:space="0" w:color="auto"/>
      </w:divBdr>
    </w:div>
    <w:div w:id="2019650108">
      <w:bodyDiv w:val="1"/>
      <w:marLeft w:val="0"/>
      <w:marRight w:val="0"/>
      <w:marTop w:val="0"/>
      <w:marBottom w:val="0"/>
      <w:divBdr>
        <w:top w:val="none" w:sz="0" w:space="0" w:color="auto"/>
        <w:left w:val="none" w:sz="0" w:space="0" w:color="auto"/>
        <w:bottom w:val="none" w:sz="0" w:space="0" w:color="auto"/>
        <w:right w:val="none" w:sz="0" w:space="0" w:color="auto"/>
      </w:divBdr>
    </w:div>
    <w:div w:id="204197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84281-4693-4D7E-B427-E0225645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953</Words>
  <Characters>5438</Characters>
  <Application>Microsoft Office Word</Application>
  <DocSecurity>0</DocSecurity>
  <Lines>45</Lines>
  <Paragraphs>12</Paragraphs>
  <ScaleCrop>false</ScaleCrop>
  <Company>Sky123.Org</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侒靜啲喧嘩</dc:creator>
  <cp:lastModifiedBy>Sky123.Org</cp:lastModifiedBy>
  <cp:revision>40</cp:revision>
  <cp:lastPrinted>2019-10-24T08:46:00Z</cp:lastPrinted>
  <dcterms:created xsi:type="dcterms:W3CDTF">2019-10-28T07:45:00Z</dcterms:created>
  <dcterms:modified xsi:type="dcterms:W3CDTF">2019-10-30T07:40:00Z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