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01A6D">
      <w:pPr>
        <w:pStyle w:val="2"/>
        <w:shd w:val="clear" w:color="auto" w:fill="FFFFFF"/>
        <w:spacing w:before="0" w:beforeAutospacing="0" w:after="0" w:afterAutospacing="0"/>
        <w:jc w:val="center"/>
        <w:rPr>
          <w:rFonts w:hint="eastAsia" w:ascii="微软雅黑" w:hAnsi="微软雅黑" w:eastAsia="微软雅黑"/>
          <w:b w:val="0"/>
          <w:bCs w:val="0"/>
          <w:color w:val="333333"/>
          <w:sz w:val="32"/>
          <w:szCs w:val="32"/>
        </w:rPr>
      </w:pPr>
      <w:bookmarkStart w:id="0" w:name="_GoBack"/>
      <w:r>
        <w:rPr>
          <w:rFonts w:hint="eastAsia" w:ascii="微软雅黑" w:hAnsi="微软雅黑" w:eastAsia="微软雅黑"/>
          <w:b w:val="0"/>
          <w:bCs w:val="0"/>
          <w:color w:val="333333"/>
          <w:sz w:val="32"/>
          <w:szCs w:val="32"/>
        </w:rPr>
        <w:t>黄石市黄石港区</w:t>
      </w:r>
      <w:r>
        <w:rPr>
          <w:rFonts w:hint="eastAsia" w:ascii="微软雅黑" w:hAnsi="微软雅黑" w:eastAsia="微软雅黑"/>
          <w:b w:val="0"/>
          <w:bCs w:val="0"/>
          <w:color w:val="333333"/>
          <w:sz w:val="32"/>
          <w:szCs w:val="32"/>
          <w:lang w:eastAsia="zh-CN"/>
        </w:rPr>
        <w:t>纪委</w:t>
      </w:r>
      <w:r>
        <w:rPr>
          <w:rFonts w:hint="eastAsia" w:ascii="微软雅黑" w:hAnsi="微软雅黑" w:eastAsia="微软雅黑"/>
          <w:b w:val="0"/>
          <w:bCs w:val="0"/>
          <w:color w:val="333333"/>
          <w:sz w:val="32"/>
          <w:szCs w:val="32"/>
        </w:rPr>
        <w:t>关于2017年度</w:t>
      </w:r>
    </w:p>
    <w:p w14:paraId="2C8A0225">
      <w:pPr>
        <w:pStyle w:val="2"/>
        <w:shd w:val="clear" w:color="auto" w:fill="FFFFFF"/>
        <w:spacing w:before="0" w:beforeAutospacing="0" w:after="0" w:afterAutospacing="0"/>
        <w:jc w:val="center"/>
        <w:rPr>
          <w:rFonts w:ascii="微软雅黑" w:hAnsi="微软雅黑" w:eastAsia="微软雅黑"/>
          <w:b w:val="0"/>
          <w:bCs w:val="0"/>
          <w:color w:val="333333"/>
          <w:sz w:val="32"/>
          <w:szCs w:val="32"/>
        </w:rPr>
      </w:pPr>
      <w:r>
        <w:rPr>
          <w:rFonts w:hint="eastAsia" w:ascii="微软雅黑" w:hAnsi="微软雅黑" w:eastAsia="微软雅黑"/>
          <w:b w:val="0"/>
          <w:bCs w:val="0"/>
          <w:color w:val="333333"/>
          <w:sz w:val="32"/>
          <w:szCs w:val="32"/>
        </w:rPr>
        <w:t>部门决算信息公开的说明</w:t>
      </w:r>
    </w:p>
    <w:bookmarkEnd w:id="0"/>
    <w:p w14:paraId="7B320837">
      <w:pPr>
        <w:widowControl/>
        <w:shd w:val="clear" w:color="auto" w:fill="FFFFFF"/>
        <w:jc w:val="left"/>
        <w:rPr>
          <w:rFonts w:hint="eastAsia" w:ascii="宋体" w:hAnsi="宋体" w:cs="宋体"/>
          <w:color w:val="333333"/>
          <w:kern w:val="0"/>
          <w:sz w:val="24"/>
        </w:rPr>
      </w:pPr>
    </w:p>
    <w:p w14:paraId="2C8E8535">
      <w:pPr>
        <w:widowControl/>
        <w:shd w:val="clear" w:color="auto" w:fill="FFFFFF"/>
        <w:jc w:val="left"/>
        <w:rPr>
          <w:rFonts w:ascii="宋体" w:hAnsi="宋体" w:cs="宋体"/>
          <w:color w:val="333333"/>
          <w:kern w:val="0"/>
          <w:sz w:val="28"/>
          <w:szCs w:val="28"/>
        </w:rPr>
      </w:pPr>
      <w:r>
        <w:rPr>
          <w:rFonts w:hint="eastAsia" w:ascii="宋体" w:hAnsi="宋体" w:cs="宋体"/>
          <w:color w:val="333333"/>
          <w:kern w:val="0"/>
          <w:sz w:val="28"/>
          <w:szCs w:val="28"/>
        </w:rPr>
        <w:t>　</w:t>
      </w:r>
      <w:r>
        <w:rPr>
          <w:rFonts w:hint="eastAsia" w:ascii="宋体" w:hAnsi="宋体" w:cs="宋体"/>
          <w:b/>
          <w:bCs/>
          <w:color w:val="333333"/>
          <w:kern w:val="0"/>
          <w:sz w:val="28"/>
          <w:szCs w:val="28"/>
        </w:rPr>
        <w:t>一、部门概况</w:t>
      </w:r>
    </w:p>
    <w:p w14:paraId="3A1CF31E">
      <w:pPr>
        <w:widowControl/>
        <w:shd w:val="clear" w:color="auto" w:fill="FFFFFF"/>
        <w:snapToGrid w:val="0"/>
        <w:spacing w:line="560" w:lineRule="atLeast"/>
        <w:ind w:firstLine="562"/>
        <w:jc w:val="left"/>
        <w:rPr>
          <w:rFonts w:ascii="宋体" w:hAnsi="宋体" w:cs="宋体"/>
          <w:b/>
          <w:bCs/>
          <w:color w:val="333333"/>
          <w:kern w:val="0"/>
          <w:sz w:val="28"/>
          <w:szCs w:val="28"/>
        </w:rPr>
      </w:pPr>
      <w:r>
        <w:rPr>
          <w:rFonts w:hint="eastAsia" w:ascii="宋体" w:hAnsi="宋体" w:cs="宋体"/>
          <w:color w:val="333333"/>
          <w:kern w:val="0"/>
          <w:sz w:val="28"/>
          <w:szCs w:val="28"/>
        </w:rPr>
        <w:t>（</w:t>
      </w:r>
      <w:r>
        <w:rPr>
          <w:rFonts w:hint="eastAsia" w:ascii="宋体" w:hAnsi="宋体"/>
          <w:sz w:val="28"/>
          <w:szCs w:val="28"/>
        </w:rPr>
        <w:t>一）主要职责</w:t>
      </w:r>
    </w:p>
    <w:p w14:paraId="1F3B4326">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lang w:eastAsia="zh-CN"/>
        </w:rPr>
      </w:pPr>
      <w:r>
        <w:rPr>
          <w:rFonts w:hint="eastAsia" w:ascii="宋体" w:hAnsi="宋体" w:cs="宋体"/>
          <w:color w:val="333333"/>
          <w:kern w:val="0"/>
          <w:sz w:val="28"/>
          <w:szCs w:val="28"/>
        </w:rPr>
        <w:t>黄石港区纪委监察局座落于黄石市磁湖路180号黄石港区政府大楼内，肃属于黄石市黄石港区。 主要职能是：1、主管全市党的纪律检查工作。负责贯彻落实党中央和省、市委关于加强党风廉政建设的决定，维护党的章程和其它党内法规，协助市委加强党风廉政，检查党的路线、方针、政策和决议的贯彻执行情况。2、 主管全市行政监察工作。负责贯彻落实党中央、国务院和省委、省政府、市委、市政府有关行政监察工作的决定，监督检查市政府各部门及其工作人员和县(市)、区人民政府及其主要负责人执行国家政策和法律、法规、国民经济和社会发展计划及市政府颁发的决议的情况。3、 负责检查并处理市委机关和市政府部门、县(市)、区党的组织和市委管理的党员领导干部违反党的章程及其他党内法规的案件，决定或取消对这些案件中的党员的处分，受理党员的控告或申诉，必要时直接查处下级党的纪律检查机关管辖范围内的比较重要或复杂的案件。4 、负责调查处理市政府各部门及其工作人员和市政府及政府部门任命的企事业单位负责人，县(市)、区政府及其主要负责人违反国家政策、法律法规以及违反政纪的行为，并根据责任人所犯错误的情节轻重，作出撤职及撤职以下的行政处分(对涉及选举产生的领导干部按法定程序办理);受理监察对象不服政纪处分的申诉，受理个人或单位对监察对象违纪行为的检举、控告。5 、负责作出关于维护党纪的决定，制定全市党风党纪规划，做好党的纪检工作方针、政策的宣传工作和对党员遵守纪律的教育工作。6 、会同有关部门做好行政监察工作的方针、政策和法律法规的宣传工作，教育国家行政工作人员遵纪守法，为政清廉。7 、负责对党的纪律检查工作理论及有关问题进行调查研究。8 、调查研究市政府各部门制定有关政策、法规的情况，对其违反国家法律和有损国家利益的条款提出修改、补充的建议;变更或撤销全市各级行政监察机关不适当的决定和规定。9 、会同市委、市政府各部门以及县(市)、区党委和政府做好纪检监察干部的管理工作，审核县(市)、区纪委领导班子和监察局领导干部人选;负责市纪委监察局派驻各部门纪检监察机构领导成员的考察工作，并提出任免意见;组织指导全市纪检监察系统干部的培训工作。10 、协助市政府纠正部门和行业的不正之风，负责纠风的综合、协调、检查、指导工作。总结推广纠风的先进经验，查办不正之风的典型案件。11 、完成上级交办的其他事项</w:t>
      </w:r>
      <w:r>
        <w:rPr>
          <w:rFonts w:hint="eastAsia" w:ascii="宋体" w:hAnsi="宋体" w:cs="宋体"/>
          <w:color w:val="333333"/>
          <w:kern w:val="0"/>
          <w:sz w:val="28"/>
          <w:szCs w:val="28"/>
          <w:lang w:eastAsia="zh-CN"/>
        </w:rPr>
        <w:t>。</w:t>
      </w:r>
    </w:p>
    <w:p w14:paraId="25264448">
      <w:pPr>
        <w:pStyle w:val="5"/>
        <w:shd w:val="clear" w:color="auto" w:fill="FFFFFF"/>
        <w:adjustRightInd w:val="0"/>
        <w:snapToGrid w:val="0"/>
        <w:spacing w:beforeAutospacing="0" w:afterAutospacing="0" w:line="560" w:lineRule="exact"/>
        <w:ind w:firstLine="280" w:firstLineChars="100"/>
        <w:rPr>
          <w:rFonts w:hint="eastAsia" w:ascii="宋体" w:hAnsi="宋体" w:eastAsia="宋体" w:cs="宋体"/>
          <w:kern w:val="0"/>
          <w:sz w:val="28"/>
          <w:szCs w:val="28"/>
          <w:lang w:val="en-US" w:eastAsia="zh-CN"/>
        </w:rPr>
      </w:pPr>
      <w:r>
        <w:rPr>
          <w:rFonts w:hint="eastAsia" w:ascii="宋体" w:hAnsi="宋体"/>
          <w:sz w:val="28"/>
          <w:szCs w:val="28"/>
        </w:rPr>
        <w:t>（二）机构设置</w:t>
      </w:r>
      <w:r>
        <w:rPr>
          <w:rFonts w:hint="eastAsia" w:ascii="宋体" w:hAnsi="宋体"/>
          <w:sz w:val="28"/>
          <w:szCs w:val="28"/>
          <w:lang w:val="en-US" w:eastAsia="zh-CN"/>
        </w:rPr>
        <w:t>:</w:t>
      </w:r>
      <w:r>
        <w:rPr>
          <w:rFonts w:hint="eastAsia" w:ascii="宋体" w:hAnsi="宋体" w:cs="宋体"/>
          <w:color w:val="333333"/>
          <w:kern w:val="0"/>
          <w:sz w:val="28"/>
          <w:szCs w:val="28"/>
          <w:lang w:val="en-US" w:eastAsia="zh-CN" w:bidi="ar-SA"/>
        </w:rPr>
        <w:t>办公室、案件监督管理（信访）室、第一纪检监察室、第二至第三纪检监察室、案件审理室</w:t>
      </w:r>
    </w:p>
    <w:p w14:paraId="527B91A1">
      <w:pPr>
        <w:widowControl/>
        <w:shd w:val="clear" w:color="auto" w:fill="FFFFFF"/>
        <w:jc w:val="left"/>
        <w:rPr>
          <w:rFonts w:hint="eastAsia" w:ascii="宋体" w:hAnsi="宋体" w:cs="宋体"/>
          <w:color w:val="333333"/>
          <w:kern w:val="0"/>
          <w:sz w:val="28"/>
          <w:szCs w:val="28"/>
        </w:rPr>
      </w:pPr>
      <w:r>
        <w:rPr>
          <w:rFonts w:hint="eastAsia" w:ascii="宋体" w:hAnsi="宋体" w:cs="宋体"/>
          <w:color w:val="333333"/>
          <w:kern w:val="0"/>
          <w:sz w:val="28"/>
          <w:szCs w:val="28"/>
        </w:rPr>
        <w:t xml:space="preserve">　   </w:t>
      </w:r>
      <w:r>
        <w:rPr>
          <w:rFonts w:hint="eastAsia" w:ascii="宋体" w:hAnsi="宋体" w:cs="宋体"/>
          <w:b/>
          <w:bCs/>
          <w:color w:val="333333"/>
          <w:kern w:val="0"/>
          <w:sz w:val="28"/>
          <w:szCs w:val="28"/>
        </w:rPr>
        <w:t>二、部门决算基本情况</w:t>
      </w:r>
    </w:p>
    <w:p w14:paraId="1604C4FA">
      <w:pPr>
        <w:widowControl/>
        <w:shd w:val="clear" w:color="auto" w:fill="FFFFFF"/>
        <w:ind w:firstLine="480"/>
        <w:jc w:val="left"/>
        <w:rPr>
          <w:rFonts w:hint="eastAsia" w:ascii="宋体" w:hAnsi="宋体"/>
          <w:sz w:val="28"/>
          <w:szCs w:val="28"/>
        </w:rPr>
      </w:pPr>
      <w:r>
        <w:rPr>
          <w:rFonts w:hint="eastAsia" w:ascii="宋体" w:hAnsi="宋体"/>
          <w:sz w:val="28"/>
          <w:szCs w:val="28"/>
        </w:rPr>
        <w:t>（一）预算执行情况分析</w:t>
      </w:r>
    </w:p>
    <w:p w14:paraId="7E900995">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1、收入分析：</w:t>
      </w:r>
    </w:p>
    <w:p w14:paraId="2C65068B">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lang w:val="en-US" w:eastAsia="zh-CN"/>
        </w:rPr>
      </w:pPr>
      <w:r>
        <w:rPr>
          <w:rFonts w:hint="eastAsia" w:ascii="宋体" w:hAnsi="宋体" w:cs="宋体"/>
          <w:color w:val="333333"/>
          <w:kern w:val="0"/>
          <w:sz w:val="28"/>
          <w:szCs w:val="28"/>
        </w:rPr>
        <w:t>2017年总收入</w:t>
      </w:r>
      <w:r>
        <w:rPr>
          <w:rFonts w:hint="eastAsia" w:ascii="宋体" w:hAnsi="宋体" w:cs="宋体"/>
          <w:color w:val="333333"/>
          <w:kern w:val="0"/>
          <w:sz w:val="28"/>
          <w:szCs w:val="28"/>
          <w:lang w:val="en-US" w:eastAsia="zh-CN"/>
        </w:rPr>
        <w:t>218.36</w:t>
      </w:r>
      <w:r>
        <w:rPr>
          <w:rFonts w:hint="eastAsia" w:ascii="宋体" w:hAnsi="宋体" w:cs="宋体"/>
          <w:color w:val="333333"/>
          <w:kern w:val="0"/>
          <w:sz w:val="28"/>
          <w:szCs w:val="28"/>
        </w:rPr>
        <w:t>万元。比去年的214.41万元减少</w:t>
      </w:r>
      <w:r>
        <w:rPr>
          <w:rFonts w:hint="eastAsia" w:ascii="宋体" w:hAnsi="宋体" w:cs="宋体"/>
          <w:color w:val="333333"/>
          <w:kern w:val="0"/>
          <w:sz w:val="28"/>
          <w:szCs w:val="28"/>
          <w:lang w:val="en-US" w:eastAsia="zh-CN"/>
        </w:rPr>
        <w:t>3.95</w:t>
      </w:r>
      <w:r>
        <w:rPr>
          <w:rFonts w:hint="eastAsia" w:ascii="宋体" w:hAnsi="宋体" w:cs="宋体"/>
          <w:color w:val="333333"/>
          <w:kern w:val="0"/>
          <w:sz w:val="28"/>
          <w:szCs w:val="28"/>
        </w:rPr>
        <w:t>万元，其中:财政拨款</w:t>
      </w:r>
      <w:r>
        <w:rPr>
          <w:rFonts w:hint="eastAsia" w:ascii="宋体" w:hAnsi="宋体" w:cs="宋体"/>
          <w:color w:val="333333"/>
          <w:kern w:val="0"/>
          <w:sz w:val="28"/>
          <w:szCs w:val="28"/>
          <w:lang w:val="en-US" w:eastAsia="zh-CN"/>
        </w:rPr>
        <w:t>218.36</w:t>
      </w:r>
      <w:r>
        <w:rPr>
          <w:rFonts w:hint="eastAsia" w:ascii="宋体" w:hAnsi="宋体" w:cs="宋体"/>
          <w:color w:val="333333"/>
          <w:kern w:val="0"/>
          <w:sz w:val="28"/>
          <w:szCs w:val="28"/>
        </w:rPr>
        <w:t>万元</w:t>
      </w:r>
      <w:r>
        <w:rPr>
          <w:rFonts w:hint="eastAsia" w:ascii="宋体" w:hAnsi="宋体" w:cs="宋体"/>
          <w:color w:val="333333"/>
          <w:kern w:val="0"/>
          <w:sz w:val="28"/>
          <w:szCs w:val="28"/>
          <w:lang w:eastAsia="zh-CN"/>
        </w:rPr>
        <w:t>。</w:t>
      </w:r>
    </w:p>
    <w:p w14:paraId="5CB78442">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2、支出分析：</w:t>
      </w:r>
    </w:p>
    <w:p w14:paraId="534597D0">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2017年总支出为</w:t>
      </w:r>
      <w:r>
        <w:rPr>
          <w:rFonts w:hint="eastAsia" w:ascii="宋体" w:hAnsi="宋体" w:cs="宋体"/>
          <w:color w:val="333333"/>
          <w:kern w:val="0"/>
          <w:sz w:val="28"/>
          <w:szCs w:val="28"/>
          <w:lang w:val="en-US" w:eastAsia="zh-CN"/>
        </w:rPr>
        <w:t>218.36</w:t>
      </w:r>
      <w:r>
        <w:rPr>
          <w:rFonts w:hint="eastAsia" w:ascii="宋体" w:hAnsi="宋体" w:cs="宋体"/>
          <w:color w:val="333333"/>
          <w:kern w:val="0"/>
          <w:sz w:val="28"/>
          <w:szCs w:val="28"/>
        </w:rPr>
        <w:t>万元。比去年的</w:t>
      </w:r>
      <w:r>
        <w:rPr>
          <w:rFonts w:hint="eastAsia" w:ascii="宋体" w:hAnsi="宋体" w:cs="宋体"/>
          <w:color w:val="333333"/>
          <w:kern w:val="0"/>
          <w:sz w:val="28"/>
          <w:szCs w:val="28"/>
          <w:lang w:eastAsia="zh-CN"/>
        </w:rPr>
        <w:t>214.04</w:t>
      </w:r>
      <w:r>
        <w:rPr>
          <w:rFonts w:hint="eastAsia" w:ascii="宋体" w:hAnsi="宋体" w:cs="宋体"/>
          <w:color w:val="333333"/>
          <w:kern w:val="0"/>
          <w:sz w:val="28"/>
          <w:szCs w:val="28"/>
        </w:rPr>
        <w:t>万元减少13.16万元，其中一般公共预算财政拨款支出</w:t>
      </w:r>
      <w:r>
        <w:rPr>
          <w:rFonts w:hint="eastAsia" w:ascii="宋体" w:hAnsi="宋体" w:cs="宋体"/>
          <w:color w:val="333333"/>
          <w:kern w:val="0"/>
          <w:sz w:val="28"/>
          <w:szCs w:val="28"/>
          <w:lang w:val="en-US" w:eastAsia="zh-CN"/>
        </w:rPr>
        <w:t>218.36</w:t>
      </w:r>
      <w:r>
        <w:rPr>
          <w:rFonts w:hint="eastAsia" w:ascii="宋体" w:hAnsi="宋体" w:cs="宋体"/>
          <w:color w:val="333333"/>
          <w:kern w:val="0"/>
          <w:sz w:val="28"/>
          <w:szCs w:val="28"/>
        </w:rPr>
        <w:t>万元，具体构成如下：</w:t>
      </w:r>
    </w:p>
    <w:p w14:paraId="3F7B35C6">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1</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工资福利支出</w:t>
      </w:r>
      <w:r>
        <w:rPr>
          <w:rFonts w:hint="eastAsia" w:ascii="宋体" w:hAnsi="宋体" w:cs="宋体"/>
          <w:color w:val="333333"/>
          <w:kern w:val="0"/>
          <w:sz w:val="28"/>
          <w:szCs w:val="28"/>
          <w:lang w:val="en-US" w:eastAsia="zh-CN"/>
        </w:rPr>
        <w:t>153.71</w:t>
      </w:r>
      <w:r>
        <w:rPr>
          <w:rFonts w:hint="eastAsia" w:ascii="宋体" w:hAnsi="宋体" w:cs="宋体"/>
          <w:color w:val="333333"/>
          <w:kern w:val="0"/>
          <w:sz w:val="28"/>
          <w:szCs w:val="28"/>
        </w:rPr>
        <w:t>万元。</w:t>
      </w:r>
    </w:p>
    <w:p w14:paraId="58A5E2F7">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 xml:space="preserve"> </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2</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商品和服务支出</w:t>
      </w:r>
      <w:r>
        <w:rPr>
          <w:rFonts w:hint="eastAsia" w:ascii="宋体" w:hAnsi="宋体" w:cs="宋体"/>
          <w:color w:val="333333"/>
          <w:kern w:val="0"/>
          <w:sz w:val="28"/>
          <w:szCs w:val="28"/>
          <w:lang w:val="en-US" w:eastAsia="zh-CN"/>
        </w:rPr>
        <w:t>45.81</w:t>
      </w:r>
      <w:r>
        <w:rPr>
          <w:rFonts w:hint="eastAsia" w:ascii="宋体" w:hAnsi="宋体" w:cs="宋体"/>
          <w:color w:val="333333"/>
          <w:kern w:val="0"/>
          <w:sz w:val="28"/>
          <w:szCs w:val="28"/>
        </w:rPr>
        <w:t>万元。</w:t>
      </w:r>
    </w:p>
    <w:p w14:paraId="4DF82A89">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 xml:space="preserve"> </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3</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对个人和家庭的补助支出</w:t>
      </w:r>
      <w:r>
        <w:rPr>
          <w:rFonts w:hint="eastAsia" w:ascii="宋体" w:hAnsi="宋体" w:cs="宋体"/>
          <w:color w:val="333333"/>
          <w:kern w:val="0"/>
          <w:sz w:val="28"/>
          <w:szCs w:val="28"/>
          <w:lang w:val="en-US" w:eastAsia="zh-CN"/>
        </w:rPr>
        <w:t>12.98</w:t>
      </w:r>
      <w:r>
        <w:rPr>
          <w:rFonts w:hint="eastAsia" w:ascii="宋体" w:hAnsi="宋体" w:cs="宋体"/>
          <w:color w:val="333333"/>
          <w:kern w:val="0"/>
          <w:sz w:val="28"/>
          <w:szCs w:val="28"/>
        </w:rPr>
        <w:t>万元。</w:t>
      </w:r>
    </w:p>
    <w:p w14:paraId="01015C0E">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rPr>
      </w:pPr>
      <w:r>
        <w:rPr>
          <w:rFonts w:hint="eastAsia" w:ascii="宋体" w:hAnsi="宋体" w:cs="宋体"/>
          <w:color w:val="333333"/>
          <w:kern w:val="0"/>
          <w:sz w:val="28"/>
          <w:szCs w:val="28"/>
        </w:rPr>
        <w:t xml:space="preserve"> </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4</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其他资本性支出</w:t>
      </w:r>
      <w:r>
        <w:rPr>
          <w:rFonts w:hint="eastAsia" w:ascii="宋体" w:hAnsi="宋体" w:cs="宋体"/>
          <w:color w:val="333333"/>
          <w:kern w:val="0"/>
          <w:sz w:val="28"/>
          <w:szCs w:val="28"/>
          <w:lang w:val="en-US" w:eastAsia="zh-CN"/>
        </w:rPr>
        <w:t>5.94</w:t>
      </w:r>
      <w:r>
        <w:rPr>
          <w:rFonts w:hint="eastAsia" w:ascii="宋体" w:hAnsi="宋体" w:cs="宋体"/>
          <w:color w:val="333333"/>
          <w:kern w:val="0"/>
          <w:sz w:val="28"/>
          <w:szCs w:val="28"/>
        </w:rPr>
        <w:t>万元。</w:t>
      </w:r>
    </w:p>
    <w:p w14:paraId="6A6FD7CE">
      <w:pPr>
        <w:widowControl/>
        <w:shd w:val="clear" w:color="auto" w:fill="FFFFFF"/>
        <w:ind w:firstLine="420" w:firstLineChars="150"/>
        <w:jc w:val="left"/>
        <w:rPr>
          <w:rFonts w:hint="eastAsia" w:ascii="宋体" w:hAnsi="宋体"/>
          <w:sz w:val="28"/>
          <w:szCs w:val="28"/>
        </w:rPr>
      </w:pPr>
      <w:r>
        <w:rPr>
          <w:rFonts w:hint="eastAsia" w:ascii="宋体" w:hAnsi="宋体"/>
          <w:sz w:val="28"/>
          <w:szCs w:val="28"/>
        </w:rPr>
        <w:t>（二）关于</w:t>
      </w:r>
      <w:r>
        <w:rPr>
          <w:rFonts w:hint="eastAsia" w:ascii="宋体" w:hAnsi="宋体"/>
          <w:color w:val="333333"/>
          <w:sz w:val="28"/>
          <w:szCs w:val="28"/>
          <w:shd w:val="clear" w:color="auto" w:fill="FFFFFF"/>
        </w:rPr>
        <w:t>一般公共预算财政拨款</w:t>
      </w:r>
      <w:r>
        <w:rPr>
          <w:rFonts w:hint="eastAsia" w:ascii="宋体" w:hAnsi="宋体"/>
          <w:sz w:val="28"/>
          <w:szCs w:val="28"/>
        </w:rPr>
        <w:t>“三公”经费支出说明</w:t>
      </w:r>
    </w:p>
    <w:p w14:paraId="78E3D08F">
      <w:pPr>
        <w:widowControl/>
        <w:shd w:val="clear" w:color="auto" w:fill="FFFFFF"/>
        <w:snapToGrid w:val="0"/>
        <w:spacing w:line="560" w:lineRule="atLeast"/>
        <w:ind w:firstLine="560" w:firstLineChars="200"/>
        <w:jc w:val="left"/>
        <w:rPr>
          <w:rFonts w:hint="eastAsia" w:ascii="宋体" w:hAnsi="宋体" w:cs="宋体"/>
          <w:color w:val="333333"/>
          <w:kern w:val="0"/>
          <w:sz w:val="28"/>
          <w:szCs w:val="28"/>
          <w:lang w:eastAsia="zh-CN"/>
        </w:rPr>
      </w:pPr>
      <w:r>
        <w:rPr>
          <w:rFonts w:hint="eastAsia" w:ascii="宋体" w:hAnsi="宋体" w:cs="宋体"/>
          <w:color w:val="333333"/>
          <w:kern w:val="0"/>
          <w:sz w:val="28"/>
          <w:szCs w:val="28"/>
          <w:lang w:eastAsia="zh-CN"/>
        </w:rPr>
        <w:t>本年度无“三公”经费支出。</w:t>
      </w:r>
    </w:p>
    <w:p w14:paraId="549EE671">
      <w:pPr>
        <w:widowControl/>
        <w:shd w:val="clear" w:color="auto" w:fill="FFFFFF"/>
        <w:ind w:firstLine="420" w:firstLineChars="150"/>
        <w:jc w:val="left"/>
        <w:rPr>
          <w:rFonts w:hint="eastAsia" w:ascii="宋体" w:hAnsi="宋体"/>
          <w:sz w:val="28"/>
          <w:szCs w:val="28"/>
        </w:rPr>
      </w:pPr>
      <w:r>
        <w:rPr>
          <w:rFonts w:hint="eastAsia" w:ascii="宋体" w:hAnsi="宋体"/>
          <w:sz w:val="28"/>
          <w:szCs w:val="28"/>
        </w:rPr>
        <w:t>（三）关于机关运行经费支出说明</w:t>
      </w:r>
    </w:p>
    <w:p w14:paraId="4A6D4BC6">
      <w:pPr>
        <w:snapToGrid w:val="0"/>
        <w:spacing w:line="520" w:lineRule="exact"/>
        <w:ind w:firstLine="420" w:firstLineChars="150"/>
        <w:rPr>
          <w:rFonts w:hint="eastAsia" w:ascii="仿宋_GB2312" w:hAnsi="宋体" w:eastAsia="仿宋_GB2312" w:cs="宋体"/>
          <w:color w:val="333333"/>
          <w:kern w:val="0"/>
          <w:sz w:val="32"/>
          <w:szCs w:val="32"/>
        </w:rPr>
      </w:pPr>
      <w:r>
        <w:rPr>
          <w:rFonts w:hint="eastAsia" w:ascii="宋体" w:hAnsi="宋体" w:cs="宋体"/>
          <w:color w:val="333333"/>
          <w:kern w:val="0"/>
          <w:sz w:val="28"/>
          <w:szCs w:val="28"/>
        </w:rPr>
        <w:t>机关运行经费支出情况：本单位201</w:t>
      </w:r>
      <w:r>
        <w:rPr>
          <w:rFonts w:hint="eastAsia" w:ascii="宋体" w:hAnsi="宋体" w:cs="宋体"/>
          <w:color w:val="333333"/>
          <w:kern w:val="0"/>
          <w:sz w:val="28"/>
          <w:szCs w:val="28"/>
          <w:lang w:val="en-US" w:eastAsia="zh-CN"/>
        </w:rPr>
        <w:t>7</w:t>
      </w:r>
      <w:r>
        <w:rPr>
          <w:rFonts w:hint="eastAsia" w:ascii="宋体" w:hAnsi="宋体" w:cs="宋体"/>
          <w:color w:val="333333"/>
          <w:kern w:val="0"/>
          <w:sz w:val="28"/>
          <w:szCs w:val="28"/>
        </w:rPr>
        <w:t>年机关运行经费支出</w:t>
      </w:r>
      <w:r>
        <w:rPr>
          <w:rFonts w:hint="eastAsia" w:ascii="宋体" w:hAnsi="宋体" w:cs="宋体"/>
          <w:color w:val="333333"/>
          <w:kern w:val="0"/>
          <w:sz w:val="28"/>
          <w:szCs w:val="28"/>
          <w:lang w:val="en-US" w:eastAsia="zh-CN"/>
        </w:rPr>
        <w:t>45.81</w:t>
      </w:r>
      <w:r>
        <w:rPr>
          <w:rFonts w:hint="eastAsia" w:ascii="宋体" w:hAnsi="宋体" w:cs="宋体"/>
          <w:color w:val="333333"/>
          <w:kern w:val="0"/>
          <w:sz w:val="28"/>
          <w:szCs w:val="28"/>
        </w:rPr>
        <w:t>万元，201</w:t>
      </w:r>
      <w:r>
        <w:rPr>
          <w:rFonts w:hint="eastAsia" w:ascii="宋体" w:hAnsi="宋体" w:cs="宋体"/>
          <w:color w:val="333333"/>
          <w:kern w:val="0"/>
          <w:sz w:val="28"/>
          <w:szCs w:val="28"/>
          <w:lang w:val="en-US" w:eastAsia="zh-CN"/>
        </w:rPr>
        <w:t>6</w:t>
      </w:r>
      <w:r>
        <w:rPr>
          <w:rFonts w:hint="eastAsia" w:ascii="宋体" w:hAnsi="宋体" w:cs="宋体"/>
          <w:color w:val="333333"/>
          <w:kern w:val="0"/>
          <w:sz w:val="28"/>
          <w:szCs w:val="28"/>
        </w:rPr>
        <w:t>年支出</w:t>
      </w:r>
      <w:r>
        <w:rPr>
          <w:rFonts w:hint="eastAsia" w:ascii="宋体" w:hAnsi="宋体" w:cs="宋体"/>
          <w:color w:val="333333"/>
          <w:kern w:val="0"/>
          <w:sz w:val="28"/>
          <w:szCs w:val="28"/>
          <w:lang w:val="en-US" w:eastAsia="zh-CN"/>
        </w:rPr>
        <w:t>33.58</w:t>
      </w:r>
      <w:r>
        <w:rPr>
          <w:rFonts w:hint="eastAsia" w:ascii="宋体" w:hAnsi="宋体" w:cs="宋体"/>
          <w:color w:val="333333"/>
          <w:kern w:val="0"/>
          <w:sz w:val="28"/>
          <w:szCs w:val="28"/>
        </w:rPr>
        <w:t>万元；对比</w:t>
      </w:r>
      <w:r>
        <w:rPr>
          <w:rFonts w:hint="eastAsia" w:ascii="宋体" w:hAnsi="宋体" w:cs="宋体"/>
          <w:color w:val="333333"/>
          <w:kern w:val="0"/>
          <w:sz w:val="28"/>
          <w:szCs w:val="28"/>
          <w:lang w:eastAsia="zh-CN"/>
        </w:rPr>
        <w:t>增加</w:t>
      </w:r>
      <w:r>
        <w:rPr>
          <w:rFonts w:hint="eastAsia" w:ascii="宋体" w:hAnsi="宋体" w:cs="宋体"/>
          <w:color w:val="333333"/>
          <w:kern w:val="0"/>
          <w:sz w:val="28"/>
          <w:szCs w:val="28"/>
          <w:lang w:val="en-US" w:eastAsia="zh-CN"/>
        </w:rPr>
        <w:t>12.23</w:t>
      </w:r>
      <w:r>
        <w:rPr>
          <w:rFonts w:hint="eastAsia" w:ascii="宋体" w:hAnsi="宋体" w:cs="宋体"/>
          <w:color w:val="333333"/>
          <w:kern w:val="0"/>
          <w:sz w:val="28"/>
          <w:szCs w:val="28"/>
        </w:rPr>
        <w:t>万元。</w:t>
      </w:r>
      <w:r>
        <w:rPr>
          <w:rFonts w:hint="eastAsia" w:ascii="宋体" w:hAnsi="宋体" w:cs="宋体"/>
          <w:color w:val="333333"/>
          <w:kern w:val="0"/>
          <w:sz w:val="28"/>
          <w:szCs w:val="28"/>
          <w:lang w:eastAsia="zh-CN"/>
        </w:rPr>
        <w:t>增加</w:t>
      </w:r>
      <w:r>
        <w:rPr>
          <w:rFonts w:hint="eastAsia" w:ascii="宋体" w:hAnsi="宋体" w:cs="宋体"/>
          <w:color w:val="333333"/>
          <w:kern w:val="0"/>
          <w:sz w:val="28"/>
          <w:szCs w:val="28"/>
        </w:rPr>
        <w:t>原因主要为</w:t>
      </w:r>
      <w:r>
        <w:rPr>
          <w:rFonts w:hint="eastAsia" w:ascii="宋体" w:hAnsi="宋体" w:cs="宋体"/>
          <w:color w:val="333333"/>
          <w:kern w:val="0"/>
          <w:sz w:val="28"/>
          <w:szCs w:val="28"/>
          <w:lang w:eastAsia="zh-CN"/>
        </w:rPr>
        <w:t>大数据费用、巡察费用及</w:t>
      </w:r>
      <w:r>
        <w:rPr>
          <w:rFonts w:hint="eastAsia" w:ascii="宋体" w:hAnsi="宋体" w:cs="宋体"/>
          <w:color w:val="333333"/>
          <w:kern w:val="0"/>
          <w:sz w:val="28"/>
          <w:szCs w:val="28"/>
        </w:rPr>
        <w:t>省</w:t>
      </w:r>
      <w:r>
        <w:rPr>
          <w:rFonts w:hint="eastAsia" w:ascii="宋体" w:hAnsi="宋体" w:cs="宋体"/>
          <w:color w:val="333333"/>
          <w:kern w:val="0"/>
          <w:sz w:val="28"/>
          <w:szCs w:val="28"/>
          <w:lang w:eastAsia="zh-CN"/>
        </w:rPr>
        <w:t>下拨</w:t>
      </w:r>
      <w:r>
        <w:rPr>
          <w:rFonts w:hint="eastAsia" w:ascii="宋体" w:hAnsi="宋体" w:cs="宋体"/>
          <w:color w:val="333333"/>
          <w:kern w:val="0"/>
          <w:sz w:val="28"/>
          <w:szCs w:val="28"/>
        </w:rPr>
        <w:t>专案经费</w:t>
      </w:r>
      <w:r>
        <w:rPr>
          <w:rFonts w:hint="eastAsia" w:ascii="宋体" w:hAnsi="宋体" w:cs="宋体"/>
          <w:color w:val="333333"/>
          <w:kern w:val="0"/>
          <w:sz w:val="28"/>
          <w:szCs w:val="28"/>
          <w:lang w:eastAsia="zh-CN"/>
        </w:rPr>
        <w:t>增加</w:t>
      </w:r>
      <w:r>
        <w:rPr>
          <w:rFonts w:hint="eastAsia" w:ascii="宋体" w:hAnsi="宋体" w:cs="宋体"/>
          <w:color w:val="333333"/>
          <w:kern w:val="0"/>
          <w:sz w:val="28"/>
          <w:szCs w:val="28"/>
        </w:rPr>
        <w:t>。</w:t>
      </w:r>
    </w:p>
    <w:p w14:paraId="1C955ECD">
      <w:pPr>
        <w:widowControl/>
        <w:shd w:val="clear" w:color="auto" w:fill="FFFFFF"/>
        <w:spacing w:line="360" w:lineRule="auto"/>
        <w:ind w:firstLine="280" w:firstLineChars="100"/>
        <w:jc w:val="left"/>
        <w:rPr>
          <w:rFonts w:ascii="宋体" w:hAnsi="宋体" w:cs="宋体"/>
          <w:color w:val="333333"/>
          <w:kern w:val="0"/>
          <w:sz w:val="28"/>
          <w:szCs w:val="28"/>
        </w:rPr>
      </w:pPr>
      <w:r>
        <w:rPr>
          <w:rFonts w:hint="eastAsia" w:ascii="宋体" w:hAnsi="宋体"/>
          <w:sz w:val="28"/>
          <w:szCs w:val="28"/>
        </w:rPr>
        <w:t>（四）</w:t>
      </w:r>
      <w:r>
        <w:rPr>
          <w:rFonts w:hint="eastAsia" w:ascii="宋体" w:hAnsi="宋体" w:cs="仿宋"/>
          <w:bCs/>
          <w:color w:val="000000"/>
          <w:sz w:val="28"/>
          <w:szCs w:val="28"/>
        </w:rPr>
        <w:t>本部门本年无政府采购</w:t>
      </w:r>
      <w:r>
        <w:rPr>
          <w:rFonts w:hint="eastAsia" w:ascii="宋体" w:hAnsi="宋体"/>
          <w:sz w:val="28"/>
          <w:szCs w:val="28"/>
        </w:rPr>
        <w:t>　</w:t>
      </w:r>
    </w:p>
    <w:p w14:paraId="02EA1595">
      <w:pPr>
        <w:widowControl/>
        <w:numPr>
          <w:ilvl w:val="0"/>
          <w:numId w:val="1"/>
        </w:numPr>
        <w:shd w:val="clear" w:color="auto" w:fill="FFFFFF"/>
        <w:jc w:val="left"/>
        <w:rPr>
          <w:rFonts w:hint="eastAsia" w:ascii="宋体" w:hAnsi="宋体"/>
          <w:b/>
          <w:sz w:val="28"/>
          <w:szCs w:val="28"/>
        </w:rPr>
      </w:pPr>
      <w:r>
        <w:rPr>
          <w:rFonts w:hint="eastAsia" w:ascii="宋体" w:hAnsi="宋体"/>
          <w:b/>
          <w:sz w:val="28"/>
          <w:szCs w:val="28"/>
        </w:rPr>
        <w:t>名词解释</w:t>
      </w:r>
    </w:p>
    <w:p w14:paraId="7CDF0D86">
      <w:pPr>
        <w:ind w:firstLine="420" w:firstLineChars="150"/>
        <w:rPr>
          <w:rFonts w:hint="eastAsia" w:ascii="宋体" w:hAnsi="宋体"/>
          <w:color w:val="333333"/>
          <w:sz w:val="28"/>
          <w:szCs w:val="28"/>
        </w:rPr>
      </w:pPr>
      <w:r>
        <w:rPr>
          <w:rFonts w:hint="eastAsia" w:ascii="宋体" w:hAnsi="宋体"/>
          <w:color w:val="333333"/>
          <w:sz w:val="28"/>
          <w:szCs w:val="28"/>
        </w:rPr>
        <w:t>（一）财政拨款（补助）：指财政当年拨付的资金。</w:t>
      </w:r>
    </w:p>
    <w:p w14:paraId="5250CE52">
      <w:pPr>
        <w:ind w:firstLine="420" w:firstLineChars="150"/>
        <w:rPr>
          <w:rFonts w:ascii="宋体" w:hAnsi="宋体"/>
          <w:color w:val="333333"/>
          <w:sz w:val="28"/>
          <w:szCs w:val="28"/>
        </w:rPr>
      </w:pPr>
      <w:r>
        <w:rPr>
          <w:rFonts w:hint="eastAsia" w:ascii="宋体" w:hAnsi="宋体"/>
          <w:color w:val="333333"/>
          <w:sz w:val="28"/>
          <w:szCs w:val="28"/>
        </w:rPr>
        <w:t>（二）事业收入：指事业单位开展专业业务活动及其辅助活动取得的收入。</w:t>
      </w:r>
      <w:r>
        <w:rPr>
          <w:rFonts w:ascii="宋体" w:hAnsi="宋体"/>
          <w:color w:val="333333"/>
          <w:sz w:val="28"/>
          <w:szCs w:val="28"/>
        </w:rPr>
        <w:t xml:space="preserve"> </w:t>
      </w:r>
      <w:r>
        <w:rPr>
          <w:rFonts w:ascii="宋体" w:hAnsi="宋体"/>
          <w:color w:val="333333"/>
          <w:sz w:val="28"/>
          <w:szCs w:val="28"/>
        </w:rPr>
        <w:br w:type="textWrapping"/>
      </w:r>
      <w:r>
        <w:rPr>
          <w:rFonts w:hint="eastAsia" w:ascii="宋体" w:hAnsi="宋体"/>
          <w:color w:val="333333"/>
          <w:sz w:val="28"/>
          <w:szCs w:val="28"/>
        </w:rPr>
        <w:t>　</w:t>
      </w:r>
      <w:r>
        <w:rPr>
          <w:rFonts w:ascii="宋体" w:hAnsi="宋体"/>
          <w:color w:val="333333"/>
          <w:sz w:val="28"/>
          <w:szCs w:val="28"/>
        </w:rPr>
        <w:t xml:space="preserve"> </w:t>
      </w:r>
      <w:r>
        <w:rPr>
          <w:rFonts w:hint="eastAsia" w:ascii="宋体" w:hAnsi="宋体"/>
          <w:color w:val="333333"/>
          <w:sz w:val="28"/>
          <w:szCs w:val="28"/>
        </w:rPr>
        <w:t>（三）其他收入：指预算单位在“财政拨款补助收入”、“事业收入”、“经营收入”以外取得的收入。</w:t>
      </w:r>
      <w:r>
        <w:rPr>
          <w:rFonts w:ascii="宋体" w:hAnsi="宋体"/>
          <w:color w:val="333333"/>
          <w:sz w:val="28"/>
          <w:szCs w:val="28"/>
        </w:rPr>
        <w:t xml:space="preserve"> </w:t>
      </w:r>
      <w:r>
        <w:rPr>
          <w:rFonts w:ascii="宋体" w:hAnsi="宋体"/>
          <w:color w:val="333333"/>
          <w:sz w:val="28"/>
          <w:szCs w:val="28"/>
        </w:rPr>
        <w:br w:type="textWrapping"/>
      </w:r>
      <w:r>
        <w:rPr>
          <w:rFonts w:hint="eastAsia" w:ascii="宋体" w:hAnsi="宋体"/>
          <w:color w:val="333333"/>
          <w:sz w:val="28"/>
          <w:szCs w:val="28"/>
        </w:rPr>
        <w:t>　</w:t>
      </w:r>
      <w:r>
        <w:rPr>
          <w:rFonts w:ascii="宋体" w:hAnsi="宋体"/>
          <w:color w:val="333333"/>
          <w:sz w:val="28"/>
          <w:szCs w:val="28"/>
        </w:rPr>
        <w:t xml:space="preserve"> </w:t>
      </w:r>
      <w:r>
        <w:rPr>
          <w:rFonts w:hint="eastAsia" w:ascii="宋体" w:hAnsi="宋体"/>
          <w:color w:val="333333"/>
          <w:sz w:val="28"/>
          <w:szCs w:val="28"/>
        </w:rPr>
        <w:t>（四）上年结转：指以前年度尚未完成、结转到本年仍按原规定用途继续使用的资金。</w:t>
      </w:r>
      <w:r>
        <w:rPr>
          <w:rFonts w:ascii="宋体" w:hAnsi="宋体"/>
          <w:color w:val="333333"/>
          <w:sz w:val="28"/>
          <w:szCs w:val="28"/>
        </w:rPr>
        <w:t xml:space="preserve"> </w:t>
      </w:r>
      <w:r>
        <w:rPr>
          <w:rFonts w:ascii="宋体" w:hAnsi="宋体"/>
          <w:color w:val="333333"/>
          <w:sz w:val="28"/>
          <w:szCs w:val="28"/>
        </w:rPr>
        <w:br w:type="textWrapping"/>
      </w:r>
      <w:r>
        <w:rPr>
          <w:rFonts w:hint="eastAsia" w:ascii="宋体" w:hAnsi="宋体"/>
          <w:color w:val="333333"/>
          <w:sz w:val="28"/>
          <w:szCs w:val="28"/>
        </w:rPr>
        <w:t>　</w:t>
      </w:r>
      <w:r>
        <w:rPr>
          <w:rFonts w:ascii="宋体" w:hAnsi="宋体"/>
          <w:color w:val="333333"/>
          <w:sz w:val="28"/>
          <w:szCs w:val="28"/>
        </w:rPr>
        <w:t xml:space="preserve"> </w:t>
      </w:r>
      <w:r>
        <w:rPr>
          <w:rFonts w:hint="eastAsia" w:ascii="宋体" w:hAnsi="宋体"/>
          <w:color w:val="333333"/>
          <w:sz w:val="28"/>
          <w:szCs w:val="28"/>
        </w:rPr>
        <w:t>（五）基本支出：指为保障机构正常运转、完成日常工作任务而发生的人员支出和公用支出。</w:t>
      </w:r>
      <w:r>
        <w:rPr>
          <w:rFonts w:ascii="宋体" w:hAnsi="宋体"/>
          <w:color w:val="333333"/>
          <w:sz w:val="28"/>
          <w:szCs w:val="28"/>
        </w:rPr>
        <w:t xml:space="preserve"> </w:t>
      </w:r>
      <w:r>
        <w:rPr>
          <w:rFonts w:ascii="宋体" w:hAnsi="宋体"/>
          <w:color w:val="333333"/>
          <w:sz w:val="28"/>
          <w:szCs w:val="28"/>
        </w:rPr>
        <w:br w:type="textWrapping"/>
      </w:r>
      <w:r>
        <w:rPr>
          <w:rFonts w:hint="eastAsia" w:ascii="宋体" w:hAnsi="宋体"/>
          <w:color w:val="333333"/>
          <w:sz w:val="28"/>
          <w:szCs w:val="28"/>
        </w:rPr>
        <w:t>　</w:t>
      </w:r>
      <w:r>
        <w:rPr>
          <w:rFonts w:ascii="宋体" w:hAnsi="宋体"/>
          <w:color w:val="333333"/>
          <w:sz w:val="28"/>
          <w:szCs w:val="28"/>
        </w:rPr>
        <w:t xml:space="preserve"> </w:t>
      </w:r>
      <w:r>
        <w:rPr>
          <w:rFonts w:hint="eastAsia" w:ascii="宋体" w:hAnsi="宋体"/>
          <w:color w:val="333333"/>
          <w:sz w:val="28"/>
          <w:szCs w:val="28"/>
        </w:rPr>
        <w:t>（六）项目支出：指为完成特定的行政工作任务或事业发展目标，在基本支出之外发生的各项支出。</w:t>
      </w:r>
    </w:p>
    <w:p w14:paraId="2EE87E31">
      <w:pPr>
        <w:ind w:firstLine="280" w:firstLineChars="100"/>
        <w:rPr>
          <w:rFonts w:ascii="宋体" w:hAnsi="宋体"/>
          <w:color w:val="333333"/>
          <w:sz w:val="28"/>
          <w:szCs w:val="28"/>
        </w:rPr>
      </w:pPr>
      <w:r>
        <w:rPr>
          <w:rFonts w:hint="eastAsia" w:ascii="宋体" w:hAnsi="宋体"/>
          <w:color w:val="333333"/>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5E8FA2AC">
      <w:pPr>
        <w:ind w:firstLine="280" w:firstLineChars="100"/>
        <w:rPr>
          <w:rFonts w:ascii="宋体" w:hAnsi="宋体"/>
          <w:color w:val="333333"/>
          <w:sz w:val="28"/>
          <w:szCs w:val="28"/>
        </w:rPr>
      </w:pPr>
      <w:r>
        <w:rPr>
          <w:rFonts w:hint="eastAsia" w:ascii="宋体" w:hAnsi="宋体"/>
          <w:color w:val="333333"/>
          <w:sz w:val="28"/>
          <w:szCs w:val="28"/>
        </w:rPr>
        <w:t>（八）行政运行（项）：指机关和实行公务员法管理事业单位用于保障机构正常运转的基本支出。</w:t>
      </w:r>
    </w:p>
    <w:p w14:paraId="703FB2A7">
      <w:pPr>
        <w:pStyle w:val="5"/>
        <w:rPr>
          <w:rFonts w:hint="eastAsia" w:ascii="宋体" w:hAnsi="宋体"/>
          <w:sz w:val="28"/>
          <w:szCs w:val="28"/>
        </w:rPr>
      </w:pPr>
      <w:r>
        <w:t xml:space="preserve">   </w:t>
      </w:r>
      <w:r>
        <w:rPr>
          <w:rFonts w:hint="eastAsia" w:cs="宋体"/>
          <w:color w:val="333333"/>
          <w:kern w:val="0"/>
        </w:rPr>
        <w:t>　</w:t>
      </w:r>
      <w:r>
        <w:rPr>
          <w:rFonts w:hint="eastAsia" w:cs="宋体"/>
          <w:b/>
          <w:bCs/>
          <w:color w:val="333333"/>
          <w:kern w:val="0"/>
        </w:rPr>
        <w:t>附:</w:t>
      </w:r>
    </w:p>
    <w:p w14:paraId="5688F5EC">
      <w:pPr>
        <w:widowControl/>
        <w:shd w:val="clear" w:color="auto" w:fill="FFFFFF"/>
        <w:ind w:firstLine="562" w:firstLineChars="200"/>
        <w:jc w:val="left"/>
        <w:rPr>
          <w:rFonts w:hint="eastAsia" w:ascii="黑体" w:hAnsi="宋体" w:eastAsia="黑体" w:cs="宋体"/>
          <w:color w:val="333333"/>
          <w:kern w:val="0"/>
          <w:sz w:val="28"/>
          <w:szCs w:val="28"/>
        </w:rPr>
      </w:pPr>
      <w:r>
        <w:rPr>
          <w:rFonts w:hint="eastAsia" w:ascii="黑体" w:hAnsi="微软雅黑" w:eastAsia="黑体"/>
          <w:b/>
          <w:bCs/>
          <w:color w:val="333333"/>
          <w:sz w:val="28"/>
          <w:szCs w:val="28"/>
        </w:rPr>
        <w:t>黄石港区组织部</w:t>
      </w:r>
      <w:r>
        <w:rPr>
          <w:rFonts w:hint="eastAsia" w:ascii="黑体" w:hAnsi="宋体" w:eastAsia="黑体" w:cs="宋体"/>
          <w:b/>
          <w:bCs/>
          <w:color w:val="333333"/>
          <w:kern w:val="0"/>
          <w:sz w:val="28"/>
          <w:szCs w:val="28"/>
        </w:rPr>
        <w:t>2017年度部门决算公开表格</w:t>
      </w:r>
    </w:p>
    <w:p w14:paraId="3225E4C4">
      <w:pPr>
        <w:ind w:firstLine="280" w:firstLineChars="100"/>
        <w:rPr>
          <w:rFonts w:hint="eastAsia" w:ascii="宋体" w:hAnsi="宋体"/>
          <w:color w:val="333333"/>
          <w:sz w:val="28"/>
          <w:szCs w:val="28"/>
        </w:rPr>
      </w:pPr>
      <w:r>
        <w:rPr>
          <w:rFonts w:hint="eastAsia" w:ascii="宋体" w:hAnsi="宋体"/>
          <w:color w:val="333333"/>
          <w:sz w:val="28"/>
          <w:szCs w:val="28"/>
        </w:rPr>
        <w:t>　　</w:t>
      </w:r>
      <w:r>
        <w:rPr>
          <w:rFonts w:hint="eastAsia" w:ascii="宋体" w:hAnsi="宋体"/>
          <w:color w:val="333333"/>
          <w:sz w:val="28"/>
          <w:szCs w:val="28"/>
        </w:rPr>
        <w:fldChar w:fldCharType="begin"/>
      </w:r>
      <w:r>
        <w:rPr>
          <w:rFonts w:hint="eastAsia" w:ascii="宋体" w:hAnsi="宋体"/>
          <w:color w:val="333333"/>
          <w:sz w:val="28"/>
          <w:szCs w:val="28"/>
        </w:rPr>
        <w:instrText xml:space="preserve"> HYPERLINK "http://www.hubei.gov.cn/xxgk/czyjs/zfbm/jyt/201808/W020180831499721754459.xls" \t "_blank" </w:instrText>
      </w:r>
      <w:r>
        <w:rPr>
          <w:rFonts w:hint="eastAsia" w:ascii="宋体" w:hAnsi="宋体"/>
          <w:color w:val="333333"/>
          <w:sz w:val="28"/>
          <w:szCs w:val="28"/>
        </w:rPr>
        <w:fldChar w:fldCharType="separate"/>
      </w:r>
      <w:r>
        <w:rPr>
          <w:rFonts w:hint="eastAsia" w:ascii="宋体" w:hAnsi="宋体"/>
          <w:color w:val="333333"/>
          <w:sz w:val="28"/>
          <w:szCs w:val="28"/>
        </w:rPr>
        <w:t>1、收入支出决算总表</w:t>
      </w:r>
      <w:r>
        <w:rPr>
          <w:rFonts w:hint="eastAsia" w:ascii="宋体" w:hAnsi="宋体"/>
          <w:color w:val="333333"/>
          <w:sz w:val="28"/>
          <w:szCs w:val="28"/>
        </w:rPr>
        <w:fldChar w:fldCharType="end"/>
      </w:r>
    </w:p>
    <w:p w14:paraId="32760A9D">
      <w:pPr>
        <w:ind w:firstLine="280" w:firstLineChars="100"/>
        <w:rPr>
          <w:rFonts w:hint="eastAsia" w:ascii="宋体" w:hAnsi="宋体"/>
          <w:color w:val="333333"/>
          <w:sz w:val="28"/>
          <w:szCs w:val="28"/>
        </w:rPr>
      </w:pPr>
      <w:r>
        <w:rPr>
          <w:rFonts w:hint="eastAsia" w:ascii="宋体" w:hAnsi="宋体"/>
          <w:color w:val="333333"/>
          <w:sz w:val="28"/>
          <w:szCs w:val="28"/>
        </w:rPr>
        <w:t>　　</w:t>
      </w:r>
      <w:r>
        <w:rPr>
          <w:rFonts w:hint="eastAsia" w:ascii="宋体" w:hAnsi="宋体"/>
          <w:color w:val="333333"/>
          <w:sz w:val="28"/>
          <w:szCs w:val="28"/>
        </w:rPr>
        <w:fldChar w:fldCharType="begin"/>
      </w:r>
      <w:r>
        <w:rPr>
          <w:rFonts w:hint="eastAsia" w:ascii="宋体" w:hAnsi="宋体"/>
          <w:color w:val="333333"/>
          <w:sz w:val="28"/>
          <w:szCs w:val="28"/>
        </w:rPr>
        <w:instrText xml:space="preserve"> HYPERLINK "http://www.hubei.gov.cn/xxgk/czyjs/zfbm/jyt/201808/W020180831499721751000.xls" \t "_blank" </w:instrText>
      </w:r>
      <w:r>
        <w:rPr>
          <w:rFonts w:hint="eastAsia" w:ascii="宋体" w:hAnsi="宋体"/>
          <w:color w:val="333333"/>
          <w:sz w:val="28"/>
          <w:szCs w:val="28"/>
        </w:rPr>
        <w:fldChar w:fldCharType="separate"/>
      </w:r>
      <w:r>
        <w:rPr>
          <w:rFonts w:hint="eastAsia" w:ascii="宋体" w:hAnsi="宋体"/>
          <w:color w:val="333333"/>
          <w:sz w:val="28"/>
          <w:szCs w:val="28"/>
        </w:rPr>
        <w:t>2、收入决算表</w:t>
      </w:r>
      <w:r>
        <w:rPr>
          <w:rFonts w:hint="eastAsia" w:ascii="宋体" w:hAnsi="宋体"/>
          <w:color w:val="333333"/>
          <w:sz w:val="28"/>
          <w:szCs w:val="28"/>
        </w:rPr>
        <w:fldChar w:fldCharType="end"/>
      </w:r>
    </w:p>
    <w:p w14:paraId="3AAC94E7">
      <w:pPr>
        <w:ind w:firstLine="280" w:firstLineChars="100"/>
        <w:rPr>
          <w:rFonts w:hint="eastAsia" w:ascii="宋体" w:hAnsi="宋体"/>
          <w:color w:val="333333"/>
          <w:sz w:val="28"/>
          <w:szCs w:val="28"/>
        </w:rPr>
      </w:pPr>
      <w:r>
        <w:rPr>
          <w:rFonts w:hint="eastAsia" w:ascii="宋体" w:hAnsi="宋体"/>
          <w:color w:val="333333"/>
          <w:sz w:val="28"/>
          <w:szCs w:val="28"/>
        </w:rPr>
        <w:t>　　</w:t>
      </w:r>
      <w:r>
        <w:rPr>
          <w:rFonts w:hint="eastAsia" w:ascii="宋体" w:hAnsi="宋体"/>
          <w:color w:val="333333"/>
          <w:sz w:val="28"/>
          <w:szCs w:val="28"/>
        </w:rPr>
        <w:fldChar w:fldCharType="begin"/>
      </w:r>
      <w:r>
        <w:rPr>
          <w:rFonts w:hint="eastAsia" w:ascii="宋体" w:hAnsi="宋体"/>
          <w:color w:val="333333"/>
          <w:sz w:val="28"/>
          <w:szCs w:val="28"/>
        </w:rPr>
        <w:instrText xml:space="preserve"> HYPERLINK "http://www.hubei.gov.cn/xxgk/czyjs/zfbm/jyt/201808/W020180831499721764245.xls" \t "_blank" </w:instrText>
      </w:r>
      <w:r>
        <w:rPr>
          <w:rFonts w:hint="eastAsia" w:ascii="宋体" w:hAnsi="宋体"/>
          <w:color w:val="333333"/>
          <w:sz w:val="28"/>
          <w:szCs w:val="28"/>
        </w:rPr>
        <w:fldChar w:fldCharType="separate"/>
      </w:r>
      <w:r>
        <w:rPr>
          <w:rFonts w:hint="eastAsia" w:ascii="宋体" w:hAnsi="宋体"/>
          <w:color w:val="333333"/>
          <w:sz w:val="28"/>
          <w:szCs w:val="28"/>
        </w:rPr>
        <w:t>3、支出决算表</w:t>
      </w:r>
      <w:r>
        <w:rPr>
          <w:rFonts w:hint="eastAsia" w:ascii="宋体" w:hAnsi="宋体"/>
          <w:color w:val="333333"/>
          <w:sz w:val="28"/>
          <w:szCs w:val="28"/>
        </w:rPr>
        <w:fldChar w:fldCharType="end"/>
      </w:r>
    </w:p>
    <w:p w14:paraId="431CE5D6">
      <w:pPr>
        <w:ind w:firstLine="280" w:firstLineChars="100"/>
        <w:rPr>
          <w:rFonts w:hint="eastAsia" w:ascii="宋体" w:hAnsi="宋体"/>
          <w:color w:val="333333"/>
          <w:sz w:val="28"/>
          <w:szCs w:val="28"/>
        </w:rPr>
      </w:pPr>
      <w:r>
        <w:rPr>
          <w:rFonts w:hint="eastAsia" w:ascii="宋体" w:hAnsi="宋体"/>
          <w:color w:val="333333"/>
          <w:sz w:val="28"/>
          <w:szCs w:val="28"/>
        </w:rPr>
        <w:t>　　</w:t>
      </w:r>
      <w:r>
        <w:rPr>
          <w:rFonts w:hint="eastAsia" w:ascii="宋体" w:hAnsi="宋体"/>
          <w:color w:val="333333"/>
          <w:sz w:val="28"/>
          <w:szCs w:val="28"/>
        </w:rPr>
        <w:fldChar w:fldCharType="begin"/>
      </w:r>
      <w:r>
        <w:rPr>
          <w:rFonts w:hint="eastAsia" w:ascii="宋体" w:hAnsi="宋体"/>
          <w:color w:val="333333"/>
          <w:sz w:val="28"/>
          <w:szCs w:val="28"/>
        </w:rPr>
        <w:instrText xml:space="preserve"> HYPERLINK "http://www.hubei.gov.cn/xxgk/czyjs/zfbm/jyt/201808/W020180831499721776093.xls" \t "_blank" </w:instrText>
      </w:r>
      <w:r>
        <w:rPr>
          <w:rFonts w:hint="eastAsia" w:ascii="宋体" w:hAnsi="宋体"/>
          <w:color w:val="333333"/>
          <w:sz w:val="28"/>
          <w:szCs w:val="28"/>
        </w:rPr>
        <w:fldChar w:fldCharType="separate"/>
      </w:r>
      <w:r>
        <w:rPr>
          <w:rFonts w:hint="eastAsia" w:ascii="宋体" w:hAnsi="宋体"/>
          <w:color w:val="333333"/>
          <w:sz w:val="28"/>
          <w:szCs w:val="28"/>
        </w:rPr>
        <w:t>4、财政拨款收入支出决算总表</w:t>
      </w:r>
      <w:r>
        <w:rPr>
          <w:rFonts w:hint="eastAsia" w:ascii="宋体" w:hAnsi="宋体"/>
          <w:color w:val="333333"/>
          <w:sz w:val="28"/>
          <w:szCs w:val="28"/>
        </w:rPr>
        <w:fldChar w:fldCharType="end"/>
      </w:r>
    </w:p>
    <w:p w14:paraId="49C3220B">
      <w:pPr>
        <w:ind w:firstLine="280" w:firstLineChars="100"/>
        <w:rPr>
          <w:rFonts w:hint="eastAsia" w:ascii="宋体" w:hAnsi="宋体"/>
          <w:color w:val="333333"/>
          <w:sz w:val="28"/>
          <w:szCs w:val="28"/>
        </w:rPr>
      </w:pPr>
      <w:r>
        <w:rPr>
          <w:rFonts w:hint="eastAsia" w:ascii="宋体" w:hAnsi="宋体"/>
          <w:color w:val="333333"/>
          <w:sz w:val="28"/>
          <w:szCs w:val="28"/>
        </w:rPr>
        <w:t>　　</w:t>
      </w:r>
      <w:r>
        <w:rPr>
          <w:rFonts w:hint="eastAsia" w:ascii="宋体" w:hAnsi="宋体"/>
          <w:color w:val="333333"/>
          <w:sz w:val="28"/>
          <w:szCs w:val="28"/>
        </w:rPr>
        <w:fldChar w:fldCharType="begin"/>
      </w:r>
      <w:r>
        <w:rPr>
          <w:rFonts w:hint="eastAsia" w:ascii="宋体" w:hAnsi="宋体"/>
          <w:color w:val="333333"/>
          <w:sz w:val="28"/>
          <w:szCs w:val="28"/>
        </w:rPr>
        <w:instrText xml:space="preserve"> HYPERLINK "http://www.hubei.gov.cn/xxgk/czyjs/zfbm/jyt/201808/W020180831499721792011.xls" \t "_blank" </w:instrText>
      </w:r>
      <w:r>
        <w:rPr>
          <w:rFonts w:hint="eastAsia" w:ascii="宋体" w:hAnsi="宋体"/>
          <w:color w:val="333333"/>
          <w:sz w:val="28"/>
          <w:szCs w:val="28"/>
        </w:rPr>
        <w:fldChar w:fldCharType="separate"/>
      </w:r>
      <w:r>
        <w:rPr>
          <w:rFonts w:hint="eastAsia" w:ascii="宋体" w:hAnsi="宋体"/>
          <w:color w:val="333333"/>
          <w:sz w:val="28"/>
          <w:szCs w:val="28"/>
        </w:rPr>
        <w:t>5、一般公共预算财政拨款支出决算表</w:t>
      </w:r>
      <w:r>
        <w:rPr>
          <w:rFonts w:hint="eastAsia" w:ascii="宋体" w:hAnsi="宋体"/>
          <w:color w:val="333333"/>
          <w:sz w:val="28"/>
          <w:szCs w:val="28"/>
        </w:rPr>
        <w:fldChar w:fldCharType="end"/>
      </w:r>
    </w:p>
    <w:p w14:paraId="71DCC133">
      <w:pPr>
        <w:ind w:firstLine="840" w:firstLineChars="300"/>
        <w:rPr>
          <w:rFonts w:hint="eastAsia" w:ascii="宋体" w:hAnsi="宋体"/>
          <w:color w:val="333333"/>
          <w:sz w:val="28"/>
          <w:szCs w:val="28"/>
        </w:rPr>
      </w:pPr>
      <w:r>
        <w:rPr>
          <w:rFonts w:hint="eastAsia" w:ascii="宋体" w:hAnsi="宋体"/>
          <w:color w:val="333333"/>
          <w:sz w:val="28"/>
          <w:szCs w:val="28"/>
        </w:rPr>
        <w:fldChar w:fldCharType="begin"/>
      </w:r>
      <w:r>
        <w:rPr>
          <w:rFonts w:hint="eastAsia" w:ascii="宋体" w:hAnsi="宋体"/>
          <w:color w:val="333333"/>
          <w:sz w:val="28"/>
          <w:szCs w:val="28"/>
        </w:rPr>
        <w:instrText xml:space="preserve"> HYPERLINK "http://www.hubei.gov.cn/xxgk/czyjs/zfbm/jyt/201808/W020180831499721785570.xls" \t "_blank" </w:instrText>
      </w:r>
      <w:r>
        <w:rPr>
          <w:rFonts w:hint="eastAsia" w:ascii="宋体" w:hAnsi="宋体"/>
          <w:color w:val="333333"/>
          <w:sz w:val="28"/>
          <w:szCs w:val="28"/>
        </w:rPr>
        <w:fldChar w:fldCharType="separate"/>
      </w:r>
      <w:r>
        <w:rPr>
          <w:rFonts w:hint="eastAsia" w:ascii="宋体" w:hAnsi="宋体"/>
          <w:color w:val="333333"/>
          <w:sz w:val="28"/>
          <w:szCs w:val="28"/>
        </w:rPr>
        <w:t>6、一般公共预算财政拨款基本支出决算表</w:t>
      </w:r>
      <w:r>
        <w:rPr>
          <w:rFonts w:hint="eastAsia" w:ascii="宋体" w:hAnsi="宋体"/>
          <w:color w:val="333333"/>
          <w:sz w:val="28"/>
          <w:szCs w:val="28"/>
        </w:rPr>
        <w:fldChar w:fldCharType="end"/>
      </w:r>
    </w:p>
    <w:p w14:paraId="257034E3">
      <w:pPr>
        <w:ind w:firstLine="840" w:firstLineChars="300"/>
        <w:rPr>
          <w:rFonts w:hint="eastAsia" w:ascii="宋体" w:hAnsi="宋体"/>
          <w:color w:val="333333"/>
          <w:sz w:val="28"/>
          <w:szCs w:val="28"/>
        </w:rPr>
      </w:pPr>
      <w:r>
        <w:rPr>
          <w:rFonts w:hint="eastAsia" w:ascii="宋体" w:hAnsi="宋体"/>
          <w:color w:val="333333"/>
          <w:sz w:val="28"/>
          <w:szCs w:val="28"/>
        </w:rPr>
        <w:fldChar w:fldCharType="begin"/>
      </w:r>
      <w:r>
        <w:rPr>
          <w:rFonts w:hint="eastAsia" w:ascii="宋体" w:hAnsi="宋体"/>
          <w:color w:val="333333"/>
          <w:sz w:val="28"/>
          <w:szCs w:val="28"/>
        </w:rPr>
        <w:instrText xml:space="preserve"> HYPERLINK "http://www.hubei.gov.cn/xxgk/czyjs/zfbm/jyt/201808/W020180831499721770367.xls" \t "_blank" </w:instrText>
      </w:r>
      <w:r>
        <w:rPr>
          <w:rFonts w:hint="eastAsia" w:ascii="宋体" w:hAnsi="宋体"/>
          <w:color w:val="333333"/>
          <w:sz w:val="28"/>
          <w:szCs w:val="28"/>
        </w:rPr>
        <w:fldChar w:fldCharType="separate"/>
      </w:r>
      <w:r>
        <w:rPr>
          <w:rFonts w:hint="eastAsia" w:ascii="宋体" w:hAnsi="宋体"/>
          <w:color w:val="333333"/>
          <w:sz w:val="28"/>
          <w:szCs w:val="28"/>
        </w:rPr>
        <w:t>7、财政拨款“三公”经费支出决算表</w:t>
      </w:r>
      <w:r>
        <w:rPr>
          <w:rFonts w:hint="eastAsia" w:ascii="宋体" w:hAnsi="宋体"/>
          <w:color w:val="333333"/>
          <w:sz w:val="28"/>
          <w:szCs w:val="28"/>
        </w:rPr>
        <w:fldChar w:fldCharType="end"/>
      </w:r>
    </w:p>
    <w:p w14:paraId="2AC891FD">
      <w:pPr>
        <w:ind w:firstLine="840" w:firstLineChars="300"/>
        <w:rPr>
          <w:rFonts w:hint="eastAsia" w:ascii="宋体" w:hAnsi="宋体"/>
          <w:color w:val="333333"/>
          <w:sz w:val="28"/>
          <w:szCs w:val="28"/>
        </w:rPr>
      </w:pPr>
      <w:r>
        <w:rPr>
          <w:rFonts w:hint="eastAsia" w:ascii="宋体" w:hAnsi="宋体"/>
          <w:color w:val="333333"/>
          <w:sz w:val="28"/>
          <w:szCs w:val="28"/>
        </w:rPr>
        <w:fldChar w:fldCharType="begin"/>
      </w:r>
      <w:r>
        <w:rPr>
          <w:rFonts w:hint="eastAsia" w:ascii="宋体" w:hAnsi="宋体"/>
          <w:color w:val="333333"/>
          <w:sz w:val="28"/>
          <w:szCs w:val="28"/>
        </w:rPr>
        <w:instrText xml:space="preserve"> HYPERLINK "http://www.hubei.gov.cn/xxgk/czyjs/zfbm/jyt/201808/W020180831499721784241.xls" \t "_blank" </w:instrText>
      </w:r>
      <w:r>
        <w:rPr>
          <w:rFonts w:hint="eastAsia" w:ascii="宋体" w:hAnsi="宋体"/>
          <w:color w:val="333333"/>
          <w:sz w:val="28"/>
          <w:szCs w:val="28"/>
        </w:rPr>
        <w:fldChar w:fldCharType="separate"/>
      </w:r>
      <w:r>
        <w:rPr>
          <w:rFonts w:hint="eastAsia" w:ascii="宋体" w:hAnsi="宋体"/>
          <w:color w:val="333333"/>
          <w:sz w:val="28"/>
          <w:szCs w:val="28"/>
        </w:rPr>
        <w:t>8、政府性基金预算财政拨款收入支出决算表</w:t>
      </w:r>
      <w:r>
        <w:rPr>
          <w:rFonts w:hint="eastAsia" w:ascii="宋体" w:hAnsi="宋体"/>
          <w:color w:val="333333"/>
          <w:sz w:val="28"/>
          <w:szCs w:val="28"/>
        </w:rPr>
        <w:fldChar w:fldCharType="end"/>
      </w:r>
    </w:p>
    <w:p w14:paraId="5FDA379B">
      <w:pPr>
        <w:jc w:val="left"/>
        <w:rPr>
          <w:rFonts w:ascii="黑体" w:hAnsi="黑体" w:eastAsia="黑体" w:cs="黑体"/>
          <w:b/>
          <w:sz w:val="24"/>
        </w:rPr>
      </w:pPr>
    </w:p>
    <w:p w14:paraId="577E9E54">
      <w:pPr>
        <w:rPr>
          <w:rFonts w:hint="eastAsia" w:ascii="宋体" w:hAnsi="宋体"/>
          <w:sz w:val="28"/>
          <w:szCs w:val="28"/>
        </w:rPr>
      </w:pPr>
      <w:r>
        <w:rPr>
          <w:rFonts w:hint="eastAsia" w:ascii="宋体" w:hAnsi="宋体"/>
          <w:sz w:val="28"/>
          <w:szCs w:val="28"/>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80E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A13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32163"/>
    <w:multiLevelType w:val="singleLevel"/>
    <w:tmpl w:val="B503216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EF"/>
    <w:rsid w:val="00021043"/>
    <w:rsid w:val="00122A00"/>
    <w:rsid w:val="0013056B"/>
    <w:rsid w:val="00142E72"/>
    <w:rsid w:val="001A50A0"/>
    <w:rsid w:val="001C00BE"/>
    <w:rsid w:val="001F102B"/>
    <w:rsid w:val="00202744"/>
    <w:rsid w:val="0020763C"/>
    <w:rsid w:val="00321DED"/>
    <w:rsid w:val="003276CB"/>
    <w:rsid w:val="003B33A9"/>
    <w:rsid w:val="003E4B7E"/>
    <w:rsid w:val="00470EEF"/>
    <w:rsid w:val="004B2DF9"/>
    <w:rsid w:val="00557F56"/>
    <w:rsid w:val="00561C36"/>
    <w:rsid w:val="006518A1"/>
    <w:rsid w:val="006B5C0E"/>
    <w:rsid w:val="008C4599"/>
    <w:rsid w:val="008F0010"/>
    <w:rsid w:val="009A2A43"/>
    <w:rsid w:val="009B11B4"/>
    <w:rsid w:val="009B1D83"/>
    <w:rsid w:val="009E75BF"/>
    <w:rsid w:val="00B90374"/>
    <w:rsid w:val="00CD65DD"/>
    <w:rsid w:val="00D80E26"/>
    <w:rsid w:val="00EE4EB9"/>
    <w:rsid w:val="00FC0DC0"/>
    <w:rsid w:val="00FC3E56"/>
    <w:rsid w:val="00FC40CA"/>
    <w:rsid w:val="00FC635B"/>
    <w:rsid w:val="00FF63A2"/>
    <w:rsid w:val="17FD5E8F"/>
    <w:rsid w:val="43E30A90"/>
    <w:rsid w:val="54B558C7"/>
    <w:rsid w:val="6B394C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sz w:val="24"/>
    </w:rPr>
  </w:style>
  <w:style w:type="character" w:customStyle="1" w:styleId="8">
    <w:name w:val="ca-2"/>
    <w:basedOn w:val="7"/>
    <w:qFormat/>
    <w:uiPriority w:val="99"/>
    <w:rPr>
      <w:rFonts w:cs="Times New Roman"/>
    </w:rPr>
  </w:style>
  <w:style w:type="character" w:customStyle="1" w:styleId="9">
    <w:name w:val="ca-3"/>
    <w:basedOn w:val="7"/>
    <w:qFormat/>
    <w:uiPriority w:val="99"/>
    <w:rPr>
      <w:rFonts w:cs="Times New Roman"/>
    </w:rPr>
  </w:style>
  <w:style w:type="character" w:customStyle="1" w:styleId="10">
    <w:name w:val="apple-converted-space"/>
    <w:basedOn w:val="7"/>
    <w:qFormat/>
    <w:uiPriority w:val="99"/>
  </w:style>
  <w:style w:type="paragraph" w:customStyle="1" w:styleId="11">
    <w:name w:val="p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正文缩进 + 首行缩进:  2 字符"/>
    <w:basedOn w:val="1"/>
    <w:uiPriority w:val="0"/>
    <w:pPr>
      <w:spacing w:line="560" w:lineRule="exact"/>
      <w:ind w:firstLine="640"/>
    </w:pPr>
    <w:rPr>
      <w:rFonts w:ascii="仿宋" w:hAnsi="仿宋" w:cs="宋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1948</Words>
  <Characters>2036</Characters>
  <Lines>16</Lines>
  <Paragraphs>4</Paragraphs>
  <TotalTime>1</TotalTime>
  <ScaleCrop>false</ScaleCrop>
  <LinksUpToDate>false</LinksUpToDate>
  <CharactersWithSpaces>2086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2017-09-12T08:29:00Z</dcterms:created>
  <dc:creator>微软用户</dc:creator>
  <cp:lastModifiedBy>英甾</cp:lastModifiedBy>
  <dcterms:modified xsi:type="dcterms:W3CDTF">2025-02-12T02:43:36Z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CD94228533CB472892E4A2645C9A8FF8_13</vt:lpwstr>
  </property>
</Properties>
</file>