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B5B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bookmarkStart w:id="0" w:name="_GoBack"/>
      <w:r>
        <w:rPr>
          <w:rFonts w:hint="eastAsia" w:ascii="微软雅黑" w:hAnsi="微软雅黑" w:eastAsia="微软雅黑" w:cs="微软雅黑"/>
          <w:b/>
          <w:i w:val="0"/>
          <w:caps w:val="0"/>
          <w:color w:val="BC1010"/>
          <w:spacing w:val="0"/>
          <w:sz w:val="40"/>
          <w:szCs w:val="40"/>
          <w:shd w:val="clear" w:fill="FFFFFF"/>
          <w:lang w:eastAsia="zh-CN"/>
        </w:rPr>
        <w:t>老干部局</w:t>
      </w:r>
      <w:r>
        <w:rPr>
          <w:rFonts w:hint="eastAsia" w:ascii="微软雅黑" w:hAnsi="微软雅黑" w:eastAsia="微软雅黑" w:cs="微软雅黑"/>
          <w:b/>
          <w:i w:val="0"/>
          <w:caps w:val="0"/>
          <w:color w:val="BC1010"/>
          <w:spacing w:val="0"/>
          <w:sz w:val="40"/>
          <w:szCs w:val="40"/>
          <w:shd w:val="clear" w:fill="FFFFFF"/>
        </w:rPr>
        <w:t>2018年部门预算公开</w:t>
      </w:r>
    </w:p>
    <w:bookmarkEnd w:id="0"/>
    <w:p w14:paraId="727990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333333"/>
          <w:spacing w:val="0"/>
          <w:sz w:val="24"/>
          <w:szCs w:val="24"/>
        </w:rPr>
      </w:pPr>
      <w:r>
        <w:rPr>
          <w:rStyle w:val="8"/>
          <w:rFonts w:hint="eastAsia" w:ascii="微软雅黑" w:hAnsi="微软雅黑" w:eastAsia="微软雅黑" w:cs="微软雅黑"/>
          <w:i w:val="0"/>
          <w:caps w:val="0"/>
          <w:color w:val="333333"/>
          <w:spacing w:val="0"/>
          <w:kern w:val="0"/>
          <w:sz w:val="24"/>
          <w:szCs w:val="24"/>
          <w:shd w:val="clear" w:fill="FFFFFF"/>
          <w:lang w:val="en-US" w:eastAsia="zh-CN" w:bidi="ar"/>
        </w:rPr>
        <w:t>目 录</w:t>
      </w:r>
    </w:p>
    <w:p w14:paraId="3EB63B8F">
      <w:pPr>
        <w:rPr>
          <w:rFonts w:hint="eastAsia" w:ascii="微软雅黑" w:hAnsi="微软雅黑" w:eastAsia="微软雅黑" w:cs="微软雅黑"/>
          <w:b w:val="0"/>
          <w:i w:val="0"/>
          <w:caps w:val="0"/>
          <w:color w:val="333333"/>
          <w:spacing w:val="0"/>
          <w:kern w:val="0"/>
          <w:sz w:val="24"/>
          <w:szCs w:val="24"/>
          <w:shd w:val="clear" w:fill="FFFFFF"/>
          <w:lang w:val="en-US" w:eastAsia="zh-CN" w:bidi="ar"/>
        </w:rPr>
      </w:pPr>
      <w:r>
        <w:rPr>
          <w:rStyle w:val="8"/>
          <w:rFonts w:hint="eastAsia" w:ascii="微软雅黑" w:hAnsi="微软雅黑" w:eastAsia="微软雅黑" w:cs="微软雅黑"/>
          <w:i w:val="0"/>
          <w:caps w:val="0"/>
          <w:color w:val="333333"/>
          <w:spacing w:val="0"/>
          <w:kern w:val="0"/>
          <w:sz w:val="24"/>
          <w:szCs w:val="24"/>
          <w:shd w:val="clear" w:fill="FFFFFF"/>
          <w:lang w:val="en-US" w:eastAsia="zh-CN" w:bidi="ar"/>
        </w:rPr>
        <w:t>第一部分:部门基本情况</w:t>
      </w: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一、部门主要职责</w:t>
      </w: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二、部门预算单位构成</w:t>
      </w: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Style w:val="8"/>
          <w:rFonts w:hint="eastAsia" w:ascii="微软雅黑" w:hAnsi="微软雅黑" w:eastAsia="微软雅黑" w:cs="微软雅黑"/>
          <w:i w:val="0"/>
          <w:caps w:val="0"/>
          <w:color w:val="333333"/>
          <w:spacing w:val="0"/>
          <w:kern w:val="0"/>
          <w:sz w:val="24"/>
          <w:szCs w:val="24"/>
          <w:shd w:val="clear" w:fill="FFFFFF"/>
          <w:lang w:val="en-US" w:eastAsia="zh-CN" w:bidi="ar"/>
        </w:rPr>
        <w:t>第二部分: 部门2018年部门预算表</w:t>
      </w: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一、收入支出预算总表（表1）</w:t>
      </w: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二、收入预算表（表2）</w:t>
      </w: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三、支出预算表（表3）</w:t>
      </w: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shd w:val="clear" w:fill="FFFFFF"/>
          <w:lang w:val="en-US" w:eastAsia="zh-CN" w:bidi="ar"/>
        </w:rPr>
        <w:t>四、财政拨款收入支出预算总表（表4）</w:t>
      </w: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五、一般公共预算财政拨款支出预算表（表5）</w:t>
      </w: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shd w:val="clear" w:fill="FFFFFF"/>
          <w:lang w:val="en-US" w:eastAsia="zh-CN" w:bidi="ar"/>
        </w:rPr>
        <w:t>六、一般公共预算财政拨款基本支出预算表（表6）</w:t>
      </w: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七、一般公共预算财政拨款“三公”经费支出预算表（表7）</w:t>
      </w: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shd w:val="clear" w:fill="FFFFFF"/>
          <w:lang w:val="en-US" w:eastAsia="zh-CN" w:bidi="ar"/>
        </w:rPr>
        <w:t>八、政府性基金预算支出情况表（8）</w:t>
      </w: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Style w:val="8"/>
          <w:rFonts w:hint="eastAsia" w:ascii="微软雅黑" w:hAnsi="微软雅黑" w:eastAsia="微软雅黑" w:cs="微软雅黑"/>
          <w:i w:val="0"/>
          <w:caps w:val="0"/>
          <w:color w:val="333333"/>
          <w:spacing w:val="0"/>
          <w:kern w:val="0"/>
          <w:sz w:val="24"/>
          <w:szCs w:val="24"/>
          <w:shd w:val="clear" w:fill="FFFFFF"/>
          <w:lang w:val="en-US" w:eastAsia="zh-CN" w:bidi="ar"/>
        </w:rPr>
        <w:t>第三部分：部门2018年部门预算情况说明</w:t>
      </w: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一、2018年财政拨款收入支出情况说明</w:t>
      </w:r>
    </w:p>
    <w:p w14:paraId="3980F75B">
      <w:pPr>
        <w:rPr>
          <w:rFonts w:hint="eastAsia" w:ascii="微软雅黑" w:hAnsi="微软雅黑" w:eastAsia="微软雅黑" w:cs="微软雅黑"/>
          <w:b w:val="0"/>
          <w:i w:val="0"/>
          <w:caps w:val="0"/>
          <w:color w:val="333333"/>
          <w:spacing w:val="0"/>
          <w:kern w:val="0"/>
          <w:sz w:val="24"/>
          <w:szCs w:val="24"/>
          <w:shd w:val="clear" w:fill="FFFFFF"/>
          <w:lang w:val="en-US" w:eastAsia="zh-CN" w:bidi="ar"/>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二、预算收支增减变化说明</w:t>
      </w:r>
    </w:p>
    <w:p w14:paraId="0A453266">
      <w:pPr>
        <w:rPr>
          <w:rFonts w:hint="eastAsia" w:ascii="微软雅黑" w:hAnsi="微软雅黑" w:eastAsia="微软雅黑" w:cs="微软雅黑"/>
          <w:b w:val="0"/>
          <w:i w:val="0"/>
          <w:caps w:val="0"/>
          <w:color w:val="333333"/>
          <w:spacing w:val="0"/>
          <w:kern w:val="0"/>
          <w:sz w:val="24"/>
          <w:szCs w:val="24"/>
          <w:shd w:val="clear" w:fill="FFFFFF"/>
          <w:lang w:val="en-US" w:eastAsia="zh-CN" w:bidi="ar"/>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三、机关运行经费安排情况明细说明及编制的具体标准</w:t>
      </w:r>
    </w:p>
    <w:p w14:paraId="2AA41A88">
      <w:pPr>
        <w:rPr>
          <w:rFonts w:hint="eastAsia" w:ascii="微软雅黑" w:hAnsi="微软雅黑" w:eastAsia="微软雅黑" w:cs="微软雅黑"/>
          <w:b w:val="0"/>
          <w:i w:val="0"/>
          <w:caps w:val="0"/>
          <w:color w:val="333333"/>
          <w:spacing w:val="0"/>
          <w:kern w:val="0"/>
          <w:sz w:val="24"/>
          <w:szCs w:val="24"/>
          <w:shd w:val="clear" w:fill="FFFFFF"/>
          <w:lang w:val="en-US" w:eastAsia="zh-CN" w:bidi="ar"/>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四、政府采购安排情况说明</w:t>
      </w:r>
    </w:p>
    <w:p w14:paraId="53FB7C58">
      <w:pPr>
        <w:rPr>
          <w:rFonts w:hint="eastAsia" w:ascii="微软雅黑" w:hAnsi="微软雅黑" w:eastAsia="微软雅黑" w:cs="微软雅黑"/>
          <w:b w:val="0"/>
          <w:i w:val="0"/>
          <w:caps w:val="0"/>
          <w:color w:val="333333"/>
          <w:spacing w:val="0"/>
          <w:kern w:val="0"/>
          <w:sz w:val="24"/>
          <w:szCs w:val="24"/>
          <w:shd w:val="clear" w:fill="FFFFFF"/>
          <w:lang w:val="en-US" w:eastAsia="zh-CN" w:bidi="ar"/>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五、 “三公”经费增减变化原因预算说明情况：</w:t>
      </w:r>
    </w:p>
    <w:p w14:paraId="63D5386F">
      <w:pP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Style w:val="8"/>
          <w:rFonts w:hint="eastAsia" w:ascii="微软雅黑" w:hAnsi="微软雅黑" w:eastAsia="微软雅黑" w:cs="微软雅黑"/>
          <w:i w:val="0"/>
          <w:caps w:val="0"/>
          <w:color w:val="333333"/>
          <w:spacing w:val="0"/>
          <w:kern w:val="0"/>
          <w:sz w:val="24"/>
          <w:szCs w:val="24"/>
          <w:shd w:val="clear" w:fill="FFFFFF"/>
          <w:lang w:val="en-US" w:eastAsia="zh-CN" w:bidi="ar"/>
        </w:rPr>
        <w:t>第四部分：名词解释</w:t>
      </w:r>
      <w:r>
        <w:rPr>
          <w:rFonts w:hint="eastAsia" w:ascii="微软雅黑" w:hAnsi="微软雅黑" w:eastAsia="微软雅黑" w:cs="微软雅黑"/>
          <w:i w:val="0"/>
          <w:caps w:val="0"/>
          <w:color w:val="333333"/>
          <w:spacing w:val="0"/>
          <w:kern w:val="0"/>
          <w:sz w:val="24"/>
          <w:szCs w:val="24"/>
          <w:shd w:val="clear" w:fill="FFFFFF"/>
          <w:lang w:val="en-US" w:eastAsia="zh-CN" w:bidi="ar"/>
        </w:rPr>
        <w:t> </w:t>
      </w:r>
    </w:p>
    <w:p w14:paraId="5FAA4E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b w:val="0"/>
          <w:i w:val="0"/>
          <w:caps w:val="0"/>
          <w:color w:val="333333"/>
          <w:spacing w:val="0"/>
          <w:sz w:val="24"/>
          <w:szCs w:val="24"/>
        </w:rPr>
      </w:pPr>
      <w:r>
        <w:rPr>
          <w:rStyle w:val="8"/>
          <w:rFonts w:hint="eastAsia" w:ascii="微软雅黑" w:hAnsi="微软雅黑" w:eastAsia="微软雅黑" w:cs="微软雅黑"/>
          <w:i w:val="0"/>
          <w:caps w:val="0"/>
          <w:color w:val="333333"/>
          <w:spacing w:val="0"/>
          <w:kern w:val="0"/>
          <w:sz w:val="24"/>
          <w:szCs w:val="24"/>
          <w:shd w:val="clear" w:fill="FFFFFF"/>
          <w:lang w:val="en-US" w:eastAsia="zh-CN" w:bidi="ar"/>
        </w:rPr>
        <w:t>2018年部门预算</w:t>
      </w:r>
    </w:p>
    <w:p w14:paraId="190EFC6E">
      <w:pPr>
        <w:spacing w:line="520" w:lineRule="exact"/>
        <w:rPr>
          <w:rFonts w:hint="eastAsia" w:hAnsi="宋体"/>
          <w:b/>
          <w:color w:val="000000"/>
          <w:spacing w:val="2"/>
          <w:sz w:val="28"/>
          <w:szCs w:val="28"/>
        </w:rPr>
      </w:pPr>
      <w:r>
        <w:rPr>
          <w:rStyle w:val="8"/>
          <w:rFonts w:hint="eastAsia" w:ascii="微软雅黑" w:hAnsi="微软雅黑" w:eastAsia="微软雅黑" w:cs="微软雅黑"/>
          <w:i w:val="0"/>
          <w:caps w:val="0"/>
          <w:color w:val="333333"/>
          <w:spacing w:val="0"/>
          <w:kern w:val="0"/>
          <w:sz w:val="24"/>
          <w:szCs w:val="24"/>
          <w:shd w:val="clear" w:fill="FFFFFF"/>
          <w:lang w:val="en-US" w:eastAsia="zh-CN" w:bidi="ar"/>
        </w:rPr>
        <w:t>第一部分 部门概况</w:t>
      </w: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Fonts w:hint="eastAsia" w:hAnsi="宋体"/>
          <w:b/>
          <w:color w:val="000000"/>
          <w:spacing w:val="2"/>
          <w:sz w:val="28"/>
          <w:szCs w:val="28"/>
        </w:rPr>
        <w:t>一、主要职能</w:t>
      </w:r>
    </w:p>
    <w:p w14:paraId="397229C4">
      <w:pPr>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我单位是一个区财政全额拨款行政单位，主要职责:</w:t>
      </w:r>
    </w:p>
    <w:p w14:paraId="2001C795">
      <w:pPr>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w:t>
      </w:r>
      <w:r>
        <w:rPr>
          <w:rFonts w:ascii="仿宋" w:hAnsi="仿宋" w:eastAsia="仿宋" w:cs="宋体"/>
          <w:kern w:val="0"/>
          <w:sz w:val="32"/>
          <w:szCs w:val="32"/>
        </w:rPr>
        <w:t>、贯彻执行党和国家关于老干部的工作方针、政策，研究制定切合区情实际的具体落实办法和措施。</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2</w:t>
      </w:r>
      <w:r>
        <w:rPr>
          <w:rFonts w:ascii="仿宋" w:hAnsi="仿宋" w:eastAsia="仿宋" w:cs="宋体"/>
          <w:kern w:val="0"/>
          <w:sz w:val="32"/>
          <w:szCs w:val="32"/>
        </w:rPr>
        <w:t>、了解老干部工作的信息和动态，研究并解决全区老干部工作中出现的新情况和新问题。</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3</w:t>
      </w:r>
      <w:r>
        <w:rPr>
          <w:rFonts w:ascii="仿宋" w:hAnsi="仿宋" w:eastAsia="仿宋" w:cs="宋体"/>
          <w:kern w:val="0"/>
          <w:sz w:val="32"/>
          <w:szCs w:val="32"/>
        </w:rPr>
        <w:t>、负责全区老干部工作政策业务的指导和检查工作，督促有关部门单位落实好老干部的政治、生活待遇。</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4</w:t>
      </w:r>
      <w:r>
        <w:rPr>
          <w:rFonts w:ascii="仿宋" w:hAnsi="仿宋" w:eastAsia="仿宋" w:cs="宋体"/>
          <w:kern w:val="0"/>
          <w:sz w:val="32"/>
          <w:szCs w:val="32"/>
        </w:rPr>
        <w:t>、指导全区离退休干部党支部建设和老干部思想政治工作，组织引导老干部在三个文明建设中发挥作用。</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5</w:t>
      </w:r>
      <w:r>
        <w:rPr>
          <w:rFonts w:ascii="仿宋" w:hAnsi="仿宋" w:eastAsia="仿宋" w:cs="宋体"/>
          <w:kern w:val="0"/>
          <w:sz w:val="32"/>
          <w:szCs w:val="32"/>
        </w:rPr>
        <w:t>、做好老干部的信访接待和处理、反馈工作。</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6</w:t>
      </w:r>
      <w:r>
        <w:rPr>
          <w:rFonts w:ascii="仿宋" w:hAnsi="仿宋" w:eastAsia="仿宋" w:cs="宋体"/>
          <w:kern w:val="0"/>
          <w:sz w:val="32"/>
          <w:szCs w:val="32"/>
        </w:rPr>
        <w:t>、承担区委、区政府和区委组织部交办的其他工作。</w:t>
      </w:r>
    </w:p>
    <w:p w14:paraId="101AE513">
      <w:pPr>
        <w:spacing w:line="520" w:lineRule="exact"/>
        <w:rPr>
          <w:rFonts w:hint="eastAsia" w:hAnsi="宋体"/>
          <w:b/>
          <w:color w:val="000000"/>
          <w:spacing w:val="2"/>
          <w:sz w:val="28"/>
          <w:szCs w:val="28"/>
        </w:rPr>
      </w:pPr>
      <w:r>
        <w:rPr>
          <w:rFonts w:hint="eastAsia" w:hAnsi="宋体"/>
          <w:b/>
          <w:color w:val="000000"/>
          <w:spacing w:val="2"/>
          <w:sz w:val="28"/>
          <w:szCs w:val="28"/>
        </w:rPr>
        <w:t>二、部门情况</w:t>
      </w:r>
    </w:p>
    <w:p w14:paraId="736765F7">
      <w:pPr>
        <w:widowControl/>
        <w:shd w:val="clear" w:color="auto" w:fill="FFFFFF"/>
        <w:snapToGrid w:val="0"/>
        <w:spacing w:line="560" w:lineRule="atLeas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设有机构：办公室、老年大学、老干部活动中心，今年末实有在职人数为41人，总计在职人数为3人、退休人员31人、离休人员7人。</w:t>
      </w:r>
    </w:p>
    <w:p w14:paraId="7B7501FF">
      <w:pPr>
        <w:spacing w:line="440" w:lineRule="exact"/>
        <w:rPr>
          <w:rFonts w:hint="eastAsia"/>
          <w:color w:val="000000"/>
          <w:spacing w:val="2"/>
          <w:sz w:val="28"/>
          <w:szCs w:val="28"/>
        </w:rPr>
      </w:pPr>
    </w:p>
    <w:p w14:paraId="2CFFAD99">
      <w:pPr>
        <w:autoSpaceDE w:val="0"/>
        <w:spacing w:line="560" w:lineRule="exact"/>
        <w:rPr>
          <w:rFonts w:hint="eastAsia"/>
          <w:color w:val="000000"/>
          <w:spacing w:val="2"/>
          <w:sz w:val="28"/>
          <w:szCs w:val="32"/>
        </w:rPr>
      </w:pPr>
    </w:p>
    <w:p w14:paraId="5E430385">
      <w:pPr>
        <w:spacing w:line="440" w:lineRule="exact"/>
        <w:rPr>
          <w:rFonts w:hint="eastAsia"/>
          <w:color w:val="000000"/>
          <w:spacing w:val="2"/>
          <w:sz w:val="28"/>
          <w:szCs w:val="28"/>
        </w:rPr>
      </w:pPr>
    </w:p>
    <w:p w14:paraId="2ED9499C">
      <w:pPr>
        <w:keepNext w:val="0"/>
        <w:keepLines w:val="0"/>
        <w:widowControl/>
        <w:suppressLineNumbers w:val="0"/>
        <w:jc w:val="left"/>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Style w:val="8"/>
          <w:rFonts w:hint="eastAsia" w:ascii="微软雅黑" w:hAnsi="微软雅黑" w:eastAsia="微软雅黑" w:cs="微软雅黑"/>
          <w:i w:val="0"/>
          <w:caps w:val="0"/>
          <w:color w:val="333333"/>
          <w:spacing w:val="0"/>
          <w:kern w:val="0"/>
          <w:sz w:val="24"/>
          <w:szCs w:val="24"/>
          <w:shd w:val="clear" w:fill="FFFFFF"/>
          <w:lang w:val="en-US" w:eastAsia="zh-CN" w:bidi="ar"/>
        </w:rPr>
        <w:t>第二部分 部门2018年部门预算表</w:t>
      </w: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shd w:val="clear" w:fill="FFFFFF"/>
          <w:lang w:val="en-US" w:eastAsia="zh-CN" w:bidi="ar"/>
        </w:rPr>
        <w:t>老干部局2018年部门预算表　　</w:t>
      </w:r>
    </w:p>
    <w:p w14:paraId="2EF3E3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　　表一 老干部局2018年收支预算总表</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400"/>
        <w:gridCol w:w="2265"/>
        <w:gridCol w:w="2400"/>
        <w:gridCol w:w="1935"/>
      </w:tblGrid>
      <w:tr w14:paraId="7933F9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466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32DE9D8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2169702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5E3344C6">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单位：元</w:t>
            </w:r>
          </w:p>
        </w:tc>
      </w:tr>
      <w:tr w14:paraId="37AB5A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6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2955D88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收 入</w:t>
            </w:r>
          </w:p>
        </w:tc>
        <w:tc>
          <w:tcPr>
            <w:tcW w:w="433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76F1038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支 出</w:t>
            </w:r>
          </w:p>
        </w:tc>
      </w:tr>
      <w:tr w14:paraId="0A92CC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6137712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项目</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14:paraId="031218E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预算数</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26770C9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项目（按功能分类）</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45B9ECC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预算数</w:t>
            </w:r>
          </w:p>
        </w:tc>
      </w:tr>
      <w:tr w14:paraId="38CDA6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17963FF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财政拨款收入</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14:paraId="5D61093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1908214</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4862AAD6">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一般公共服务</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0C54CD2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1908214</w:t>
            </w:r>
          </w:p>
        </w:tc>
      </w:tr>
      <w:tr w14:paraId="2A0AE2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2DA1A772">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其中：一般公共预算财政拨款</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14:paraId="3997D9B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1908214</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73BBA87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公共安全</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4906623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7DDFC5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2A9DC7C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政府性基金预算财政拨款</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14:paraId="122AE2F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0</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0F448BB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教育</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629B4E3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52A1AC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24D9510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事业收入</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14:paraId="717121C6">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0EA2100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科学技术</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721717FD">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27292C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72035AF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事业单位经营收入</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14:paraId="440559C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40E9673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文化体育与传媒</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6D7E4A2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035E05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5E86D00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上级补助收入</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14:paraId="26861F8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5554FFF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社会保障和就业</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33F5D24D">
            <w:pPr>
              <w:rPr>
                <w:rFonts w:hint="eastAsia" w:ascii="微软雅黑" w:hAnsi="微软雅黑" w:eastAsia="微软雅黑" w:cs="微软雅黑"/>
                <w:b w:val="0"/>
                <w:i w:val="0"/>
                <w:caps w:val="0"/>
                <w:color w:val="333333"/>
                <w:spacing w:val="0"/>
                <w:sz w:val="24"/>
                <w:szCs w:val="24"/>
              </w:rPr>
            </w:pPr>
          </w:p>
        </w:tc>
      </w:tr>
      <w:tr w14:paraId="2A9FA5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568E435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附属单位上缴收入</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14:paraId="2869365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2108707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医疗卫生</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373E085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383681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4346873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其他收入</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14:paraId="379236B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7E6AB34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节能环保</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6408FF9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176A8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1F1AF74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14:paraId="38D2D88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0E7F4CB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城乡社区事务</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638069C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4642C9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61CE08E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14:paraId="1059FE9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4713AFE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农林水事务</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7F6B35E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665C3A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6D9334B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14:paraId="66C00D8D">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6DB0395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交通运输</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321217E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1C06CA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784E8FC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14:paraId="7D12155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320897F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资源勘探电力信息等事务</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585DC35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5B90D7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3D1CF87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14:paraId="15C614E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3819544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商业服务业等事务</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44D995A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645C66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1CA0E50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14:paraId="51CE8652">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7566D48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国土资源气象等事务</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03C434A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56D629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7525133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14:paraId="0ED4602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47C2296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粮油物资管理事务</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3A4257D2">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509A8D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4A9C6B6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14:paraId="326E09A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06541936">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其他支出</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6248437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26B3DA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07B466B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14:paraId="41F95DB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55707BE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0BE6B4C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2C478F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38DC310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本年收入合计</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14:paraId="0C31E9C6">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1908214</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59D281A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本年支出合计</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1B4D058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1908214</w:t>
            </w:r>
          </w:p>
        </w:tc>
      </w:tr>
      <w:tr w14:paraId="4F6F94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5219525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上年结余（转）</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14:paraId="0783C49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75EBF95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结转下年</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01F3D466">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788DF8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58B68A1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动用事业基金</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14:paraId="64F8E3C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3E11CB8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1F9158E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61CFCF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22AE700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收入总计</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14:paraId="4D129D92">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1908214</w:t>
            </w:r>
          </w:p>
        </w:tc>
        <w:tc>
          <w:tcPr>
            <w:tcW w:w="2400" w:type="dxa"/>
            <w:tcBorders>
              <w:top w:val="outset" w:color="auto" w:sz="6" w:space="0"/>
              <w:left w:val="outset" w:color="auto" w:sz="6" w:space="0"/>
              <w:bottom w:val="outset" w:color="auto" w:sz="6" w:space="0"/>
              <w:right w:val="outset" w:color="auto" w:sz="6" w:space="0"/>
            </w:tcBorders>
            <w:shd w:val="clear" w:color="auto" w:fill="FFFFFF"/>
            <w:vAlign w:val="center"/>
          </w:tcPr>
          <w:p w14:paraId="41872DA6">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支出总计</w:t>
            </w:r>
          </w:p>
        </w:tc>
        <w:tc>
          <w:tcPr>
            <w:tcW w:w="1935" w:type="dxa"/>
            <w:tcBorders>
              <w:top w:val="outset" w:color="auto" w:sz="6" w:space="0"/>
              <w:left w:val="outset" w:color="auto" w:sz="6" w:space="0"/>
              <w:bottom w:val="outset" w:color="auto" w:sz="6" w:space="0"/>
              <w:right w:val="outset" w:color="auto" w:sz="6" w:space="0"/>
            </w:tcBorders>
            <w:shd w:val="clear" w:color="auto" w:fill="FFFFFF"/>
            <w:vAlign w:val="center"/>
          </w:tcPr>
          <w:p w14:paraId="746F45F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1908214</w:t>
            </w:r>
          </w:p>
        </w:tc>
      </w:tr>
    </w:tbl>
    <w:p w14:paraId="3E1D63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　　　表二 老干部局2018年收入预算总表</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230"/>
        <w:gridCol w:w="675"/>
        <w:gridCol w:w="4095"/>
      </w:tblGrid>
      <w:tr w14:paraId="6B5395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4230" w:type="dxa"/>
            <w:tcBorders>
              <w:top w:val="outset" w:color="auto" w:sz="6" w:space="0"/>
              <w:left w:val="outset" w:color="auto" w:sz="6" w:space="0"/>
              <w:bottom w:val="outset" w:color="auto" w:sz="6" w:space="0"/>
              <w:right w:val="outset" w:color="auto" w:sz="6" w:space="0"/>
            </w:tcBorders>
            <w:shd w:val="clear" w:color="auto" w:fill="FFFFFF"/>
            <w:vAlign w:val="center"/>
          </w:tcPr>
          <w:p w14:paraId="21BCA25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4770"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63C6164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单位：元</w:t>
            </w:r>
          </w:p>
        </w:tc>
      </w:tr>
      <w:tr w14:paraId="19F2D3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14:paraId="671AC1A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收 入</w:t>
            </w:r>
          </w:p>
        </w:tc>
      </w:tr>
      <w:tr w14:paraId="39A985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5D3C7D9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项 目</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14:paraId="3B41B95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预算数</w:t>
            </w:r>
          </w:p>
        </w:tc>
      </w:tr>
      <w:tr w14:paraId="1B54EF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490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6CF3A9A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财政拨款收入</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14:paraId="31AC47C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1908214</w:t>
            </w:r>
          </w:p>
        </w:tc>
      </w:tr>
      <w:tr w14:paraId="11521D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3BA7E91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其中：一般公共预算财政拨款</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14:paraId="10E884A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1908214</w:t>
            </w:r>
          </w:p>
        </w:tc>
      </w:tr>
      <w:tr w14:paraId="5658A6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490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3AEE96F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政府性基金预算财政拨款</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14:paraId="09BF860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0</w:t>
            </w:r>
          </w:p>
        </w:tc>
      </w:tr>
      <w:tr w14:paraId="790A07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4299483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事业收入</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14:paraId="326D4A2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32AC20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340666E2">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事业单位经营收入</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14:paraId="5AB50F1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13CFC3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490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178692B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上级补助收入</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14:paraId="0545B2D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6419CB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4744D3B2">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附属单位上缴收入</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14:paraId="71795D0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255E98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67DCF93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其他收入</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14:paraId="09D4BEE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714BE9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6FA1EE0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14:paraId="03B99ED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0B59D5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25CFBF62">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14:paraId="78C5AC9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4F5B35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48E4803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14:paraId="10BCF586">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63A17B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0E07E59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14:paraId="478ECD7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466992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424F846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14:paraId="2B4B2FD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1210A7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0A52B752">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本年收入合计</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14:paraId="3EEC6E3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1908214</w:t>
            </w:r>
          </w:p>
        </w:tc>
      </w:tr>
      <w:tr w14:paraId="2529DA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799CF13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上年结余（转）</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14:paraId="188588B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0116F5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143D9A76">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动用事业基金</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14:paraId="70E05026">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29004A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490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3334893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收入总计</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14:paraId="52DC219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1908214</w:t>
            </w:r>
          </w:p>
        </w:tc>
      </w:tr>
    </w:tbl>
    <w:p w14:paraId="19313B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　　　表三 老干部局2018年支出预算总表</w:t>
      </w:r>
    </w:p>
    <w:tbl>
      <w:tblPr>
        <w:tblStyle w:val="6"/>
        <w:tblW w:w="94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188"/>
        <w:gridCol w:w="1718"/>
        <w:gridCol w:w="1028"/>
        <w:gridCol w:w="1004"/>
        <w:gridCol w:w="1340"/>
        <w:gridCol w:w="736"/>
        <w:gridCol w:w="745"/>
        <w:gridCol w:w="235"/>
        <w:gridCol w:w="1426"/>
      </w:tblGrid>
      <w:tr w14:paraId="70ADAC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8" w:type="dxa"/>
            <w:tcBorders>
              <w:top w:val="outset" w:color="auto" w:sz="6" w:space="0"/>
              <w:left w:val="outset" w:color="auto" w:sz="6" w:space="0"/>
              <w:bottom w:val="outset" w:color="auto" w:sz="6" w:space="0"/>
              <w:right w:val="outset" w:color="auto" w:sz="6" w:space="0"/>
            </w:tcBorders>
            <w:shd w:val="clear" w:color="auto" w:fill="FFFFFF"/>
            <w:vAlign w:val="center"/>
          </w:tcPr>
          <w:p w14:paraId="745DD23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718" w:type="dxa"/>
            <w:tcBorders>
              <w:top w:val="outset" w:color="auto" w:sz="6" w:space="0"/>
              <w:left w:val="outset" w:color="auto" w:sz="6" w:space="0"/>
              <w:bottom w:val="outset" w:color="auto" w:sz="6" w:space="0"/>
              <w:right w:val="outset" w:color="auto" w:sz="6" w:space="0"/>
            </w:tcBorders>
            <w:shd w:val="clear" w:color="auto" w:fill="FFFFFF"/>
            <w:vAlign w:val="center"/>
          </w:tcPr>
          <w:p w14:paraId="3E253A1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028" w:type="dxa"/>
            <w:tcBorders>
              <w:top w:val="outset" w:color="auto" w:sz="6" w:space="0"/>
              <w:left w:val="outset" w:color="auto" w:sz="6" w:space="0"/>
              <w:bottom w:val="outset" w:color="auto" w:sz="6" w:space="0"/>
              <w:right w:val="outset" w:color="auto" w:sz="6" w:space="0"/>
            </w:tcBorders>
            <w:shd w:val="clear" w:color="auto" w:fill="FFFFFF"/>
            <w:vAlign w:val="center"/>
          </w:tcPr>
          <w:p w14:paraId="4630CC0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004" w:type="dxa"/>
            <w:tcBorders>
              <w:top w:val="outset" w:color="auto" w:sz="6" w:space="0"/>
              <w:left w:val="outset" w:color="auto" w:sz="6" w:space="0"/>
              <w:bottom w:val="outset" w:color="auto" w:sz="6" w:space="0"/>
              <w:right w:val="outset" w:color="auto" w:sz="6" w:space="0"/>
            </w:tcBorders>
            <w:shd w:val="clear" w:color="auto" w:fill="FFFFFF"/>
            <w:vAlign w:val="center"/>
          </w:tcPr>
          <w:p w14:paraId="2BD80B8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340" w:type="dxa"/>
            <w:tcBorders>
              <w:top w:val="outset" w:color="auto" w:sz="6" w:space="0"/>
              <w:left w:val="outset" w:color="auto" w:sz="6" w:space="0"/>
              <w:bottom w:val="outset" w:color="auto" w:sz="6" w:space="0"/>
              <w:right w:val="outset" w:color="auto" w:sz="6" w:space="0"/>
            </w:tcBorders>
            <w:shd w:val="clear" w:color="auto" w:fill="FFFFFF"/>
            <w:vAlign w:val="center"/>
          </w:tcPr>
          <w:p w14:paraId="47FA829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736" w:type="dxa"/>
            <w:tcBorders>
              <w:top w:val="outset" w:color="auto" w:sz="6" w:space="0"/>
              <w:left w:val="outset" w:color="auto" w:sz="6" w:space="0"/>
              <w:bottom w:val="outset" w:color="auto" w:sz="6" w:space="0"/>
              <w:right w:val="outset" w:color="auto" w:sz="6" w:space="0"/>
            </w:tcBorders>
            <w:shd w:val="clear" w:color="auto" w:fill="FFFFFF"/>
            <w:vAlign w:val="center"/>
          </w:tcPr>
          <w:p w14:paraId="40A066A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745" w:type="dxa"/>
            <w:tcBorders>
              <w:top w:val="outset" w:color="auto" w:sz="6" w:space="0"/>
              <w:left w:val="outset" w:color="auto" w:sz="6" w:space="0"/>
              <w:bottom w:val="outset" w:color="auto" w:sz="6" w:space="0"/>
              <w:right w:val="outset" w:color="auto" w:sz="6" w:space="0"/>
            </w:tcBorders>
            <w:shd w:val="clear" w:color="auto" w:fill="FFFFFF"/>
            <w:vAlign w:val="center"/>
          </w:tcPr>
          <w:p w14:paraId="033C9FF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661"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754C76C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单位：元</w:t>
            </w:r>
          </w:p>
        </w:tc>
      </w:tr>
      <w:tr w14:paraId="17B540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906"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608A9B7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功能分类科目</w:t>
            </w:r>
          </w:p>
        </w:tc>
        <w:tc>
          <w:tcPr>
            <w:tcW w:w="102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40C0CBF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合 计</w:t>
            </w:r>
          </w:p>
        </w:tc>
        <w:tc>
          <w:tcPr>
            <w:tcW w:w="5486"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14:paraId="07B11AD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其中</w:t>
            </w:r>
          </w:p>
        </w:tc>
      </w:tr>
      <w:tr w14:paraId="38666E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8" w:type="dxa"/>
            <w:tcBorders>
              <w:top w:val="outset" w:color="auto" w:sz="6" w:space="0"/>
              <w:left w:val="outset" w:color="auto" w:sz="6" w:space="0"/>
              <w:bottom w:val="outset" w:color="auto" w:sz="6" w:space="0"/>
              <w:right w:val="outset" w:color="auto" w:sz="6" w:space="0"/>
            </w:tcBorders>
            <w:shd w:val="clear" w:color="auto" w:fill="FFFFFF"/>
            <w:vAlign w:val="center"/>
          </w:tcPr>
          <w:p w14:paraId="7507C26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科目编码</w:t>
            </w:r>
          </w:p>
        </w:tc>
        <w:tc>
          <w:tcPr>
            <w:tcW w:w="1718" w:type="dxa"/>
            <w:tcBorders>
              <w:top w:val="outset" w:color="auto" w:sz="6" w:space="0"/>
              <w:left w:val="outset" w:color="auto" w:sz="6" w:space="0"/>
              <w:bottom w:val="outset" w:color="auto" w:sz="6" w:space="0"/>
              <w:right w:val="outset" w:color="auto" w:sz="6" w:space="0"/>
            </w:tcBorders>
            <w:shd w:val="clear" w:color="auto" w:fill="FFFFFF"/>
            <w:vAlign w:val="center"/>
          </w:tcPr>
          <w:p w14:paraId="1D3DCE5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科目名称</w:t>
            </w:r>
          </w:p>
        </w:tc>
        <w:tc>
          <w:tcPr>
            <w:tcW w:w="102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574BEFC4">
            <w:pPr>
              <w:rPr>
                <w:rFonts w:hint="eastAsia" w:ascii="微软雅黑" w:hAnsi="微软雅黑" w:eastAsia="微软雅黑" w:cs="微软雅黑"/>
                <w:b w:val="0"/>
                <w:i w:val="0"/>
                <w:caps w:val="0"/>
                <w:color w:val="333333"/>
                <w:spacing w:val="0"/>
                <w:sz w:val="24"/>
                <w:szCs w:val="24"/>
              </w:rPr>
            </w:pPr>
          </w:p>
        </w:tc>
        <w:tc>
          <w:tcPr>
            <w:tcW w:w="1004" w:type="dxa"/>
            <w:tcBorders>
              <w:top w:val="outset" w:color="auto" w:sz="6" w:space="0"/>
              <w:left w:val="outset" w:color="auto" w:sz="6" w:space="0"/>
              <w:bottom w:val="outset" w:color="auto" w:sz="6" w:space="0"/>
              <w:right w:val="outset" w:color="auto" w:sz="6" w:space="0"/>
            </w:tcBorders>
            <w:shd w:val="clear" w:color="auto" w:fill="FFFFFF"/>
            <w:vAlign w:val="center"/>
          </w:tcPr>
          <w:p w14:paraId="7AA416E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基本 支出</w:t>
            </w:r>
          </w:p>
        </w:tc>
        <w:tc>
          <w:tcPr>
            <w:tcW w:w="1340" w:type="dxa"/>
            <w:tcBorders>
              <w:top w:val="outset" w:color="auto" w:sz="6" w:space="0"/>
              <w:left w:val="outset" w:color="auto" w:sz="6" w:space="0"/>
              <w:bottom w:val="outset" w:color="auto" w:sz="6" w:space="0"/>
              <w:right w:val="outset" w:color="auto" w:sz="6" w:space="0"/>
            </w:tcBorders>
            <w:shd w:val="clear" w:color="auto" w:fill="FFFFFF"/>
            <w:vAlign w:val="center"/>
          </w:tcPr>
          <w:p w14:paraId="718AB4E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项目 支出</w:t>
            </w:r>
          </w:p>
        </w:tc>
        <w:tc>
          <w:tcPr>
            <w:tcW w:w="736" w:type="dxa"/>
            <w:tcBorders>
              <w:top w:val="outset" w:color="auto" w:sz="6" w:space="0"/>
              <w:left w:val="outset" w:color="auto" w:sz="6" w:space="0"/>
              <w:bottom w:val="outset" w:color="auto" w:sz="6" w:space="0"/>
              <w:right w:val="outset" w:color="auto" w:sz="6" w:space="0"/>
            </w:tcBorders>
            <w:shd w:val="clear" w:color="auto" w:fill="FFFFFF"/>
            <w:vAlign w:val="center"/>
          </w:tcPr>
          <w:p w14:paraId="56EEAEB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事业</w:t>
            </w:r>
            <w:r>
              <w:rPr>
                <w:rFonts w:hint="eastAsia" w:ascii="微软雅黑" w:hAnsi="微软雅黑" w:eastAsia="微软雅黑" w:cs="微软雅黑"/>
                <w:b w:val="0"/>
                <w:i w:val="0"/>
                <w:caps w:val="0"/>
                <w:color w:val="333333"/>
                <w:spacing w:val="0"/>
                <w:kern w:val="0"/>
                <w:sz w:val="24"/>
                <w:szCs w:val="24"/>
                <w:lang w:val="en-US" w:eastAsia="zh-CN" w:bidi="ar"/>
              </w:rPr>
              <w:br w:type="textWrapping"/>
            </w:r>
            <w:r>
              <w:rPr>
                <w:rFonts w:hint="eastAsia" w:ascii="微软雅黑" w:hAnsi="微软雅黑" w:eastAsia="微软雅黑" w:cs="微软雅黑"/>
                <w:b w:val="0"/>
                <w:i w:val="0"/>
                <w:caps w:val="0"/>
                <w:color w:val="333333"/>
                <w:spacing w:val="0"/>
                <w:kern w:val="0"/>
                <w:sz w:val="24"/>
                <w:szCs w:val="24"/>
                <w:lang w:val="en-US" w:eastAsia="zh-CN" w:bidi="ar"/>
              </w:rPr>
              <w:t>单位</w:t>
            </w:r>
            <w:r>
              <w:rPr>
                <w:rFonts w:hint="eastAsia" w:ascii="微软雅黑" w:hAnsi="微软雅黑" w:eastAsia="微软雅黑" w:cs="微软雅黑"/>
                <w:b w:val="0"/>
                <w:i w:val="0"/>
                <w:caps w:val="0"/>
                <w:color w:val="333333"/>
                <w:spacing w:val="0"/>
                <w:kern w:val="0"/>
                <w:sz w:val="24"/>
                <w:szCs w:val="24"/>
                <w:lang w:val="en-US" w:eastAsia="zh-CN" w:bidi="ar"/>
              </w:rPr>
              <w:br w:type="textWrapping"/>
            </w:r>
            <w:r>
              <w:rPr>
                <w:rFonts w:hint="eastAsia" w:ascii="微软雅黑" w:hAnsi="微软雅黑" w:eastAsia="微软雅黑" w:cs="微软雅黑"/>
                <w:b w:val="0"/>
                <w:i w:val="0"/>
                <w:caps w:val="0"/>
                <w:color w:val="333333"/>
                <w:spacing w:val="0"/>
                <w:kern w:val="0"/>
                <w:sz w:val="24"/>
                <w:szCs w:val="24"/>
                <w:lang w:val="en-US" w:eastAsia="zh-CN" w:bidi="ar"/>
              </w:rPr>
              <w:t>经营</w:t>
            </w:r>
            <w:r>
              <w:rPr>
                <w:rFonts w:hint="eastAsia" w:ascii="微软雅黑" w:hAnsi="微软雅黑" w:eastAsia="微软雅黑" w:cs="微软雅黑"/>
                <w:b w:val="0"/>
                <w:i w:val="0"/>
                <w:caps w:val="0"/>
                <w:color w:val="333333"/>
                <w:spacing w:val="0"/>
                <w:kern w:val="0"/>
                <w:sz w:val="24"/>
                <w:szCs w:val="24"/>
                <w:lang w:val="en-US" w:eastAsia="zh-CN" w:bidi="ar"/>
              </w:rPr>
              <w:br w:type="textWrapping"/>
            </w:r>
            <w:r>
              <w:rPr>
                <w:rFonts w:hint="eastAsia" w:ascii="微软雅黑" w:hAnsi="微软雅黑" w:eastAsia="微软雅黑" w:cs="微软雅黑"/>
                <w:b w:val="0"/>
                <w:i w:val="0"/>
                <w:caps w:val="0"/>
                <w:color w:val="333333"/>
                <w:spacing w:val="0"/>
                <w:kern w:val="0"/>
                <w:sz w:val="24"/>
                <w:szCs w:val="24"/>
                <w:lang w:val="en-US" w:eastAsia="zh-CN" w:bidi="ar"/>
              </w:rPr>
              <w:t>支出</w:t>
            </w:r>
          </w:p>
        </w:tc>
        <w:tc>
          <w:tcPr>
            <w:tcW w:w="980"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0023206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br w:type="textWrapping"/>
            </w:r>
            <w:r>
              <w:rPr>
                <w:rFonts w:hint="eastAsia" w:ascii="微软雅黑" w:hAnsi="微软雅黑" w:eastAsia="微软雅黑" w:cs="微软雅黑"/>
                <w:b w:val="0"/>
                <w:i w:val="0"/>
                <w:caps w:val="0"/>
                <w:color w:val="333333"/>
                <w:spacing w:val="0"/>
                <w:kern w:val="0"/>
                <w:sz w:val="24"/>
                <w:szCs w:val="24"/>
                <w:lang w:val="en-US" w:eastAsia="zh-CN" w:bidi="ar"/>
              </w:rPr>
              <w:t>对附属单 位补助 支出</w:t>
            </w:r>
          </w:p>
        </w:tc>
        <w:tc>
          <w:tcPr>
            <w:tcW w:w="1426" w:type="dxa"/>
            <w:tcBorders>
              <w:top w:val="outset" w:color="auto" w:sz="6" w:space="0"/>
              <w:left w:val="outset" w:color="auto" w:sz="6" w:space="0"/>
              <w:bottom w:val="outset" w:color="auto" w:sz="6" w:space="0"/>
              <w:right w:val="outset" w:color="auto" w:sz="6" w:space="0"/>
            </w:tcBorders>
            <w:shd w:val="clear" w:color="auto" w:fill="FFFFFF"/>
            <w:vAlign w:val="center"/>
          </w:tcPr>
          <w:p w14:paraId="64D2BED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r>
              <w:rPr>
                <w:rFonts w:hint="eastAsia" w:ascii="微软雅黑" w:hAnsi="微软雅黑" w:eastAsia="微软雅黑" w:cs="微软雅黑"/>
                <w:b w:val="0"/>
                <w:i w:val="0"/>
                <w:caps w:val="0"/>
                <w:color w:val="333333"/>
                <w:spacing w:val="0"/>
                <w:kern w:val="0"/>
                <w:sz w:val="24"/>
                <w:szCs w:val="24"/>
                <w:lang w:val="en-US" w:eastAsia="zh-CN" w:bidi="ar"/>
              </w:rPr>
              <w:br w:type="textWrapping"/>
            </w:r>
            <w:r>
              <w:rPr>
                <w:rFonts w:hint="eastAsia" w:ascii="微软雅黑" w:hAnsi="微软雅黑" w:eastAsia="微软雅黑" w:cs="微软雅黑"/>
                <w:b w:val="0"/>
                <w:i w:val="0"/>
                <w:caps w:val="0"/>
                <w:color w:val="333333"/>
                <w:spacing w:val="0"/>
                <w:kern w:val="0"/>
                <w:sz w:val="24"/>
                <w:szCs w:val="24"/>
                <w:lang w:val="en-US" w:eastAsia="zh-CN" w:bidi="ar"/>
              </w:rPr>
              <w:t>上缴上级 支出</w:t>
            </w:r>
          </w:p>
        </w:tc>
      </w:tr>
      <w:tr w14:paraId="6AACCC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8" w:type="dxa"/>
            <w:tcBorders>
              <w:top w:val="outset" w:color="auto" w:sz="6" w:space="0"/>
              <w:left w:val="outset" w:color="auto" w:sz="6" w:space="0"/>
              <w:bottom w:val="outset" w:color="auto" w:sz="6" w:space="0"/>
              <w:right w:val="outset" w:color="auto" w:sz="6" w:space="0"/>
            </w:tcBorders>
            <w:shd w:val="clear" w:color="auto" w:fill="FFFFFF"/>
            <w:vAlign w:val="center"/>
          </w:tcPr>
          <w:p w14:paraId="780BF14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718" w:type="dxa"/>
            <w:tcBorders>
              <w:top w:val="outset" w:color="auto" w:sz="6" w:space="0"/>
              <w:left w:val="outset" w:color="auto" w:sz="6" w:space="0"/>
              <w:bottom w:val="outset" w:color="auto" w:sz="6" w:space="0"/>
              <w:right w:val="outset" w:color="auto" w:sz="6" w:space="0"/>
            </w:tcBorders>
            <w:shd w:val="clear" w:color="auto" w:fill="FFFFFF"/>
            <w:vAlign w:val="center"/>
          </w:tcPr>
          <w:p w14:paraId="459D230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合计</w:t>
            </w:r>
          </w:p>
        </w:tc>
        <w:tc>
          <w:tcPr>
            <w:tcW w:w="1028" w:type="dxa"/>
            <w:tcBorders>
              <w:top w:val="outset" w:color="auto" w:sz="6" w:space="0"/>
              <w:left w:val="outset" w:color="auto" w:sz="6" w:space="0"/>
              <w:bottom w:val="outset" w:color="auto" w:sz="6" w:space="0"/>
              <w:right w:val="outset" w:color="auto" w:sz="6" w:space="0"/>
            </w:tcBorders>
            <w:shd w:val="clear" w:color="auto" w:fill="FFFFFF"/>
            <w:vAlign w:val="center"/>
          </w:tcPr>
          <w:p w14:paraId="2E40C222">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1908214</w:t>
            </w:r>
          </w:p>
        </w:tc>
        <w:tc>
          <w:tcPr>
            <w:tcW w:w="1004" w:type="dxa"/>
            <w:tcBorders>
              <w:top w:val="outset" w:color="auto" w:sz="6" w:space="0"/>
              <w:left w:val="outset" w:color="auto" w:sz="6" w:space="0"/>
              <w:bottom w:val="outset" w:color="auto" w:sz="6" w:space="0"/>
              <w:right w:val="outset" w:color="auto" w:sz="6" w:space="0"/>
            </w:tcBorders>
            <w:shd w:val="clear" w:color="auto" w:fill="FFFFFF"/>
            <w:vAlign w:val="center"/>
          </w:tcPr>
          <w:p w14:paraId="1D227D9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1718214</w:t>
            </w:r>
          </w:p>
        </w:tc>
        <w:tc>
          <w:tcPr>
            <w:tcW w:w="1340" w:type="dxa"/>
            <w:tcBorders>
              <w:top w:val="outset" w:color="auto" w:sz="6" w:space="0"/>
              <w:left w:val="outset" w:color="auto" w:sz="6" w:space="0"/>
              <w:bottom w:val="outset" w:color="auto" w:sz="6" w:space="0"/>
              <w:right w:val="outset" w:color="auto" w:sz="6" w:space="0"/>
            </w:tcBorders>
            <w:shd w:val="clear" w:color="auto" w:fill="FFFFFF"/>
            <w:vAlign w:val="center"/>
          </w:tcPr>
          <w:p w14:paraId="3F70B8B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kern w:val="0"/>
                <w:sz w:val="24"/>
                <w:szCs w:val="24"/>
                <w:lang w:val="en-US" w:eastAsia="zh-CN" w:bidi="ar"/>
              </w:rPr>
              <w:t>　190000</w:t>
            </w:r>
          </w:p>
        </w:tc>
        <w:tc>
          <w:tcPr>
            <w:tcW w:w="736" w:type="dxa"/>
            <w:tcBorders>
              <w:top w:val="outset" w:color="auto" w:sz="6" w:space="0"/>
              <w:left w:val="outset" w:color="auto" w:sz="6" w:space="0"/>
              <w:bottom w:val="outset" w:color="auto" w:sz="6" w:space="0"/>
              <w:right w:val="outset" w:color="auto" w:sz="6" w:space="0"/>
            </w:tcBorders>
            <w:shd w:val="clear" w:color="auto" w:fill="FFFFFF"/>
            <w:vAlign w:val="center"/>
          </w:tcPr>
          <w:p w14:paraId="124526B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980"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4144FEC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426" w:type="dxa"/>
            <w:tcBorders>
              <w:top w:val="outset" w:color="auto" w:sz="6" w:space="0"/>
              <w:left w:val="outset" w:color="auto" w:sz="6" w:space="0"/>
              <w:bottom w:val="outset" w:color="auto" w:sz="6" w:space="0"/>
              <w:right w:val="outset" w:color="auto" w:sz="6" w:space="0"/>
            </w:tcBorders>
            <w:shd w:val="clear" w:color="auto" w:fill="FFFFFF"/>
            <w:vAlign w:val="center"/>
          </w:tcPr>
          <w:p w14:paraId="6BE7CA2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33C65E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8" w:type="dxa"/>
            <w:tcBorders>
              <w:top w:val="outset" w:color="auto" w:sz="6" w:space="0"/>
              <w:left w:val="outset" w:color="auto" w:sz="6" w:space="0"/>
              <w:bottom w:val="outset" w:color="auto" w:sz="6" w:space="0"/>
              <w:right w:val="outset" w:color="auto" w:sz="6" w:space="0"/>
            </w:tcBorders>
            <w:shd w:val="clear" w:color="auto" w:fill="FFFFFF"/>
            <w:vAlign w:val="center"/>
          </w:tcPr>
          <w:p w14:paraId="752068F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203</w:t>
            </w:r>
          </w:p>
        </w:tc>
        <w:tc>
          <w:tcPr>
            <w:tcW w:w="1718" w:type="dxa"/>
            <w:tcBorders>
              <w:top w:val="outset" w:color="auto" w:sz="6" w:space="0"/>
              <w:left w:val="outset" w:color="auto" w:sz="6" w:space="0"/>
              <w:bottom w:val="outset" w:color="auto" w:sz="6" w:space="0"/>
              <w:right w:val="outset" w:color="auto" w:sz="6" w:space="0"/>
            </w:tcBorders>
            <w:shd w:val="clear" w:color="auto" w:fill="FFFFFF"/>
            <w:vAlign w:val="center"/>
          </w:tcPr>
          <w:p w14:paraId="237C02A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国防支出</w:t>
            </w:r>
          </w:p>
        </w:tc>
        <w:tc>
          <w:tcPr>
            <w:tcW w:w="1028" w:type="dxa"/>
            <w:tcBorders>
              <w:top w:val="outset" w:color="auto" w:sz="6" w:space="0"/>
              <w:left w:val="outset" w:color="auto" w:sz="6" w:space="0"/>
              <w:bottom w:val="outset" w:color="auto" w:sz="6" w:space="0"/>
              <w:right w:val="outset" w:color="auto" w:sz="6" w:space="0"/>
            </w:tcBorders>
            <w:shd w:val="clear" w:color="auto" w:fill="FFFFFF"/>
            <w:vAlign w:val="center"/>
          </w:tcPr>
          <w:p w14:paraId="3C672E5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1908214</w:t>
            </w:r>
          </w:p>
        </w:tc>
        <w:tc>
          <w:tcPr>
            <w:tcW w:w="1004" w:type="dxa"/>
            <w:tcBorders>
              <w:top w:val="outset" w:color="auto" w:sz="6" w:space="0"/>
              <w:left w:val="outset" w:color="auto" w:sz="6" w:space="0"/>
              <w:bottom w:val="outset" w:color="auto" w:sz="6" w:space="0"/>
              <w:right w:val="outset" w:color="auto" w:sz="6" w:space="0"/>
            </w:tcBorders>
            <w:shd w:val="clear" w:color="auto" w:fill="FFFFFF"/>
            <w:vAlign w:val="center"/>
          </w:tcPr>
          <w:p w14:paraId="2B2BC95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1718214</w:t>
            </w:r>
          </w:p>
        </w:tc>
        <w:tc>
          <w:tcPr>
            <w:tcW w:w="1340" w:type="dxa"/>
            <w:tcBorders>
              <w:top w:val="outset" w:color="auto" w:sz="6" w:space="0"/>
              <w:left w:val="outset" w:color="auto" w:sz="6" w:space="0"/>
              <w:bottom w:val="outset" w:color="auto" w:sz="6" w:space="0"/>
              <w:right w:val="outset" w:color="auto" w:sz="6" w:space="0"/>
            </w:tcBorders>
            <w:shd w:val="clear" w:color="auto" w:fill="FFFFFF"/>
            <w:vAlign w:val="center"/>
          </w:tcPr>
          <w:p w14:paraId="33BAC64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kern w:val="0"/>
                <w:sz w:val="24"/>
                <w:szCs w:val="24"/>
                <w:lang w:val="en-US" w:eastAsia="zh-CN" w:bidi="ar"/>
              </w:rPr>
              <w:t>　190000</w:t>
            </w:r>
          </w:p>
        </w:tc>
        <w:tc>
          <w:tcPr>
            <w:tcW w:w="736" w:type="dxa"/>
            <w:tcBorders>
              <w:top w:val="outset" w:color="auto" w:sz="6" w:space="0"/>
              <w:left w:val="outset" w:color="auto" w:sz="6" w:space="0"/>
              <w:bottom w:val="outset" w:color="auto" w:sz="6" w:space="0"/>
              <w:right w:val="outset" w:color="auto" w:sz="6" w:space="0"/>
            </w:tcBorders>
            <w:shd w:val="clear" w:color="auto" w:fill="FFFFFF"/>
            <w:vAlign w:val="center"/>
          </w:tcPr>
          <w:p w14:paraId="786FF5D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980"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76EB783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426" w:type="dxa"/>
            <w:tcBorders>
              <w:top w:val="outset" w:color="auto" w:sz="6" w:space="0"/>
              <w:left w:val="outset" w:color="auto" w:sz="6" w:space="0"/>
              <w:bottom w:val="outset" w:color="auto" w:sz="6" w:space="0"/>
              <w:right w:val="outset" w:color="auto" w:sz="6" w:space="0"/>
            </w:tcBorders>
            <w:shd w:val="clear" w:color="auto" w:fill="FFFFFF"/>
            <w:vAlign w:val="center"/>
          </w:tcPr>
          <w:p w14:paraId="084E795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6BEA66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8" w:type="dxa"/>
            <w:tcBorders>
              <w:top w:val="outset" w:color="auto" w:sz="6" w:space="0"/>
              <w:left w:val="outset" w:color="auto" w:sz="6" w:space="0"/>
              <w:bottom w:val="outset" w:color="auto" w:sz="6" w:space="0"/>
              <w:right w:val="outset" w:color="auto" w:sz="6" w:space="0"/>
            </w:tcBorders>
            <w:shd w:val="clear" w:color="auto" w:fill="FFFFFF"/>
            <w:vAlign w:val="center"/>
          </w:tcPr>
          <w:p w14:paraId="750628F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20301</w:t>
            </w:r>
          </w:p>
        </w:tc>
        <w:tc>
          <w:tcPr>
            <w:tcW w:w="1718" w:type="dxa"/>
            <w:tcBorders>
              <w:top w:val="outset" w:color="auto" w:sz="6" w:space="0"/>
              <w:left w:val="outset" w:color="auto" w:sz="6" w:space="0"/>
              <w:bottom w:val="outset" w:color="auto" w:sz="6" w:space="0"/>
              <w:right w:val="outset" w:color="auto" w:sz="6" w:space="0"/>
            </w:tcBorders>
            <w:shd w:val="clear" w:color="auto" w:fill="FFFFFF"/>
            <w:vAlign w:val="center"/>
          </w:tcPr>
          <w:p w14:paraId="0F92AFE2">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现役部队</w:t>
            </w:r>
          </w:p>
        </w:tc>
        <w:tc>
          <w:tcPr>
            <w:tcW w:w="1028" w:type="dxa"/>
            <w:tcBorders>
              <w:top w:val="outset" w:color="auto" w:sz="6" w:space="0"/>
              <w:left w:val="outset" w:color="auto" w:sz="6" w:space="0"/>
              <w:bottom w:val="outset" w:color="auto" w:sz="6" w:space="0"/>
              <w:right w:val="outset" w:color="auto" w:sz="6" w:space="0"/>
            </w:tcBorders>
            <w:shd w:val="clear" w:color="auto" w:fill="FFFFFF"/>
            <w:vAlign w:val="center"/>
          </w:tcPr>
          <w:p w14:paraId="7EF2250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1908214</w:t>
            </w:r>
          </w:p>
        </w:tc>
        <w:tc>
          <w:tcPr>
            <w:tcW w:w="1004" w:type="dxa"/>
            <w:tcBorders>
              <w:top w:val="outset" w:color="auto" w:sz="6" w:space="0"/>
              <w:left w:val="outset" w:color="auto" w:sz="6" w:space="0"/>
              <w:bottom w:val="outset" w:color="auto" w:sz="6" w:space="0"/>
              <w:right w:val="outset" w:color="auto" w:sz="6" w:space="0"/>
            </w:tcBorders>
            <w:shd w:val="clear" w:color="auto" w:fill="FFFFFF"/>
            <w:vAlign w:val="center"/>
          </w:tcPr>
          <w:p w14:paraId="5AF1952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kern w:val="0"/>
                <w:sz w:val="24"/>
                <w:szCs w:val="24"/>
                <w:lang w:val="en-US" w:eastAsia="zh-CN" w:bidi="ar"/>
              </w:rPr>
              <w:t>1718214</w:t>
            </w:r>
          </w:p>
        </w:tc>
        <w:tc>
          <w:tcPr>
            <w:tcW w:w="1340" w:type="dxa"/>
            <w:tcBorders>
              <w:top w:val="outset" w:color="auto" w:sz="6" w:space="0"/>
              <w:left w:val="outset" w:color="auto" w:sz="6" w:space="0"/>
              <w:bottom w:val="outset" w:color="auto" w:sz="6" w:space="0"/>
              <w:right w:val="outset" w:color="auto" w:sz="6" w:space="0"/>
            </w:tcBorders>
            <w:shd w:val="clear" w:color="auto" w:fill="FFFFFF"/>
            <w:vAlign w:val="center"/>
          </w:tcPr>
          <w:p w14:paraId="380977A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kern w:val="0"/>
                <w:sz w:val="24"/>
                <w:szCs w:val="24"/>
                <w:lang w:val="en-US" w:eastAsia="zh-CN" w:bidi="ar"/>
              </w:rPr>
              <w:t>　190000</w:t>
            </w:r>
          </w:p>
        </w:tc>
        <w:tc>
          <w:tcPr>
            <w:tcW w:w="736" w:type="dxa"/>
            <w:tcBorders>
              <w:top w:val="outset" w:color="auto" w:sz="6" w:space="0"/>
              <w:left w:val="outset" w:color="auto" w:sz="6" w:space="0"/>
              <w:bottom w:val="outset" w:color="auto" w:sz="6" w:space="0"/>
              <w:right w:val="outset" w:color="auto" w:sz="6" w:space="0"/>
            </w:tcBorders>
            <w:shd w:val="clear" w:color="auto" w:fill="FFFFFF"/>
            <w:vAlign w:val="center"/>
          </w:tcPr>
          <w:p w14:paraId="11C449F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980"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2256AF6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426" w:type="dxa"/>
            <w:tcBorders>
              <w:top w:val="outset" w:color="auto" w:sz="6" w:space="0"/>
              <w:left w:val="outset" w:color="auto" w:sz="6" w:space="0"/>
              <w:bottom w:val="outset" w:color="auto" w:sz="6" w:space="0"/>
              <w:right w:val="outset" w:color="auto" w:sz="6" w:space="0"/>
            </w:tcBorders>
            <w:shd w:val="clear" w:color="auto" w:fill="FFFFFF"/>
            <w:vAlign w:val="center"/>
          </w:tcPr>
          <w:p w14:paraId="7696CD7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18C0B4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8" w:type="dxa"/>
            <w:tcBorders>
              <w:top w:val="outset" w:color="auto" w:sz="6" w:space="0"/>
              <w:left w:val="outset" w:color="auto" w:sz="6" w:space="0"/>
              <w:bottom w:val="outset" w:color="auto" w:sz="6" w:space="0"/>
              <w:right w:val="outset" w:color="auto" w:sz="6" w:space="0"/>
            </w:tcBorders>
            <w:shd w:val="clear" w:color="auto" w:fill="FFFFFF"/>
            <w:vAlign w:val="center"/>
          </w:tcPr>
          <w:p w14:paraId="5602B1A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2030101</w:t>
            </w:r>
          </w:p>
        </w:tc>
        <w:tc>
          <w:tcPr>
            <w:tcW w:w="1718" w:type="dxa"/>
            <w:tcBorders>
              <w:top w:val="outset" w:color="auto" w:sz="6" w:space="0"/>
              <w:left w:val="outset" w:color="auto" w:sz="6" w:space="0"/>
              <w:bottom w:val="outset" w:color="auto" w:sz="6" w:space="0"/>
              <w:right w:val="outset" w:color="auto" w:sz="6" w:space="0"/>
            </w:tcBorders>
            <w:shd w:val="clear" w:color="auto" w:fill="FFFFFF"/>
            <w:vAlign w:val="center"/>
          </w:tcPr>
          <w:p w14:paraId="5412C9FD">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现役部队</w:t>
            </w:r>
          </w:p>
        </w:tc>
        <w:tc>
          <w:tcPr>
            <w:tcW w:w="1028" w:type="dxa"/>
            <w:tcBorders>
              <w:top w:val="outset" w:color="auto" w:sz="6" w:space="0"/>
              <w:left w:val="outset" w:color="auto" w:sz="6" w:space="0"/>
              <w:bottom w:val="outset" w:color="auto" w:sz="6" w:space="0"/>
              <w:right w:val="outset" w:color="auto" w:sz="6" w:space="0"/>
            </w:tcBorders>
            <w:shd w:val="clear" w:color="auto" w:fill="FFFFFF"/>
            <w:vAlign w:val="center"/>
          </w:tcPr>
          <w:p w14:paraId="27615AD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1908214</w:t>
            </w:r>
          </w:p>
        </w:tc>
        <w:tc>
          <w:tcPr>
            <w:tcW w:w="1004" w:type="dxa"/>
            <w:tcBorders>
              <w:top w:val="outset" w:color="auto" w:sz="6" w:space="0"/>
              <w:left w:val="outset" w:color="auto" w:sz="6" w:space="0"/>
              <w:bottom w:val="outset" w:color="auto" w:sz="6" w:space="0"/>
              <w:right w:val="outset" w:color="auto" w:sz="6" w:space="0"/>
            </w:tcBorders>
            <w:shd w:val="clear" w:color="auto" w:fill="FFFFFF"/>
            <w:vAlign w:val="center"/>
          </w:tcPr>
          <w:p w14:paraId="191EDD0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1718214</w:t>
            </w:r>
          </w:p>
        </w:tc>
        <w:tc>
          <w:tcPr>
            <w:tcW w:w="1340" w:type="dxa"/>
            <w:tcBorders>
              <w:top w:val="outset" w:color="auto" w:sz="6" w:space="0"/>
              <w:left w:val="outset" w:color="auto" w:sz="6" w:space="0"/>
              <w:bottom w:val="outset" w:color="auto" w:sz="6" w:space="0"/>
              <w:right w:val="outset" w:color="auto" w:sz="6" w:space="0"/>
            </w:tcBorders>
            <w:shd w:val="clear" w:color="auto" w:fill="FFFFFF"/>
            <w:vAlign w:val="center"/>
          </w:tcPr>
          <w:p w14:paraId="0EF86E42">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190000　　</w:t>
            </w:r>
          </w:p>
        </w:tc>
        <w:tc>
          <w:tcPr>
            <w:tcW w:w="736" w:type="dxa"/>
            <w:tcBorders>
              <w:top w:val="outset" w:color="auto" w:sz="6" w:space="0"/>
              <w:left w:val="outset" w:color="auto" w:sz="6" w:space="0"/>
              <w:bottom w:val="outset" w:color="auto" w:sz="6" w:space="0"/>
              <w:right w:val="outset" w:color="auto" w:sz="6" w:space="0"/>
            </w:tcBorders>
            <w:shd w:val="clear" w:color="auto" w:fill="FFFFFF"/>
            <w:vAlign w:val="center"/>
          </w:tcPr>
          <w:p w14:paraId="68375BA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980"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7A88C26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426" w:type="dxa"/>
            <w:tcBorders>
              <w:top w:val="outset" w:color="auto" w:sz="6" w:space="0"/>
              <w:left w:val="outset" w:color="auto" w:sz="6" w:space="0"/>
              <w:bottom w:val="outset" w:color="auto" w:sz="6" w:space="0"/>
              <w:right w:val="outset" w:color="auto" w:sz="6" w:space="0"/>
            </w:tcBorders>
            <w:shd w:val="clear" w:color="auto" w:fill="FFFFFF"/>
            <w:vAlign w:val="center"/>
          </w:tcPr>
          <w:p w14:paraId="5A4235F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bl>
    <w:p w14:paraId="3D2250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　　表四 老干部局2018年财政拨款收支预算总表</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490"/>
        <w:gridCol w:w="195"/>
        <w:gridCol w:w="1875"/>
        <w:gridCol w:w="2430"/>
        <w:gridCol w:w="2010"/>
      </w:tblGrid>
      <w:tr w14:paraId="583E21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490" w:type="dxa"/>
            <w:tcBorders>
              <w:top w:val="outset" w:color="auto" w:sz="6" w:space="0"/>
              <w:left w:val="outset" w:color="auto" w:sz="6" w:space="0"/>
              <w:bottom w:val="outset" w:color="auto" w:sz="6" w:space="0"/>
              <w:right w:val="outset" w:color="auto" w:sz="6" w:space="0"/>
            </w:tcBorders>
            <w:shd w:val="clear" w:color="auto" w:fill="FFFFFF"/>
            <w:vAlign w:val="center"/>
          </w:tcPr>
          <w:p w14:paraId="40F0B2C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070"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57C431D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3A1BC05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094ECF3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单位：元</w:t>
            </w:r>
          </w:p>
        </w:tc>
      </w:tr>
      <w:tr w14:paraId="6F9DF4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4560"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14:paraId="495576F2">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收 入</w:t>
            </w:r>
          </w:p>
        </w:tc>
        <w:tc>
          <w:tcPr>
            <w:tcW w:w="4440"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35D805B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支 出</w:t>
            </w:r>
          </w:p>
        </w:tc>
      </w:tr>
      <w:tr w14:paraId="0BC386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0E799DE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项目</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14:paraId="144CF46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预算数</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3346A7E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项目（按功能分类）</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28EA151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预算数</w:t>
            </w:r>
          </w:p>
        </w:tc>
      </w:tr>
      <w:tr w14:paraId="21975A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49C1490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财政拨款收入</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14:paraId="3440F9C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1908214</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532EC61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一般公共服务</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24C517D4">
            <w:pP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1908214</w:t>
            </w:r>
          </w:p>
        </w:tc>
      </w:tr>
      <w:tr w14:paraId="35F182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6DDE47A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其中：一般公共预算财政拨款</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14:paraId="63A29D8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1908214</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4592952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国防支出</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179CFA9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77C7A0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36FD752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政府性基金预算财政拨款</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14:paraId="31F103B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0</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4751465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教育</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4519EE0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36BCFA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4367FEAD">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14:paraId="3CA2509D">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1D21ECA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科学技术</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39C9B06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2A4AD5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307F914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14:paraId="0DB1603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0A893C1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文化体育与传媒</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58FA8DAD">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635267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1F6C9BC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14:paraId="230BBF9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1BCD004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社会保障和就业</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3A1491D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3399E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264B16E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14:paraId="3E5D0EA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161B5CE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医疗卫生</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0F335CE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04CD38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2282391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14:paraId="683481C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57414EA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节能环保</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45D4EB5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7B8307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6E7F5BE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14:paraId="0278320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6481AE8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城乡社区事务</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2183AE9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34F209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1AAEA4C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14:paraId="00AF391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76B80D2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农林水事务</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08CF452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4C653C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2EF8BD7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14:paraId="1C42DE1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3A83DBA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交通运输</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684F41DD">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725056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4105AC3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14:paraId="0333927D">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127BF9D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资源勘探电力信息等事务</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2BDD8AD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650DF0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3019EAB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14:paraId="00B2730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3DE4E0A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商业服务业等事务</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0D953DA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74D1C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7F6B754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14:paraId="652E876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70E1172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国土资源气象等事务</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05D96192">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0C6DB4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36C3FC1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14:paraId="5315754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424282B6">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粮油物资管理事务</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1878E5D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60E637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12377816">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14:paraId="3DF93FF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5C944B4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其他支出</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4561AE4D">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231D3A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79C16D3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14:paraId="261DF13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3618013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2960C9C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6AB51E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129531E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本年收入合计</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14:paraId="667D592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1908214</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6BB3181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本年支出合计</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3D54FBD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1908214</w:t>
            </w:r>
          </w:p>
        </w:tc>
      </w:tr>
      <w:tr w14:paraId="05EAE8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1B9CD18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上年结余（转）</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14:paraId="43A3325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0DE8A48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结转下年</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32F04E66">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59D05C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38DB8CF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14:paraId="1BB499A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7BA1582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3549F78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182139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56DDA4F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收入总计</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14:paraId="79C733C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1908214</w:t>
            </w:r>
          </w:p>
        </w:tc>
        <w:tc>
          <w:tcPr>
            <w:tcW w:w="2430" w:type="dxa"/>
            <w:tcBorders>
              <w:top w:val="outset" w:color="auto" w:sz="6" w:space="0"/>
              <w:left w:val="outset" w:color="auto" w:sz="6" w:space="0"/>
              <w:bottom w:val="outset" w:color="auto" w:sz="6" w:space="0"/>
              <w:right w:val="outset" w:color="auto" w:sz="6" w:space="0"/>
            </w:tcBorders>
            <w:shd w:val="clear" w:color="auto" w:fill="FFFFFF"/>
            <w:vAlign w:val="center"/>
          </w:tcPr>
          <w:p w14:paraId="31A94B6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支出总计</w:t>
            </w:r>
          </w:p>
        </w:tc>
        <w:tc>
          <w:tcPr>
            <w:tcW w:w="2010" w:type="dxa"/>
            <w:tcBorders>
              <w:top w:val="outset" w:color="auto" w:sz="6" w:space="0"/>
              <w:left w:val="outset" w:color="auto" w:sz="6" w:space="0"/>
              <w:bottom w:val="outset" w:color="auto" w:sz="6" w:space="0"/>
              <w:right w:val="outset" w:color="auto" w:sz="6" w:space="0"/>
            </w:tcBorders>
            <w:shd w:val="clear" w:color="auto" w:fill="FFFFFF"/>
            <w:vAlign w:val="center"/>
          </w:tcPr>
          <w:p w14:paraId="1E528CB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1908214</w:t>
            </w:r>
          </w:p>
        </w:tc>
      </w:tr>
    </w:tbl>
    <w:p w14:paraId="33E747CC">
      <w:pPr>
        <w:keepNext w:val="0"/>
        <w:keepLines w:val="0"/>
        <w:widowControl/>
        <w:suppressLineNumbers w:val="0"/>
        <w:jc w:val="left"/>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　　</w:t>
      </w:r>
    </w:p>
    <w:p w14:paraId="6F79B8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　　表五 老干部局2018年一般公共预算支出表</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410"/>
        <w:gridCol w:w="2655"/>
        <w:gridCol w:w="1530"/>
        <w:gridCol w:w="1740"/>
        <w:gridCol w:w="1665"/>
      </w:tblGrid>
      <w:tr w14:paraId="21B570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0" w:type="dxa"/>
            <w:tcBorders>
              <w:top w:val="outset" w:color="auto" w:sz="6" w:space="0"/>
              <w:left w:val="outset" w:color="auto" w:sz="6" w:space="0"/>
              <w:bottom w:val="outset" w:color="auto" w:sz="6" w:space="0"/>
              <w:right w:val="outset" w:color="auto" w:sz="6" w:space="0"/>
            </w:tcBorders>
            <w:shd w:val="clear" w:color="auto" w:fill="FFFFFF"/>
            <w:vAlign w:val="center"/>
          </w:tcPr>
          <w:p w14:paraId="2C2FE00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655" w:type="dxa"/>
            <w:tcBorders>
              <w:top w:val="outset" w:color="auto" w:sz="6" w:space="0"/>
              <w:left w:val="outset" w:color="auto" w:sz="6" w:space="0"/>
              <w:bottom w:val="outset" w:color="auto" w:sz="6" w:space="0"/>
              <w:right w:val="outset" w:color="auto" w:sz="6" w:space="0"/>
            </w:tcBorders>
            <w:shd w:val="clear" w:color="auto" w:fill="FFFFFF"/>
            <w:vAlign w:val="center"/>
          </w:tcPr>
          <w:p w14:paraId="5C094A3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530" w:type="dxa"/>
            <w:tcBorders>
              <w:top w:val="outset" w:color="auto" w:sz="6" w:space="0"/>
              <w:left w:val="outset" w:color="auto" w:sz="6" w:space="0"/>
              <w:bottom w:val="outset" w:color="auto" w:sz="6" w:space="0"/>
              <w:right w:val="outset" w:color="auto" w:sz="6" w:space="0"/>
            </w:tcBorders>
            <w:shd w:val="clear" w:color="auto" w:fill="FFFFFF"/>
            <w:vAlign w:val="center"/>
          </w:tcPr>
          <w:p w14:paraId="734D7F0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740" w:type="dxa"/>
            <w:tcBorders>
              <w:top w:val="outset" w:color="auto" w:sz="6" w:space="0"/>
              <w:left w:val="outset" w:color="auto" w:sz="6" w:space="0"/>
              <w:bottom w:val="outset" w:color="auto" w:sz="6" w:space="0"/>
              <w:right w:val="outset" w:color="auto" w:sz="6" w:space="0"/>
            </w:tcBorders>
            <w:shd w:val="clear" w:color="auto" w:fill="FFFFFF"/>
            <w:vAlign w:val="center"/>
          </w:tcPr>
          <w:p w14:paraId="55072B1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665" w:type="dxa"/>
            <w:tcBorders>
              <w:top w:val="outset" w:color="auto" w:sz="6" w:space="0"/>
              <w:left w:val="outset" w:color="auto" w:sz="6" w:space="0"/>
              <w:bottom w:val="outset" w:color="auto" w:sz="6" w:space="0"/>
              <w:right w:val="outset" w:color="auto" w:sz="6" w:space="0"/>
            </w:tcBorders>
            <w:shd w:val="clear" w:color="auto" w:fill="FFFFFF"/>
            <w:vAlign w:val="center"/>
          </w:tcPr>
          <w:p w14:paraId="4721B52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单位：元</w:t>
            </w:r>
          </w:p>
        </w:tc>
      </w:tr>
      <w:tr w14:paraId="2E9D0E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410" w:type="dxa"/>
            <w:tcBorders>
              <w:top w:val="outset" w:color="auto" w:sz="6" w:space="0"/>
              <w:left w:val="outset" w:color="auto" w:sz="6" w:space="0"/>
              <w:bottom w:val="outset" w:color="auto" w:sz="6" w:space="0"/>
              <w:right w:val="outset" w:color="auto" w:sz="6" w:space="0"/>
            </w:tcBorders>
            <w:shd w:val="clear" w:color="auto" w:fill="FFFFFF"/>
            <w:vAlign w:val="center"/>
          </w:tcPr>
          <w:p w14:paraId="381B96E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功能分类 科目</w:t>
            </w:r>
          </w:p>
        </w:tc>
        <w:tc>
          <w:tcPr>
            <w:tcW w:w="2655" w:type="dxa"/>
            <w:tcBorders>
              <w:top w:val="outset" w:color="auto" w:sz="6" w:space="0"/>
              <w:left w:val="outset" w:color="auto" w:sz="6" w:space="0"/>
              <w:bottom w:val="outset" w:color="auto" w:sz="6" w:space="0"/>
              <w:right w:val="outset" w:color="auto" w:sz="6" w:space="0"/>
            </w:tcBorders>
            <w:shd w:val="clear" w:color="auto" w:fill="FFFFFF"/>
            <w:vAlign w:val="center"/>
          </w:tcPr>
          <w:p w14:paraId="5D8729F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53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4661AC2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合 计</w:t>
            </w:r>
          </w:p>
        </w:tc>
        <w:tc>
          <w:tcPr>
            <w:tcW w:w="340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3B88804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其中</w:t>
            </w:r>
          </w:p>
        </w:tc>
      </w:tr>
      <w:tr w14:paraId="3AF62F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410" w:type="dxa"/>
            <w:tcBorders>
              <w:top w:val="outset" w:color="auto" w:sz="6" w:space="0"/>
              <w:left w:val="outset" w:color="auto" w:sz="6" w:space="0"/>
              <w:bottom w:val="outset" w:color="auto" w:sz="6" w:space="0"/>
              <w:right w:val="outset" w:color="auto" w:sz="6" w:space="0"/>
            </w:tcBorders>
            <w:shd w:val="clear" w:color="auto" w:fill="FFFFFF"/>
            <w:vAlign w:val="center"/>
          </w:tcPr>
          <w:p w14:paraId="507B1412">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科目编码</w:t>
            </w:r>
          </w:p>
        </w:tc>
        <w:tc>
          <w:tcPr>
            <w:tcW w:w="2655" w:type="dxa"/>
            <w:tcBorders>
              <w:top w:val="outset" w:color="auto" w:sz="6" w:space="0"/>
              <w:left w:val="outset" w:color="auto" w:sz="6" w:space="0"/>
              <w:bottom w:val="outset" w:color="auto" w:sz="6" w:space="0"/>
              <w:right w:val="outset" w:color="auto" w:sz="6" w:space="0"/>
            </w:tcBorders>
            <w:shd w:val="clear" w:color="auto" w:fill="FFFFFF"/>
            <w:vAlign w:val="center"/>
          </w:tcPr>
          <w:p w14:paraId="36CBE03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科目名称</w:t>
            </w:r>
          </w:p>
        </w:tc>
        <w:tc>
          <w:tcPr>
            <w:tcW w:w="153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256104A">
            <w:pPr>
              <w:rPr>
                <w:rFonts w:hint="eastAsia" w:ascii="微软雅黑" w:hAnsi="微软雅黑" w:eastAsia="微软雅黑" w:cs="微软雅黑"/>
                <w:b w:val="0"/>
                <w:i w:val="0"/>
                <w:caps w:val="0"/>
                <w:color w:val="333333"/>
                <w:spacing w:val="0"/>
                <w:sz w:val="24"/>
                <w:szCs w:val="24"/>
              </w:rPr>
            </w:pPr>
          </w:p>
        </w:tc>
        <w:tc>
          <w:tcPr>
            <w:tcW w:w="1740" w:type="dxa"/>
            <w:tcBorders>
              <w:top w:val="outset" w:color="auto" w:sz="6" w:space="0"/>
              <w:left w:val="outset" w:color="auto" w:sz="6" w:space="0"/>
              <w:bottom w:val="outset" w:color="auto" w:sz="6" w:space="0"/>
              <w:right w:val="outset" w:color="auto" w:sz="6" w:space="0"/>
            </w:tcBorders>
            <w:shd w:val="clear" w:color="auto" w:fill="FFFFFF"/>
            <w:vAlign w:val="center"/>
          </w:tcPr>
          <w:p w14:paraId="395BF2E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基本支出</w:t>
            </w:r>
          </w:p>
        </w:tc>
        <w:tc>
          <w:tcPr>
            <w:tcW w:w="1665" w:type="dxa"/>
            <w:tcBorders>
              <w:top w:val="outset" w:color="auto" w:sz="6" w:space="0"/>
              <w:left w:val="outset" w:color="auto" w:sz="6" w:space="0"/>
              <w:bottom w:val="outset" w:color="auto" w:sz="6" w:space="0"/>
              <w:right w:val="outset" w:color="auto" w:sz="6" w:space="0"/>
            </w:tcBorders>
            <w:shd w:val="clear" w:color="auto" w:fill="FFFFFF"/>
            <w:vAlign w:val="center"/>
          </w:tcPr>
          <w:p w14:paraId="3F43CBA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项目支出</w:t>
            </w:r>
          </w:p>
        </w:tc>
      </w:tr>
      <w:tr w14:paraId="275902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410" w:type="dxa"/>
            <w:tcBorders>
              <w:top w:val="outset" w:color="auto" w:sz="6" w:space="0"/>
              <w:left w:val="outset" w:color="auto" w:sz="6" w:space="0"/>
              <w:bottom w:val="outset" w:color="auto" w:sz="6" w:space="0"/>
              <w:right w:val="outset" w:color="auto" w:sz="6" w:space="0"/>
            </w:tcBorders>
            <w:shd w:val="clear" w:color="auto" w:fill="FFFFFF"/>
            <w:vAlign w:val="center"/>
          </w:tcPr>
          <w:p w14:paraId="3E8D465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655" w:type="dxa"/>
            <w:tcBorders>
              <w:top w:val="outset" w:color="auto" w:sz="6" w:space="0"/>
              <w:left w:val="outset" w:color="auto" w:sz="6" w:space="0"/>
              <w:bottom w:val="outset" w:color="auto" w:sz="6" w:space="0"/>
              <w:right w:val="outset" w:color="auto" w:sz="6" w:space="0"/>
            </w:tcBorders>
            <w:shd w:val="clear" w:color="auto" w:fill="FFFFFF"/>
            <w:vAlign w:val="center"/>
          </w:tcPr>
          <w:p w14:paraId="1DC4B7B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合计</w:t>
            </w:r>
          </w:p>
        </w:tc>
        <w:tc>
          <w:tcPr>
            <w:tcW w:w="1530" w:type="dxa"/>
            <w:tcBorders>
              <w:top w:val="outset" w:color="auto" w:sz="6" w:space="0"/>
              <w:left w:val="outset" w:color="auto" w:sz="6" w:space="0"/>
              <w:bottom w:val="outset" w:color="auto" w:sz="6" w:space="0"/>
              <w:right w:val="outset" w:color="auto" w:sz="6" w:space="0"/>
            </w:tcBorders>
            <w:shd w:val="clear" w:color="auto" w:fill="FFFFFF"/>
            <w:vAlign w:val="center"/>
          </w:tcPr>
          <w:p w14:paraId="112C683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1908214</w:t>
            </w:r>
          </w:p>
        </w:tc>
        <w:tc>
          <w:tcPr>
            <w:tcW w:w="1740" w:type="dxa"/>
            <w:tcBorders>
              <w:top w:val="outset" w:color="auto" w:sz="6" w:space="0"/>
              <w:left w:val="outset" w:color="auto" w:sz="6" w:space="0"/>
              <w:bottom w:val="outset" w:color="auto" w:sz="6" w:space="0"/>
              <w:right w:val="outset" w:color="auto" w:sz="6" w:space="0"/>
            </w:tcBorders>
            <w:shd w:val="clear" w:color="auto" w:fill="FFFFFF"/>
            <w:vAlign w:val="center"/>
          </w:tcPr>
          <w:p w14:paraId="54DAB8A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1718214</w:t>
            </w:r>
          </w:p>
        </w:tc>
        <w:tc>
          <w:tcPr>
            <w:tcW w:w="1665" w:type="dxa"/>
            <w:tcBorders>
              <w:top w:val="outset" w:color="auto" w:sz="6" w:space="0"/>
              <w:left w:val="outset" w:color="auto" w:sz="6" w:space="0"/>
              <w:bottom w:val="outset" w:color="auto" w:sz="6" w:space="0"/>
              <w:right w:val="outset" w:color="auto" w:sz="6" w:space="0"/>
            </w:tcBorders>
            <w:shd w:val="clear" w:color="auto" w:fill="FFFFFF"/>
            <w:vAlign w:val="center"/>
          </w:tcPr>
          <w:p w14:paraId="0FAA57B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kern w:val="0"/>
                <w:sz w:val="24"/>
                <w:szCs w:val="24"/>
                <w:lang w:val="en-US" w:eastAsia="zh-CN" w:bidi="ar"/>
              </w:rPr>
              <w:t>　　190000</w:t>
            </w:r>
          </w:p>
        </w:tc>
      </w:tr>
      <w:tr w14:paraId="3AA4A5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0" w:type="dxa"/>
            <w:tcBorders>
              <w:top w:val="outset" w:color="auto" w:sz="6" w:space="0"/>
              <w:left w:val="outset" w:color="auto" w:sz="6" w:space="0"/>
              <w:bottom w:val="outset" w:color="auto" w:sz="6" w:space="0"/>
              <w:right w:val="outset" w:color="auto" w:sz="6" w:space="0"/>
            </w:tcBorders>
            <w:shd w:val="clear" w:color="auto" w:fill="FFFFFF"/>
            <w:vAlign w:val="center"/>
          </w:tcPr>
          <w:p w14:paraId="7332814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201</w:t>
            </w:r>
          </w:p>
        </w:tc>
        <w:tc>
          <w:tcPr>
            <w:tcW w:w="2655" w:type="dxa"/>
            <w:tcBorders>
              <w:top w:val="outset" w:color="auto" w:sz="6" w:space="0"/>
              <w:left w:val="outset" w:color="auto" w:sz="6" w:space="0"/>
              <w:bottom w:val="outset" w:color="auto" w:sz="6" w:space="0"/>
              <w:right w:val="outset" w:color="auto" w:sz="6" w:space="0"/>
            </w:tcBorders>
            <w:shd w:val="clear" w:color="auto" w:fill="FFFFFF"/>
            <w:vAlign w:val="center"/>
          </w:tcPr>
          <w:p w14:paraId="58B58A8D">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一般公共服务</w:t>
            </w:r>
          </w:p>
        </w:tc>
        <w:tc>
          <w:tcPr>
            <w:tcW w:w="1530" w:type="dxa"/>
            <w:tcBorders>
              <w:top w:val="outset" w:color="auto" w:sz="6" w:space="0"/>
              <w:left w:val="outset" w:color="auto" w:sz="6" w:space="0"/>
              <w:bottom w:val="outset" w:color="auto" w:sz="6" w:space="0"/>
              <w:right w:val="outset" w:color="auto" w:sz="6" w:space="0"/>
            </w:tcBorders>
            <w:shd w:val="clear" w:color="auto" w:fill="FFFFFF"/>
            <w:vAlign w:val="center"/>
          </w:tcPr>
          <w:p w14:paraId="187C3C5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1908214</w:t>
            </w:r>
          </w:p>
        </w:tc>
        <w:tc>
          <w:tcPr>
            <w:tcW w:w="1740" w:type="dxa"/>
            <w:tcBorders>
              <w:top w:val="outset" w:color="auto" w:sz="6" w:space="0"/>
              <w:left w:val="outset" w:color="auto" w:sz="6" w:space="0"/>
              <w:bottom w:val="outset" w:color="auto" w:sz="6" w:space="0"/>
              <w:right w:val="outset" w:color="auto" w:sz="6" w:space="0"/>
            </w:tcBorders>
            <w:shd w:val="clear" w:color="auto" w:fill="FFFFFF"/>
            <w:vAlign w:val="center"/>
          </w:tcPr>
          <w:p w14:paraId="148F206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1718214</w:t>
            </w:r>
          </w:p>
        </w:tc>
        <w:tc>
          <w:tcPr>
            <w:tcW w:w="1665" w:type="dxa"/>
            <w:tcBorders>
              <w:top w:val="outset" w:color="auto" w:sz="6" w:space="0"/>
              <w:left w:val="outset" w:color="auto" w:sz="6" w:space="0"/>
              <w:bottom w:val="outset" w:color="auto" w:sz="6" w:space="0"/>
              <w:right w:val="outset" w:color="auto" w:sz="6" w:space="0"/>
            </w:tcBorders>
            <w:shd w:val="clear" w:color="auto" w:fill="FFFFFF"/>
            <w:vAlign w:val="center"/>
          </w:tcPr>
          <w:p w14:paraId="34305EDD">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kern w:val="0"/>
                <w:sz w:val="24"/>
                <w:szCs w:val="24"/>
                <w:lang w:val="en-US" w:eastAsia="zh-CN" w:bidi="ar"/>
              </w:rPr>
              <w:t>　　190000</w:t>
            </w:r>
          </w:p>
        </w:tc>
      </w:tr>
      <w:tr w14:paraId="10617E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0" w:type="dxa"/>
            <w:tcBorders>
              <w:top w:val="outset" w:color="auto" w:sz="6" w:space="0"/>
              <w:left w:val="outset" w:color="auto" w:sz="6" w:space="0"/>
              <w:bottom w:val="outset" w:color="auto" w:sz="6" w:space="0"/>
              <w:right w:val="outset" w:color="auto" w:sz="6" w:space="0"/>
            </w:tcBorders>
            <w:shd w:val="clear" w:color="auto" w:fill="FFFFFF"/>
            <w:vAlign w:val="center"/>
          </w:tcPr>
          <w:p w14:paraId="24D7106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kern w:val="0"/>
                <w:sz w:val="24"/>
                <w:szCs w:val="24"/>
                <w:lang w:val="en-US" w:eastAsia="zh-CN" w:bidi="ar"/>
              </w:rPr>
              <w:t>　2013101</w:t>
            </w:r>
          </w:p>
        </w:tc>
        <w:tc>
          <w:tcPr>
            <w:tcW w:w="2655" w:type="dxa"/>
            <w:tcBorders>
              <w:top w:val="outset" w:color="auto" w:sz="6" w:space="0"/>
              <w:left w:val="outset" w:color="auto" w:sz="6" w:space="0"/>
              <w:bottom w:val="outset" w:color="auto" w:sz="6" w:space="0"/>
              <w:right w:val="outset" w:color="auto" w:sz="6" w:space="0"/>
            </w:tcBorders>
            <w:shd w:val="clear" w:color="auto" w:fill="FFFFFF"/>
            <w:vAlign w:val="center"/>
          </w:tcPr>
          <w:p w14:paraId="1249270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行政运行</w:t>
            </w:r>
          </w:p>
        </w:tc>
        <w:tc>
          <w:tcPr>
            <w:tcW w:w="1530" w:type="dxa"/>
            <w:tcBorders>
              <w:top w:val="outset" w:color="auto" w:sz="6" w:space="0"/>
              <w:left w:val="outset" w:color="auto" w:sz="6" w:space="0"/>
              <w:bottom w:val="outset" w:color="auto" w:sz="6" w:space="0"/>
              <w:right w:val="outset" w:color="auto" w:sz="6" w:space="0"/>
            </w:tcBorders>
            <w:shd w:val="clear" w:color="auto" w:fill="FFFFFF"/>
            <w:vAlign w:val="center"/>
          </w:tcPr>
          <w:p w14:paraId="2E45B24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1908214</w:t>
            </w:r>
          </w:p>
        </w:tc>
        <w:tc>
          <w:tcPr>
            <w:tcW w:w="1740" w:type="dxa"/>
            <w:tcBorders>
              <w:top w:val="outset" w:color="auto" w:sz="6" w:space="0"/>
              <w:left w:val="outset" w:color="auto" w:sz="6" w:space="0"/>
              <w:bottom w:val="outset" w:color="auto" w:sz="6" w:space="0"/>
              <w:right w:val="outset" w:color="auto" w:sz="6" w:space="0"/>
            </w:tcBorders>
            <w:shd w:val="clear" w:color="auto" w:fill="FFFFFF"/>
            <w:vAlign w:val="center"/>
          </w:tcPr>
          <w:p w14:paraId="70A063E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1718214</w:t>
            </w:r>
          </w:p>
        </w:tc>
        <w:tc>
          <w:tcPr>
            <w:tcW w:w="1665" w:type="dxa"/>
            <w:tcBorders>
              <w:top w:val="outset" w:color="auto" w:sz="6" w:space="0"/>
              <w:left w:val="outset" w:color="auto" w:sz="6" w:space="0"/>
              <w:bottom w:val="outset" w:color="auto" w:sz="6" w:space="0"/>
              <w:right w:val="outset" w:color="auto" w:sz="6" w:space="0"/>
            </w:tcBorders>
            <w:shd w:val="clear" w:color="auto" w:fill="FFFFFF"/>
            <w:vAlign w:val="center"/>
          </w:tcPr>
          <w:p w14:paraId="3DC86726">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kern w:val="0"/>
                <w:sz w:val="24"/>
                <w:szCs w:val="24"/>
                <w:lang w:val="en-US" w:eastAsia="zh-CN" w:bidi="ar"/>
              </w:rPr>
              <w:t>　190000</w:t>
            </w:r>
          </w:p>
        </w:tc>
      </w:tr>
      <w:tr w14:paraId="25FD7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410" w:type="dxa"/>
            <w:tcBorders>
              <w:top w:val="outset" w:color="auto" w:sz="6" w:space="0"/>
              <w:left w:val="outset" w:color="auto" w:sz="6" w:space="0"/>
              <w:bottom w:val="outset" w:color="auto" w:sz="6" w:space="0"/>
              <w:right w:val="outset" w:color="auto" w:sz="6" w:space="0"/>
            </w:tcBorders>
            <w:shd w:val="clear" w:color="auto" w:fill="FFFFFF"/>
            <w:vAlign w:val="center"/>
          </w:tcPr>
          <w:p w14:paraId="3C729922">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2655" w:type="dxa"/>
            <w:tcBorders>
              <w:top w:val="outset" w:color="auto" w:sz="6" w:space="0"/>
              <w:left w:val="outset" w:color="auto" w:sz="6" w:space="0"/>
              <w:bottom w:val="outset" w:color="auto" w:sz="6" w:space="0"/>
              <w:right w:val="outset" w:color="auto" w:sz="6" w:space="0"/>
            </w:tcBorders>
            <w:shd w:val="clear" w:color="auto" w:fill="FFFFFF"/>
            <w:vAlign w:val="center"/>
          </w:tcPr>
          <w:p w14:paraId="11444AD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530" w:type="dxa"/>
            <w:tcBorders>
              <w:top w:val="outset" w:color="auto" w:sz="6" w:space="0"/>
              <w:left w:val="outset" w:color="auto" w:sz="6" w:space="0"/>
              <w:bottom w:val="outset" w:color="auto" w:sz="6" w:space="0"/>
              <w:right w:val="outset" w:color="auto" w:sz="6" w:space="0"/>
            </w:tcBorders>
            <w:shd w:val="clear" w:color="auto" w:fill="FFFFFF"/>
            <w:vAlign w:val="center"/>
          </w:tcPr>
          <w:p w14:paraId="59086D0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740" w:type="dxa"/>
            <w:tcBorders>
              <w:top w:val="outset" w:color="auto" w:sz="6" w:space="0"/>
              <w:left w:val="outset" w:color="auto" w:sz="6" w:space="0"/>
              <w:bottom w:val="outset" w:color="auto" w:sz="6" w:space="0"/>
              <w:right w:val="outset" w:color="auto" w:sz="6" w:space="0"/>
            </w:tcBorders>
            <w:shd w:val="clear" w:color="auto" w:fill="FFFFFF"/>
            <w:vAlign w:val="center"/>
          </w:tcPr>
          <w:p w14:paraId="1E41A97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665" w:type="dxa"/>
            <w:tcBorders>
              <w:top w:val="outset" w:color="auto" w:sz="6" w:space="0"/>
              <w:left w:val="outset" w:color="auto" w:sz="6" w:space="0"/>
              <w:bottom w:val="outset" w:color="auto" w:sz="6" w:space="0"/>
              <w:right w:val="outset" w:color="auto" w:sz="6" w:space="0"/>
            </w:tcBorders>
            <w:shd w:val="clear" w:color="auto" w:fill="FFFFFF"/>
            <w:vAlign w:val="center"/>
          </w:tcPr>
          <w:p w14:paraId="0A1930F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rPr>
            </w:pPr>
          </w:p>
        </w:tc>
      </w:tr>
    </w:tbl>
    <w:p w14:paraId="476598DE">
      <w:pPr>
        <w:keepNext w:val="0"/>
        <w:keepLines w:val="0"/>
        <w:widowControl/>
        <w:suppressLineNumbers w:val="0"/>
        <w:jc w:val="left"/>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　　</w:t>
      </w:r>
    </w:p>
    <w:p w14:paraId="52DC3D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表六 老干部局2018年一般公共预算基本支出表</w:t>
      </w:r>
    </w:p>
    <w:tbl>
      <w:tblPr>
        <w:tblStyle w:val="6"/>
        <w:tblW w:w="908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90"/>
        <w:gridCol w:w="495"/>
        <w:gridCol w:w="2595"/>
        <w:gridCol w:w="1680"/>
        <w:gridCol w:w="1680"/>
        <w:gridCol w:w="1949"/>
      </w:tblGrid>
      <w:tr w14:paraId="299B71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690" w:type="dxa"/>
            <w:tcBorders>
              <w:top w:val="outset" w:color="auto" w:sz="6" w:space="0"/>
              <w:left w:val="outset" w:color="auto" w:sz="6" w:space="0"/>
              <w:bottom w:val="outset" w:color="auto" w:sz="6" w:space="0"/>
              <w:right w:val="outset" w:color="auto" w:sz="6" w:space="0"/>
            </w:tcBorders>
            <w:shd w:val="clear" w:color="auto" w:fill="FFFFFF"/>
            <w:vAlign w:val="center"/>
          </w:tcPr>
          <w:p w14:paraId="46F8A43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3090"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3A6E9B1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09ACD6C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12BCF58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7A701C6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单位：元</w:t>
            </w:r>
          </w:p>
        </w:tc>
      </w:tr>
      <w:tr w14:paraId="4CF487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3780"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14:paraId="30A7C58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经济分类科目</w:t>
            </w:r>
          </w:p>
        </w:tc>
        <w:tc>
          <w:tcPr>
            <w:tcW w:w="168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7892237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预算数</w:t>
            </w:r>
          </w:p>
        </w:tc>
        <w:tc>
          <w:tcPr>
            <w:tcW w:w="3629"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2FCC1EB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其中</w:t>
            </w:r>
          </w:p>
        </w:tc>
      </w:tr>
      <w:tr w14:paraId="0B69BF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411CF86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科目编码</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4215093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科目名称</w:t>
            </w:r>
          </w:p>
        </w:tc>
        <w:tc>
          <w:tcPr>
            <w:tcW w:w="168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0C085855">
            <w:pPr>
              <w:rPr>
                <w:rFonts w:hint="eastAsia" w:ascii="微软雅黑" w:hAnsi="微软雅黑" w:eastAsia="微软雅黑" w:cs="微软雅黑"/>
                <w:b w:val="0"/>
                <w:i w:val="0"/>
                <w:caps w:val="0"/>
                <w:color w:val="333333"/>
                <w:spacing w:val="0"/>
                <w:sz w:val="24"/>
                <w:szCs w:val="24"/>
              </w:rPr>
            </w:pP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0B3CF8A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人员经费</w:t>
            </w: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5BE3F2D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日常公用经费</w:t>
            </w:r>
          </w:p>
        </w:tc>
      </w:tr>
      <w:tr w14:paraId="54C9AC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271C455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3291470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合计</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5DC8D692">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1718214</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07C35B9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6EF05F2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r>
      <w:tr w14:paraId="62B91F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440338B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301</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788873C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工资福利支出</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2234660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266755</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6F041786">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sz w:val="24"/>
                <w:szCs w:val="24"/>
                <w:lang w:val="en-US" w:eastAsia="zh-CN"/>
              </w:rPr>
              <w:t>266755</w:t>
            </w: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3B26064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69C99B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1468876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30101</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29775CC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基本工资</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5CF0DBB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sz w:val="24"/>
                <w:szCs w:val="24"/>
                <w:lang w:val="en-US" w:eastAsia="zh-CN"/>
              </w:rPr>
              <w:t>116028</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3D45ADF7">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sz w:val="24"/>
                <w:szCs w:val="24"/>
                <w:lang w:val="en-US" w:eastAsia="zh-CN"/>
              </w:rPr>
              <w:t>116028</w:t>
            </w: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470137C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50731F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4544A40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30102</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4079830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津贴或绩效</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7DEBD2D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65028</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1595E616">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sz w:val="24"/>
                <w:szCs w:val="24"/>
                <w:lang w:val="en-US" w:eastAsia="zh-CN"/>
              </w:rPr>
              <w:t>65028</w:t>
            </w: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6ED37D42">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26C6D5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4EFA797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30103</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42D302A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保留补贴</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4EC71C8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2016</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2F60113C">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2016</w:t>
            </w: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16A9C80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1E4325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63B1777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3010401</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4BEDE23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基本养老保险</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567592E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50696</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4BA7B796">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50696</w:t>
            </w: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34A5E2F2">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145C2D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14AC70B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3010402</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5944040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基本医疗保险</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64F52A3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23717</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67DF10F2">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sz w:val="24"/>
                <w:szCs w:val="24"/>
                <w:lang w:val="en-US" w:eastAsia="zh-CN"/>
              </w:rPr>
              <w:t>23717</w:t>
            </w: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49F3F02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482136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66EA06FD">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3010403</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605939E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大病保险</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7788036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6E830C5E">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3E1F3D4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39D4DC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609C7C4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3010404</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7EED6BF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失业保险</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767EC49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2C138239">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7A03248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0B2E3B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351C639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3010405</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75DF848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残疾人保障金</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64C6504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7013ACAB">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626584A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64455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1AA0F26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3010409</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249CEF16">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生育保险</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5378F96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0513FBF9">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26A880C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7BA295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7B21ACF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3010410</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1E1C61F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住房公积金</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6B04FE6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21727</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5F567A40">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sz w:val="24"/>
                <w:szCs w:val="24"/>
                <w:lang w:val="en-US" w:eastAsia="zh-CN"/>
              </w:rPr>
              <w:t>21272</w:t>
            </w: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006C7D6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7BB56E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70AA8E2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3010411</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071B363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医疗补助</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76F6071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4D3C9D12">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780354D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5ECD0B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35DB368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3010702</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159CC97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特殊津贴</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7D577D4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01E52EE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5561B61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30A939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5F1F1DF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3010703</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464B477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交通补贴</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33ECE52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kern w:val="0"/>
                <w:sz w:val="24"/>
                <w:szCs w:val="24"/>
                <w:lang w:val="en-US" w:eastAsia="zh-CN" w:bidi="ar"/>
              </w:rPr>
              <w:t>7920</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68F8FEA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18E293B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kern w:val="0"/>
                <w:sz w:val="24"/>
                <w:szCs w:val="24"/>
                <w:lang w:val="en-US" w:eastAsia="zh-CN" w:bidi="ar"/>
              </w:rPr>
              <w:t>7920</w:t>
            </w:r>
          </w:p>
        </w:tc>
      </w:tr>
      <w:tr w14:paraId="07427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23E276A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3010704</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0592971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住房补贴</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3350B38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4526</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1732D01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sz w:val="24"/>
                <w:szCs w:val="24"/>
                <w:lang w:val="en-US" w:eastAsia="zh-CN"/>
              </w:rPr>
              <w:t>4526</w:t>
            </w: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5A7B563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r>
      <w:tr w14:paraId="351D6A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46C039A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3010705</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55207956">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通讯补贴</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59C65B67">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4320</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1DBF8A5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31CB41E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4320</w:t>
            </w:r>
          </w:p>
        </w:tc>
      </w:tr>
      <w:tr w14:paraId="33F21A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757B341D">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3010707</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1C36901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妇女卫生费</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78021D2C">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rPr>
            </w:pP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421BF42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4D2941C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r>
      <w:tr w14:paraId="76E27A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207DF94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3010713</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541B653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物业补贴</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71308624">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7200</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2B847FB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06FB5D1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7200</w:t>
            </w:r>
          </w:p>
        </w:tc>
      </w:tr>
      <w:tr w14:paraId="361EF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3486E9D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30199</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0D74F99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其他工资福利支出</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0FDF080A">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rPr>
            </w:pP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67CE4A5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6D34BFB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r>
      <w:tr w14:paraId="7C5BCA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0836F6C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302</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4C4C7F7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商品和服务支出</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11C6C392">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127249</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60334992">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56CC0AA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127249</w:t>
            </w:r>
          </w:p>
        </w:tc>
      </w:tr>
      <w:tr w14:paraId="4F8AE2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664E883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30201</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7356864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办公费</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5DCF5C85">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sz w:val="24"/>
                <w:szCs w:val="24"/>
                <w:lang w:val="en-US" w:eastAsia="zh-CN"/>
              </w:rPr>
              <w:t>1500</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3CC4CA2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35AA92FB">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1500</w:t>
            </w:r>
          </w:p>
        </w:tc>
      </w:tr>
      <w:tr w14:paraId="67EDEF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5A3439D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30210</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426232C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交通费</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0FEC5860">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rPr>
            </w:pP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438E036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5E2F1B42">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rPr>
            </w:pPr>
          </w:p>
        </w:tc>
      </w:tr>
      <w:tr w14:paraId="6C35B6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3041D07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30215</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66EF62E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会议费</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466487AA">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rPr>
            </w:pP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231A63F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0D9C3820">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rPr>
            </w:pPr>
          </w:p>
        </w:tc>
      </w:tr>
      <w:tr w14:paraId="1838A7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79B0587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30216</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5BA91BB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培训费</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5FF42A93">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2716</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344A43B6">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4A988538">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sz w:val="24"/>
                <w:szCs w:val="24"/>
                <w:lang w:val="en-US" w:eastAsia="zh-CN"/>
              </w:rPr>
              <w:t>2716</w:t>
            </w:r>
          </w:p>
        </w:tc>
      </w:tr>
      <w:tr w14:paraId="074CBE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57E9DEF6">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30217</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40D4333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招待费</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19160784">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15000</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726130B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78B8A61A">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sz w:val="24"/>
                <w:szCs w:val="24"/>
                <w:lang w:val="en-US" w:eastAsia="zh-CN"/>
              </w:rPr>
              <w:t>15000</w:t>
            </w:r>
          </w:p>
        </w:tc>
      </w:tr>
      <w:tr w14:paraId="7A9DB4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6AF34440">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30228</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4FF42E96">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工会经费</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296EFABD">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sz w:val="24"/>
                <w:szCs w:val="24"/>
                <w:lang w:val="en-US" w:eastAsia="zh-CN"/>
              </w:rPr>
              <w:t>8537</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0CF7373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35F4A887">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8537</w:t>
            </w:r>
          </w:p>
        </w:tc>
      </w:tr>
      <w:tr w14:paraId="650E26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7AC435F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30229</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7871148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福利费</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2A0904E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4526</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4338333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6939FA6E">
            <w:pPr>
              <w:keepNext w:val="0"/>
              <w:keepLines w:val="0"/>
              <w:widowControl/>
              <w:suppressLineNumbers w:val="0"/>
              <w:spacing w:before="0" w:beforeAutospacing="0" w:after="0" w:afterAutospacing="0" w:line="450" w:lineRule="atLeast"/>
              <w:ind w:left="0" w:leftChars="0" w:right="0" w:rightChars="0" w:firstLine="0" w:firstLineChars="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sz w:val="24"/>
                <w:szCs w:val="24"/>
                <w:lang w:val="en-US" w:eastAsia="zh-CN"/>
              </w:rPr>
              <w:t>4526</w:t>
            </w:r>
          </w:p>
        </w:tc>
      </w:tr>
      <w:tr w14:paraId="47EAE2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4666078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303</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0A1C115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对个人和家庭的补助</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4D357D5D">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sz w:val="24"/>
                <w:szCs w:val="24"/>
                <w:lang w:val="en-US" w:eastAsia="zh-CN"/>
              </w:rPr>
              <w:t>1324210</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64E1457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1324210</w:t>
            </w: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327AE0C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r>
      <w:tr w14:paraId="5678D3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291C9AE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3030202</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126A65F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退休费公用部分</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6FA3FAD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4DB5906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1CDDF02C">
            <w:pPr>
              <w:rPr>
                <w:rFonts w:hint="eastAsia" w:ascii="微软雅黑" w:hAnsi="微软雅黑" w:eastAsia="微软雅黑" w:cs="微软雅黑"/>
                <w:b w:val="0"/>
                <w:i w:val="0"/>
                <w:caps w:val="0"/>
                <w:color w:val="333333"/>
                <w:spacing w:val="0"/>
                <w:sz w:val="24"/>
                <w:szCs w:val="24"/>
              </w:rPr>
            </w:pPr>
          </w:p>
        </w:tc>
      </w:tr>
      <w:tr w14:paraId="0FEDB9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065D9DA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310</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4941F9A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资本性支出</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68E6B9E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6AFB0A97">
            <w:pPr>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5F849BA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r>
      <w:tr w14:paraId="14C789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18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6D2B410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31099</w:t>
            </w:r>
          </w:p>
        </w:tc>
        <w:tc>
          <w:tcPr>
            <w:tcW w:w="2595" w:type="dxa"/>
            <w:tcBorders>
              <w:top w:val="outset" w:color="auto" w:sz="6" w:space="0"/>
              <w:left w:val="outset" w:color="auto" w:sz="6" w:space="0"/>
              <w:bottom w:val="outset" w:color="auto" w:sz="6" w:space="0"/>
              <w:right w:val="outset" w:color="auto" w:sz="6" w:space="0"/>
            </w:tcBorders>
            <w:shd w:val="clear" w:color="auto" w:fill="FFFFFF"/>
            <w:vAlign w:val="center"/>
          </w:tcPr>
          <w:p w14:paraId="3459327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其他资本性支出</w:t>
            </w: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119374E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c>
          <w:tcPr>
            <w:tcW w:w="1680" w:type="dxa"/>
            <w:tcBorders>
              <w:top w:val="outset" w:color="auto" w:sz="6" w:space="0"/>
              <w:left w:val="outset" w:color="auto" w:sz="6" w:space="0"/>
              <w:bottom w:val="outset" w:color="auto" w:sz="6" w:space="0"/>
              <w:right w:val="outset" w:color="auto" w:sz="6" w:space="0"/>
            </w:tcBorders>
            <w:shd w:val="clear" w:color="auto" w:fill="FFFFFF"/>
            <w:vAlign w:val="center"/>
          </w:tcPr>
          <w:p w14:paraId="1A393F11">
            <w:pPr>
              <w:rPr>
                <w:rFonts w:hint="eastAsia" w:ascii="微软雅黑" w:hAnsi="微软雅黑" w:eastAsia="微软雅黑" w:cs="微软雅黑"/>
                <w:b w:val="0"/>
                <w:i w:val="0"/>
                <w:caps w:val="0"/>
                <w:color w:val="333333"/>
                <w:spacing w:val="0"/>
                <w:sz w:val="24"/>
                <w:szCs w:val="24"/>
              </w:rPr>
            </w:pPr>
          </w:p>
        </w:tc>
        <w:tc>
          <w:tcPr>
            <w:tcW w:w="1949" w:type="dxa"/>
            <w:tcBorders>
              <w:top w:val="outset" w:color="auto" w:sz="6" w:space="0"/>
              <w:left w:val="outset" w:color="auto" w:sz="6" w:space="0"/>
              <w:bottom w:val="outset" w:color="auto" w:sz="6" w:space="0"/>
              <w:right w:val="outset" w:color="auto" w:sz="6" w:space="0"/>
            </w:tcBorders>
            <w:shd w:val="clear" w:color="auto" w:fill="FFFFFF"/>
            <w:vAlign w:val="center"/>
          </w:tcPr>
          <w:p w14:paraId="70DDB54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p>
        </w:tc>
      </w:tr>
    </w:tbl>
    <w:p w14:paraId="605342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表七 老干部局2018年财政拨款“三公”经费支出表</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325"/>
        <w:gridCol w:w="3675"/>
      </w:tblGrid>
      <w:tr w14:paraId="5BED0B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5325" w:type="dxa"/>
            <w:tcBorders>
              <w:top w:val="outset" w:color="auto" w:sz="6" w:space="0"/>
              <w:left w:val="outset" w:color="auto" w:sz="6" w:space="0"/>
              <w:bottom w:val="outset" w:color="auto" w:sz="6" w:space="0"/>
              <w:right w:val="outset" w:color="auto" w:sz="6" w:space="0"/>
            </w:tcBorders>
            <w:shd w:val="clear" w:color="auto" w:fill="FFFFFF"/>
            <w:vAlign w:val="center"/>
          </w:tcPr>
          <w:p w14:paraId="51C777C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3675" w:type="dxa"/>
            <w:tcBorders>
              <w:top w:val="outset" w:color="auto" w:sz="6" w:space="0"/>
              <w:left w:val="outset" w:color="auto" w:sz="6" w:space="0"/>
              <w:bottom w:val="outset" w:color="auto" w:sz="6" w:space="0"/>
              <w:right w:val="outset" w:color="auto" w:sz="6" w:space="0"/>
            </w:tcBorders>
            <w:shd w:val="clear" w:color="auto" w:fill="FFFFFF"/>
            <w:vAlign w:val="center"/>
          </w:tcPr>
          <w:p w14:paraId="4B27EAC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单位：元</w:t>
            </w:r>
          </w:p>
        </w:tc>
      </w:tr>
      <w:tr w14:paraId="2D3E14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tcBorders>
              <w:top w:val="outset" w:color="auto" w:sz="6" w:space="0"/>
              <w:left w:val="outset" w:color="auto" w:sz="6" w:space="0"/>
              <w:bottom w:val="outset" w:color="auto" w:sz="6" w:space="0"/>
              <w:right w:val="outset" w:color="auto" w:sz="6" w:space="0"/>
            </w:tcBorders>
            <w:shd w:val="clear" w:color="auto" w:fill="FFFFFF"/>
            <w:vAlign w:val="center"/>
          </w:tcPr>
          <w:p w14:paraId="7E2EEBF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项目</w:t>
            </w:r>
          </w:p>
        </w:tc>
        <w:tc>
          <w:tcPr>
            <w:tcW w:w="3675" w:type="dxa"/>
            <w:tcBorders>
              <w:top w:val="outset" w:color="auto" w:sz="6" w:space="0"/>
              <w:left w:val="outset" w:color="auto" w:sz="6" w:space="0"/>
              <w:bottom w:val="outset" w:color="auto" w:sz="6" w:space="0"/>
              <w:right w:val="outset" w:color="auto" w:sz="6" w:space="0"/>
            </w:tcBorders>
            <w:shd w:val="clear" w:color="auto" w:fill="FFFFFF"/>
            <w:vAlign w:val="center"/>
          </w:tcPr>
          <w:p w14:paraId="0835505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预算数</w:t>
            </w:r>
          </w:p>
        </w:tc>
      </w:tr>
      <w:tr w14:paraId="0DF6A2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tcBorders>
              <w:top w:val="outset" w:color="auto" w:sz="6" w:space="0"/>
              <w:left w:val="outset" w:color="auto" w:sz="6" w:space="0"/>
              <w:bottom w:val="outset" w:color="auto" w:sz="6" w:space="0"/>
              <w:right w:val="outset" w:color="auto" w:sz="6" w:space="0"/>
            </w:tcBorders>
            <w:shd w:val="clear" w:color="auto" w:fill="FFFFFF"/>
            <w:vAlign w:val="center"/>
          </w:tcPr>
          <w:p w14:paraId="450259BE">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合计</w:t>
            </w:r>
          </w:p>
        </w:tc>
        <w:tc>
          <w:tcPr>
            <w:tcW w:w="3675" w:type="dxa"/>
            <w:tcBorders>
              <w:top w:val="outset" w:color="auto" w:sz="6" w:space="0"/>
              <w:left w:val="outset" w:color="auto" w:sz="6" w:space="0"/>
              <w:bottom w:val="outset" w:color="auto" w:sz="6" w:space="0"/>
              <w:right w:val="outset" w:color="auto" w:sz="6" w:space="0"/>
            </w:tcBorders>
            <w:shd w:val="clear" w:color="auto" w:fill="FFFFFF"/>
            <w:vAlign w:val="center"/>
          </w:tcPr>
          <w:p w14:paraId="299FC2A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kern w:val="0"/>
                <w:sz w:val="24"/>
                <w:szCs w:val="24"/>
                <w:lang w:val="en-US" w:eastAsia="zh-CN" w:bidi="ar"/>
              </w:rPr>
              <w:t>　　15000</w:t>
            </w:r>
          </w:p>
        </w:tc>
      </w:tr>
      <w:tr w14:paraId="470BA9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tcBorders>
              <w:top w:val="outset" w:color="auto" w:sz="6" w:space="0"/>
              <w:left w:val="outset" w:color="auto" w:sz="6" w:space="0"/>
              <w:bottom w:val="outset" w:color="auto" w:sz="6" w:space="0"/>
              <w:right w:val="outset" w:color="auto" w:sz="6" w:space="0"/>
            </w:tcBorders>
            <w:shd w:val="clear" w:color="auto" w:fill="FFFFFF"/>
            <w:vAlign w:val="center"/>
          </w:tcPr>
          <w:p w14:paraId="2BBD867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因公出国（境）费</w:t>
            </w:r>
          </w:p>
        </w:tc>
        <w:tc>
          <w:tcPr>
            <w:tcW w:w="3675" w:type="dxa"/>
            <w:tcBorders>
              <w:top w:val="outset" w:color="auto" w:sz="6" w:space="0"/>
              <w:left w:val="outset" w:color="auto" w:sz="6" w:space="0"/>
              <w:bottom w:val="outset" w:color="auto" w:sz="6" w:space="0"/>
              <w:right w:val="outset" w:color="auto" w:sz="6" w:space="0"/>
            </w:tcBorders>
            <w:shd w:val="clear" w:color="auto" w:fill="FFFFFF"/>
            <w:vAlign w:val="center"/>
          </w:tcPr>
          <w:p w14:paraId="0197BD8D">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0</w:t>
            </w:r>
          </w:p>
        </w:tc>
      </w:tr>
      <w:tr w14:paraId="3FB819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tcBorders>
              <w:top w:val="outset" w:color="auto" w:sz="6" w:space="0"/>
              <w:left w:val="outset" w:color="auto" w:sz="6" w:space="0"/>
              <w:bottom w:val="outset" w:color="auto" w:sz="6" w:space="0"/>
              <w:right w:val="outset" w:color="auto" w:sz="6" w:space="0"/>
            </w:tcBorders>
            <w:shd w:val="clear" w:color="auto" w:fill="FFFFFF"/>
            <w:vAlign w:val="center"/>
          </w:tcPr>
          <w:p w14:paraId="5DF6EF6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公务接待费</w:t>
            </w:r>
          </w:p>
        </w:tc>
        <w:tc>
          <w:tcPr>
            <w:tcW w:w="3675" w:type="dxa"/>
            <w:tcBorders>
              <w:top w:val="outset" w:color="auto" w:sz="6" w:space="0"/>
              <w:left w:val="outset" w:color="auto" w:sz="6" w:space="0"/>
              <w:bottom w:val="outset" w:color="auto" w:sz="6" w:space="0"/>
              <w:right w:val="outset" w:color="auto" w:sz="6" w:space="0"/>
            </w:tcBorders>
            <w:shd w:val="clear" w:color="auto" w:fill="FFFFFF"/>
            <w:vAlign w:val="center"/>
          </w:tcPr>
          <w:p w14:paraId="1F56BE9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kern w:val="0"/>
                <w:sz w:val="24"/>
                <w:szCs w:val="24"/>
                <w:lang w:val="en-US" w:eastAsia="zh-CN" w:bidi="ar"/>
              </w:rPr>
              <w:t>　　15000</w:t>
            </w:r>
          </w:p>
        </w:tc>
      </w:tr>
      <w:tr w14:paraId="44696C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5325" w:type="dxa"/>
            <w:tcBorders>
              <w:top w:val="outset" w:color="auto" w:sz="6" w:space="0"/>
              <w:left w:val="outset" w:color="auto" w:sz="6" w:space="0"/>
              <w:bottom w:val="outset" w:color="auto" w:sz="6" w:space="0"/>
              <w:right w:val="outset" w:color="auto" w:sz="6" w:space="0"/>
            </w:tcBorders>
            <w:shd w:val="clear" w:color="auto" w:fill="FFFFFF"/>
            <w:vAlign w:val="center"/>
          </w:tcPr>
          <w:p w14:paraId="4A5EDF5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公务用车购置及运行费</w:t>
            </w:r>
          </w:p>
        </w:tc>
        <w:tc>
          <w:tcPr>
            <w:tcW w:w="3675" w:type="dxa"/>
            <w:tcBorders>
              <w:top w:val="outset" w:color="auto" w:sz="6" w:space="0"/>
              <w:left w:val="outset" w:color="auto" w:sz="6" w:space="0"/>
              <w:bottom w:val="outset" w:color="auto" w:sz="6" w:space="0"/>
              <w:right w:val="outset" w:color="auto" w:sz="6" w:space="0"/>
            </w:tcBorders>
            <w:shd w:val="clear" w:color="auto" w:fill="FFFFFF"/>
            <w:vAlign w:val="center"/>
          </w:tcPr>
          <w:p w14:paraId="1CA23A7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6D6B80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tcBorders>
              <w:top w:val="outset" w:color="auto" w:sz="6" w:space="0"/>
              <w:left w:val="outset" w:color="auto" w:sz="6" w:space="0"/>
              <w:bottom w:val="outset" w:color="auto" w:sz="6" w:space="0"/>
              <w:right w:val="outset" w:color="auto" w:sz="6" w:space="0"/>
            </w:tcBorders>
            <w:shd w:val="clear" w:color="auto" w:fill="FFFFFF"/>
            <w:vAlign w:val="center"/>
          </w:tcPr>
          <w:p w14:paraId="0407ED3D">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其中：公务用车运行维护费</w:t>
            </w:r>
          </w:p>
        </w:tc>
        <w:tc>
          <w:tcPr>
            <w:tcW w:w="3675" w:type="dxa"/>
            <w:tcBorders>
              <w:top w:val="outset" w:color="auto" w:sz="6" w:space="0"/>
              <w:left w:val="outset" w:color="auto" w:sz="6" w:space="0"/>
              <w:bottom w:val="outset" w:color="auto" w:sz="6" w:space="0"/>
              <w:right w:val="outset" w:color="auto" w:sz="6" w:space="0"/>
            </w:tcBorders>
            <w:shd w:val="clear" w:color="auto" w:fill="FFFFFF"/>
            <w:vAlign w:val="center"/>
          </w:tcPr>
          <w:p w14:paraId="07DB517A">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634091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5325" w:type="dxa"/>
            <w:tcBorders>
              <w:top w:val="outset" w:color="auto" w:sz="6" w:space="0"/>
              <w:left w:val="outset" w:color="auto" w:sz="6" w:space="0"/>
              <w:bottom w:val="outset" w:color="auto" w:sz="6" w:space="0"/>
              <w:right w:val="outset" w:color="auto" w:sz="6" w:space="0"/>
            </w:tcBorders>
            <w:shd w:val="clear" w:color="auto" w:fill="FFFFFF"/>
            <w:vAlign w:val="center"/>
          </w:tcPr>
          <w:p w14:paraId="392A1D96">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公务用车购置费</w:t>
            </w:r>
          </w:p>
        </w:tc>
        <w:tc>
          <w:tcPr>
            <w:tcW w:w="3675" w:type="dxa"/>
            <w:tcBorders>
              <w:top w:val="outset" w:color="auto" w:sz="6" w:space="0"/>
              <w:left w:val="outset" w:color="auto" w:sz="6" w:space="0"/>
              <w:bottom w:val="outset" w:color="auto" w:sz="6" w:space="0"/>
              <w:right w:val="outset" w:color="auto" w:sz="6" w:space="0"/>
            </w:tcBorders>
            <w:shd w:val="clear" w:color="auto" w:fill="FFFFFF"/>
            <w:vAlign w:val="center"/>
          </w:tcPr>
          <w:p w14:paraId="15EA9D53">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0</w:t>
            </w:r>
          </w:p>
        </w:tc>
      </w:tr>
    </w:tbl>
    <w:p w14:paraId="54E659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　　表八 老干部局2018年政府性基金预算支出表</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380"/>
        <w:gridCol w:w="2370"/>
        <w:gridCol w:w="1530"/>
        <w:gridCol w:w="1695"/>
        <w:gridCol w:w="2025"/>
      </w:tblGrid>
      <w:tr w14:paraId="2D6DEA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14:paraId="5FDE729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370" w:type="dxa"/>
            <w:tcBorders>
              <w:top w:val="outset" w:color="auto" w:sz="6" w:space="0"/>
              <w:left w:val="outset" w:color="auto" w:sz="6" w:space="0"/>
              <w:bottom w:val="outset" w:color="auto" w:sz="6" w:space="0"/>
              <w:right w:val="outset" w:color="auto" w:sz="6" w:space="0"/>
            </w:tcBorders>
            <w:shd w:val="clear" w:color="auto" w:fill="FFFFFF"/>
            <w:vAlign w:val="center"/>
          </w:tcPr>
          <w:p w14:paraId="6C582C3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530" w:type="dxa"/>
            <w:tcBorders>
              <w:top w:val="outset" w:color="auto" w:sz="6" w:space="0"/>
              <w:left w:val="outset" w:color="auto" w:sz="6" w:space="0"/>
              <w:bottom w:val="outset" w:color="auto" w:sz="6" w:space="0"/>
              <w:right w:val="outset" w:color="auto" w:sz="6" w:space="0"/>
            </w:tcBorders>
            <w:shd w:val="clear" w:color="auto" w:fill="FFFFFF"/>
            <w:vAlign w:val="center"/>
          </w:tcPr>
          <w:p w14:paraId="5555A7C5">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695" w:type="dxa"/>
            <w:tcBorders>
              <w:top w:val="outset" w:color="auto" w:sz="6" w:space="0"/>
              <w:left w:val="outset" w:color="auto" w:sz="6" w:space="0"/>
              <w:bottom w:val="outset" w:color="auto" w:sz="6" w:space="0"/>
              <w:right w:val="outset" w:color="auto" w:sz="6" w:space="0"/>
            </w:tcBorders>
            <w:shd w:val="clear" w:color="auto" w:fill="FFFFFF"/>
            <w:vAlign w:val="center"/>
          </w:tcPr>
          <w:p w14:paraId="46BE3146">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025" w:type="dxa"/>
            <w:tcBorders>
              <w:top w:val="outset" w:color="auto" w:sz="6" w:space="0"/>
              <w:left w:val="outset" w:color="auto" w:sz="6" w:space="0"/>
              <w:bottom w:val="outset" w:color="auto" w:sz="6" w:space="0"/>
              <w:right w:val="outset" w:color="auto" w:sz="6" w:space="0"/>
            </w:tcBorders>
            <w:shd w:val="clear" w:color="auto" w:fill="FFFFFF"/>
            <w:vAlign w:val="center"/>
          </w:tcPr>
          <w:p w14:paraId="77E5CB5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单位：元</w:t>
            </w:r>
          </w:p>
        </w:tc>
      </w:tr>
      <w:tr w14:paraId="20A4C3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3750"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1DF57B9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功能分类科目</w:t>
            </w:r>
          </w:p>
        </w:tc>
        <w:tc>
          <w:tcPr>
            <w:tcW w:w="153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3794505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合 计</w:t>
            </w:r>
          </w:p>
        </w:tc>
        <w:tc>
          <w:tcPr>
            <w:tcW w:w="3720"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56331D5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其中</w:t>
            </w:r>
          </w:p>
        </w:tc>
      </w:tr>
      <w:tr w14:paraId="3D095B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14:paraId="70AD0C2F">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科目编码</w:t>
            </w:r>
          </w:p>
        </w:tc>
        <w:tc>
          <w:tcPr>
            <w:tcW w:w="2370" w:type="dxa"/>
            <w:tcBorders>
              <w:top w:val="outset" w:color="auto" w:sz="6" w:space="0"/>
              <w:left w:val="outset" w:color="auto" w:sz="6" w:space="0"/>
              <w:bottom w:val="outset" w:color="auto" w:sz="6" w:space="0"/>
              <w:right w:val="outset" w:color="auto" w:sz="6" w:space="0"/>
            </w:tcBorders>
            <w:shd w:val="clear" w:color="auto" w:fill="FFFFFF"/>
            <w:vAlign w:val="center"/>
          </w:tcPr>
          <w:p w14:paraId="22E1890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科目名称</w:t>
            </w:r>
          </w:p>
        </w:tc>
        <w:tc>
          <w:tcPr>
            <w:tcW w:w="153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0F3D14C0">
            <w:pPr>
              <w:rPr>
                <w:rFonts w:hint="eastAsia" w:ascii="微软雅黑" w:hAnsi="微软雅黑" w:eastAsia="微软雅黑" w:cs="微软雅黑"/>
                <w:b w:val="0"/>
                <w:i w:val="0"/>
                <w:caps w:val="0"/>
                <w:color w:val="333333"/>
                <w:spacing w:val="0"/>
                <w:sz w:val="24"/>
                <w:szCs w:val="24"/>
              </w:rPr>
            </w:pPr>
          </w:p>
        </w:tc>
        <w:tc>
          <w:tcPr>
            <w:tcW w:w="1695" w:type="dxa"/>
            <w:tcBorders>
              <w:top w:val="outset" w:color="auto" w:sz="6" w:space="0"/>
              <w:left w:val="outset" w:color="auto" w:sz="6" w:space="0"/>
              <w:bottom w:val="outset" w:color="auto" w:sz="6" w:space="0"/>
              <w:right w:val="outset" w:color="auto" w:sz="6" w:space="0"/>
            </w:tcBorders>
            <w:shd w:val="clear" w:color="auto" w:fill="FFFFFF"/>
            <w:vAlign w:val="center"/>
          </w:tcPr>
          <w:p w14:paraId="0C924BD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基本支出</w:t>
            </w:r>
          </w:p>
        </w:tc>
        <w:tc>
          <w:tcPr>
            <w:tcW w:w="2025" w:type="dxa"/>
            <w:tcBorders>
              <w:top w:val="outset" w:color="auto" w:sz="6" w:space="0"/>
              <w:left w:val="outset" w:color="auto" w:sz="6" w:space="0"/>
              <w:bottom w:val="outset" w:color="auto" w:sz="6" w:space="0"/>
              <w:right w:val="outset" w:color="auto" w:sz="6" w:space="0"/>
            </w:tcBorders>
            <w:shd w:val="clear" w:color="auto" w:fill="FFFFFF"/>
            <w:vAlign w:val="center"/>
          </w:tcPr>
          <w:p w14:paraId="7630EFB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项目支出</w:t>
            </w:r>
          </w:p>
        </w:tc>
      </w:tr>
      <w:tr w14:paraId="1D4974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14:paraId="661BC7D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0</w:t>
            </w:r>
          </w:p>
        </w:tc>
        <w:tc>
          <w:tcPr>
            <w:tcW w:w="2370" w:type="dxa"/>
            <w:tcBorders>
              <w:top w:val="outset" w:color="auto" w:sz="6" w:space="0"/>
              <w:left w:val="outset" w:color="auto" w:sz="6" w:space="0"/>
              <w:bottom w:val="outset" w:color="auto" w:sz="6" w:space="0"/>
              <w:right w:val="outset" w:color="auto" w:sz="6" w:space="0"/>
            </w:tcBorders>
            <w:shd w:val="clear" w:color="auto" w:fill="FFFFFF"/>
            <w:vAlign w:val="center"/>
          </w:tcPr>
          <w:p w14:paraId="24700054">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0</w:t>
            </w:r>
          </w:p>
        </w:tc>
        <w:tc>
          <w:tcPr>
            <w:tcW w:w="1530" w:type="dxa"/>
            <w:tcBorders>
              <w:top w:val="outset" w:color="auto" w:sz="6" w:space="0"/>
              <w:left w:val="outset" w:color="auto" w:sz="6" w:space="0"/>
              <w:bottom w:val="outset" w:color="auto" w:sz="6" w:space="0"/>
              <w:right w:val="outset" w:color="auto" w:sz="6" w:space="0"/>
            </w:tcBorders>
            <w:shd w:val="clear" w:color="auto" w:fill="FFFFFF"/>
            <w:vAlign w:val="center"/>
          </w:tcPr>
          <w:p w14:paraId="3DE18C4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0</w:t>
            </w:r>
          </w:p>
        </w:tc>
        <w:tc>
          <w:tcPr>
            <w:tcW w:w="1695" w:type="dxa"/>
            <w:tcBorders>
              <w:top w:val="outset" w:color="auto" w:sz="6" w:space="0"/>
              <w:left w:val="outset" w:color="auto" w:sz="6" w:space="0"/>
              <w:bottom w:val="outset" w:color="auto" w:sz="6" w:space="0"/>
              <w:right w:val="outset" w:color="auto" w:sz="6" w:space="0"/>
            </w:tcBorders>
            <w:shd w:val="clear" w:color="auto" w:fill="FFFFFF"/>
            <w:vAlign w:val="center"/>
          </w:tcPr>
          <w:p w14:paraId="373D094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0</w:t>
            </w:r>
          </w:p>
        </w:tc>
        <w:tc>
          <w:tcPr>
            <w:tcW w:w="2025" w:type="dxa"/>
            <w:tcBorders>
              <w:top w:val="outset" w:color="auto" w:sz="6" w:space="0"/>
              <w:left w:val="outset" w:color="auto" w:sz="6" w:space="0"/>
              <w:bottom w:val="outset" w:color="auto" w:sz="6" w:space="0"/>
              <w:right w:val="outset" w:color="auto" w:sz="6" w:space="0"/>
            </w:tcBorders>
            <w:shd w:val="clear" w:color="auto" w:fill="FFFFFF"/>
            <w:vAlign w:val="center"/>
          </w:tcPr>
          <w:p w14:paraId="72FD9ED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0</w:t>
            </w:r>
          </w:p>
        </w:tc>
      </w:tr>
      <w:tr w14:paraId="6244EA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14:paraId="56453EB6">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370" w:type="dxa"/>
            <w:tcBorders>
              <w:top w:val="outset" w:color="auto" w:sz="6" w:space="0"/>
              <w:left w:val="outset" w:color="auto" w:sz="6" w:space="0"/>
              <w:bottom w:val="outset" w:color="auto" w:sz="6" w:space="0"/>
              <w:right w:val="outset" w:color="auto" w:sz="6" w:space="0"/>
            </w:tcBorders>
            <w:shd w:val="clear" w:color="auto" w:fill="FFFFFF"/>
            <w:vAlign w:val="center"/>
          </w:tcPr>
          <w:p w14:paraId="2C4CE6C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530" w:type="dxa"/>
            <w:tcBorders>
              <w:top w:val="outset" w:color="auto" w:sz="6" w:space="0"/>
              <w:left w:val="outset" w:color="auto" w:sz="6" w:space="0"/>
              <w:bottom w:val="outset" w:color="auto" w:sz="6" w:space="0"/>
              <w:right w:val="outset" w:color="auto" w:sz="6" w:space="0"/>
            </w:tcBorders>
            <w:shd w:val="clear" w:color="auto" w:fill="FFFFFF"/>
            <w:vAlign w:val="center"/>
          </w:tcPr>
          <w:p w14:paraId="14190EBB">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695" w:type="dxa"/>
            <w:tcBorders>
              <w:top w:val="outset" w:color="auto" w:sz="6" w:space="0"/>
              <w:left w:val="outset" w:color="auto" w:sz="6" w:space="0"/>
              <w:bottom w:val="outset" w:color="auto" w:sz="6" w:space="0"/>
              <w:right w:val="outset" w:color="auto" w:sz="6" w:space="0"/>
            </w:tcBorders>
            <w:shd w:val="clear" w:color="auto" w:fill="FFFFFF"/>
            <w:vAlign w:val="center"/>
          </w:tcPr>
          <w:p w14:paraId="71FA5B4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025" w:type="dxa"/>
            <w:tcBorders>
              <w:top w:val="outset" w:color="auto" w:sz="6" w:space="0"/>
              <w:left w:val="outset" w:color="auto" w:sz="6" w:space="0"/>
              <w:bottom w:val="outset" w:color="auto" w:sz="6" w:space="0"/>
              <w:right w:val="outset" w:color="auto" w:sz="6" w:space="0"/>
            </w:tcBorders>
            <w:shd w:val="clear" w:color="auto" w:fill="FFFFFF"/>
            <w:vAlign w:val="center"/>
          </w:tcPr>
          <w:p w14:paraId="0815FA9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1BF47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14:paraId="415A8A1C">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370" w:type="dxa"/>
            <w:tcBorders>
              <w:top w:val="outset" w:color="auto" w:sz="6" w:space="0"/>
              <w:left w:val="outset" w:color="auto" w:sz="6" w:space="0"/>
              <w:bottom w:val="outset" w:color="auto" w:sz="6" w:space="0"/>
              <w:right w:val="outset" w:color="auto" w:sz="6" w:space="0"/>
            </w:tcBorders>
            <w:shd w:val="clear" w:color="auto" w:fill="FFFFFF"/>
            <w:vAlign w:val="center"/>
          </w:tcPr>
          <w:p w14:paraId="3FA3AED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530" w:type="dxa"/>
            <w:tcBorders>
              <w:top w:val="outset" w:color="auto" w:sz="6" w:space="0"/>
              <w:left w:val="outset" w:color="auto" w:sz="6" w:space="0"/>
              <w:bottom w:val="outset" w:color="auto" w:sz="6" w:space="0"/>
              <w:right w:val="outset" w:color="auto" w:sz="6" w:space="0"/>
            </w:tcBorders>
            <w:shd w:val="clear" w:color="auto" w:fill="FFFFFF"/>
            <w:vAlign w:val="center"/>
          </w:tcPr>
          <w:p w14:paraId="61EE140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695" w:type="dxa"/>
            <w:tcBorders>
              <w:top w:val="outset" w:color="auto" w:sz="6" w:space="0"/>
              <w:left w:val="outset" w:color="auto" w:sz="6" w:space="0"/>
              <w:bottom w:val="outset" w:color="auto" w:sz="6" w:space="0"/>
              <w:right w:val="outset" w:color="auto" w:sz="6" w:space="0"/>
            </w:tcBorders>
            <w:shd w:val="clear" w:color="auto" w:fill="FFFFFF"/>
            <w:vAlign w:val="center"/>
          </w:tcPr>
          <w:p w14:paraId="689C21B8">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025" w:type="dxa"/>
            <w:tcBorders>
              <w:top w:val="outset" w:color="auto" w:sz="6" w:space="0"/>
              <w:left w:val="outset" w:color="auto" w:sz="6" w:space="0"/>
              <w:bottom w:val="outset" w:color="auto" w:sz="6" w:space="0"/>
              <w:right w:val="outset" w:color="auto" w:sz="6" w:space="0"/>
            </w:tcBorders>
            <w:shd w:val="clear" w:color="auto" w:fill="FFFFFF"/>
            <w:vAlign w:val="center"/>
          </w:tcPr>
          <w:p w14:paraId="67156291">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r w14:paraId="32A378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380" w:type="dxa"/>
            <w:tcBorders>
              <w:top w:val="outset" w:color="auto" w:sz="6" w:space="0"/>
              <w:left w:val="outset" w:color="auto" w:sz="6" w:space="0"/>
              <w:bottom w:val="outset" w:color="auto" w:sz="6" w:space="0"/>
              <w:right w:val="outset" w:color="auto" w:sz="6" w:space="0"/>
            </w:tcBorders>
            <w:shd w:val="clear" w:color="auto" w:fill="FFFFFF"/>
            <w:vAlign w:val="center"/>
          </w:tcPr>
          <w:p w14:paraId="50167CA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370" w:type="dxa"/>
            <w:tcBorders>
              <w:top w:val="outset" w:color="auto" w:sz="6" w:space="0"/>
              <w:left w:val="outset" w:color="auto" w:sz="6" w:space="0"/>
              <w:bottom w:val="outset" w:color="auto" w:sz="6" w:space="0"/>
              <w:right w:val="outset" w:color="auto" w:sz="6" w:space="0"/>
            </w:tcBorders>
            <w:shd w:val="clear" w:color="auto" w:fill="FFFFFF"/>
            <w:vAlign w:val="center"/>
          </w:tcPr>
          <w:p w14:paraId="6343FA8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530" w:type="dxa"/>
            <w:tcBorders>
              <w:top w:val="outset" w:color="auto" w:sz="6" w:space="0"/>
              <w:left w:val="outset" w:color="auto" w:sz="6" w:space="0"/>
              <w:bottom w:val="outset" w:color="auto" w:sz="6" w:space="0"/>
              <w:right w:val="outset" w:color="auto" w:sz="6" w:space="0"/>
            </w:tcBorders>
            <w:shd w:val="clear" w:color="auto" w:fill="FFFFFF"/>
            <w:vAlign w:val="center"/>
          </w:tcPr>
          <w:p w14:paraId="2404CA3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1695" w:type="dxa"/>
            <w:tcBorders>
              <w:top w:val="outset" w:color="auto" w:sz="6" w:space="0"/>
              <w:left w:val="outset" w:color="auto" w:sz="6" w:space="0"/>
              <w:bottom w:val="outset" w:color="auto" w:sz="6" w:space="0"/>
              <w:right w:val="outset" w:color="auto" w:sz="6" w:space="0"/>
            </w:tcBorders>
            <w:shd w:val="clear" w:color="auto" w:fill="FFFFFF"/>
            <w:vAlign w:val="center"/>
          </w:tcPr>
          <w:p w14:paraId="4D2F2E97">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c>
          <w:tcPr>
            <w:tcW w:w="2025" w:type="dxa"/>
            <w:tcBorders>
              <w:top w:val="outset" w:color="auto" w:sz="6" w:space="0"/>
              <w:left w:val="outset" w:color="auto" w:sz="6" w:space="0"/>
              <w:bottom w:val="outset" w:color="auto" w:sz="6" w:space="0"/>
              <w:right w:val="outset" w:color="auto" w:sz="6" w:space="0"/>
            </w:tcBorders>
            <w:shd w:val="clear" w:color="auto" w:fill="FFFFFF"/>
            <w:vAlign w:val="center"/>
          </w:tcPr>
          <w:p w14:paraId="2A9929B9">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lang w:val="en-US" w:eastAsia="zh-CN" w:bidi="ar"/>
              </w:rPr>
              <w:t>　　　</w:t>
            </w:r>
          </w:p>
        </w:tc>
      </w:tr>
    </w:tbl>
    <w:p w14:paraId="1BAA3E89">
      <w:pPr>
        <w:pStyle w:val="5"/>
        <w:widowControl/>
        <w:numPr>
          <w:ilvl w:val="0"/>
          <w:numId w:val="0"/>
        </w:numPr>
        <w:spacing w:before="0" w:beforeAutospacing="0" w:after="0" w:afterAutospacing="0" w:line="585" w:lineRule="atLeast"/>
        <w:ind w:right="0" w:rightChars="0"/>
        <w:rPr>
          <w:rFonts w:hint="eastAsia"/>
          <w:b/>
          <w:sz w:val="28"/>
          <w:szCs w:val="28"/>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Style w:val="8"/>
          <w:rFonts w:hint="eastAsia" w:ascii="微软雅黑" w:hAnsi="微软雅黑" w:eastAsia="微软雅黑" w:cs="微软雅黑"/>
          <w:i w:val="0"/>
          <w:caps w:val="0"/>
          <w:color w:val="333333"/>
          <w:spacing w:val="0"/>
          <w:kern w:val="0"/>
          <w:sz w:val="24"/>
          <w:szCs w:val="24"/>
          <w:shd w:val="clear" w:fill="FFFFFF"/>
          <w:lang w:val="en-US" w:eastAsia="zh-CN" w:bidi="ar"/>
        </w:rPr>
        <w:t>第三部分 2018年部门预算情况说明</w:t>
      </w: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shd w:val="clear" w:fill="FFFFFF"/>
          <w:lang w:val="en-US" w:eastAsia="zh-CN" w:bidi="ar"/>
        </w:rPr>
        <w:t xml:space="preserve"> 一、</w:t>
      </w:r>
      <w:r>
        <w:rPr>
          <w:rFonts w:hint="eastAsia" w:ascii="宋体" w:hAnsi="宋体" w:eastAsia="微软雅黑" w:cs="宋体"/>
          <w:b/>
          <w:sz w:val="28"/>
          <w:szCs w:val="28"/>
          <w:lang w:eastAsia="zh-CN"/>
        </w:rPr>
        <w:t>老干部局</w:t>
      </w:r>
      <w:r>
        <w:rPr>
          <w:rFonts w:hint="eastAsia"/>
          <w:b/>
          <w:sz w:val="28"/>
          <w:szCs w:val="28"/>
          <w:lang w:eastAsia="zh-CN"/>
        </w:rPr>
        <w:t>2018年</w:t>
      </w:r>
      <w:r>
        <w:rPr>
          <w:rFonts w:hint="eastAsia"/>
          <w:b/>
          <w:sz w:val="28"/>
          <w:szCs w:val="28"/>
        </w:rPr>
        <w:t>财政拨款收入支出情况说明</w:t>
      </w:r>
    </w:p>
    <w:p w14:paraId="75B5F4B8">
      <w:pPr>
        <w:pStyle w:val="5"/>
        <w:widowControl/>
        <w:spacing w:before="0" w:beforeAutospacing="0" w:after="0" w:afterAutospacing="0" w:line="585" w:lineRule="atLeast"/>
        <w:ind w:firstLine="560" w:firstLineChars="200"/>
        <w:rPr>
          <w:rFonts w:hint="eastAsia" w:ascii="宋体" w:hAnsi="宋体" w:cs="宋体"/>
          <w:sz w:val="28"/>
          <w:szCs w:val="28"/>
        </w:rPr>
      </w:pPr>
      <w:r>
        <w:rPr>
          <w:rFonts w:hint="eastAsia"/>
          <w:sz w:val="28"/>
          <w:szCs w:val="28"/>
        </w:rPr>
        <w:t>年</w:t>
      </w:r>
      <w:r>
        <w:rPr>
          <w:rFonts w:hint="eastAsia" w:ascii="宋体" w:hAnsi="宋体" w:cs="宋体"/>
          <w:sz w:val="28"/>
          <w:szCs w:val="28"/>
        </w:rPr>
        <w:t>初预算总收入</w:t>
      </w:r>
      <w:r>
        <w:rPr>
          <w:rFonts w:hint="eastAsia" w:ascii="宋体" w:hAnsi="宋体" w:cs="宋体"/>
          <w:sz w:val="28"/>
          <w:szCs w:val="28"/>
          <w:lang w:val="en-US" w:eastAsia="zh-CN"/>
        </w:rPr>
        <w:t>1908214</w:t>
      </w:r>
      <w:r>
        <w:rPr>
          <w:rFonts w:hint="eastAsia" w:ascii="宋体" w:hAnsi="宋体" w:cs="宋体"/>
          <w:sz w:val="28"/>
          <w:szCs w:val="28"/>
        </w:rPr>
        <w:t>元</w:t>
      </w:r>
      <w:r>
        <w:rPr>
          <w:rFonts w:hint="eastAsia" w:ascii="宋体" w:hAnsi="宋体" w:cs="宋体"/>
          <w:sz w:val="28"/>
          <w:szCs w:val="28"/>
          <w:lang w:eastAsia="zh-CN"/>
        </w:rPr>
        <w:t>，</w:t>
      </w:r>
      <w:r>
        <w:rPr>
          <w:rFonts w:hint="eastAsia" w:ascii="宋体" w:hAnsi="宋体" w:cs="宋体"/>
          <w:sz w:val="28"/>
          <w:szCs w:val="28"/>
        </w:rPr>
        <w:t>其中：工资福利支出</w:t>
      </w:r>
      <w:r>
        <w:rPr>
          <w:rFonts w:hint="eastAsia" w:ascii="宋体" w:hAnsi="宋体" w:cs="宋体"/>
          <w:sz w:val="28"/>
          <w:szCs w:val="28"/>
          <w:lang w:val="en-US" w:eastAsia="zh-CN"/>
        </w:rPr>
        <w:t>266755</w:t>
      </w:r>
      <w:r>
        <w:rPr>
          <w:rFonts w:hint="eastAsia" w:ascii="宋体" w:hAnsi="宋体" w:cs="宋体"/>
          <w:sz w:val="28"/>
          <w:szCs w:val="28"/>
        </w:rPr>
        <w:t>元，商品服务支出</w:t>
      </w:r>
      <w:r>
        <w:rPr>
          <w:rFonts w:hint="eastAsia" w:ascii="宋体" w:hAnsi="宋体" w:cs="宋体"/>
          <w:sz w:val="28"/>
          <w:szCs w:val="28"/>
          <w:lang w:val="en-US" w:eastAsia="zh-CN"/>
        </w:rPr>
        <w:t>127249</w:t>
      </w:r>
      <w:r>
        <w:rPr>
          <w:rFonts w:hint="eastAsia" w:ascii="宋体" w:hAnsi="宋体" w:cs="宋体"/>
          <w:sz w:val="28"/>
          <w:szCs w:val="28"/>
        </w:rPr>
        <w:t>元，对个人和家庭补助支出</w:t>
      </w:r>
      <w:r>
        <w:rPr>
          <w:rFonts w:hint="eastAsia" w:ascii="宋体" w:hAnsi="宋体" w:cs="宋体"/>
          <w:sz w:val="28"/>
          <w:szCs w:val="28"/>
          <w:lang w:val="en-US" w:eastAsia="zh-CN"/>
        </w:rPr>
        <w:t>1324210</w:t>
      </w:r>
      <w:r>
        <w:rPr>
          <w:rFonts w:hint="eastAsia" w:ascii="宋体" w:hAnsi="宋体" w:cs="宋体"/>
          <w:sz w:val="28"/>
          <w:szCs w:val="28"/>
        </w:rPr>
        <w:t>元，专项经费190000元。</w:t>
      </w:r>
    </w:p>
    <w:p w14:paraId="36390350">
      <w:pPr>
        <w:numPr>
          <w:ilvl w:val="0"/>
          <w:numId w:val="1"/>
        </w:numPr>
        <w:rPr>
          <w:rFonts w:hint="eastAsia" w:ascii="宋体" w:hAnsi="宋体" w:cs="宋体"/>
          <w:b/>
          <w:kern w:val="0"/>
          <w:sz w:val="28"/>
          <w:szCs w:val="28"/>
        </w:rPr>
      </w:pPr>
      <w:r>
        <w:rPr>
          <w:rFonts w:hint="eastAsia" w:ascii="宋体" w:hAnsi="宋体" w:cs="宋体"/>
          <w:b/>
          <w:kern w:val="0"/>
          <w:sz w:val="28"/>
          <w:szCs w:val="28"/>
        </w:rPr>
        <w:t>预算收支增减变化说明</w:t>
      </w:r>
    </w:p>
    <w:p w14:paraId="400F3A52">
      <w:pPr>
        <w:ind w:firstLine="420" w:firstLineChars="150"/>
        <w:rPr>
          <w:rFonts w:hint="eastAsia" w:ascii="宋体" w:hAnsi="宋体" w:cs="宋体"/>
          <w:kern w:val="0"/>
          <w:sz w:val="28"/>
          <w:szCs w:val="28"/>
          <w:lang w:val="en-US"/>
        </w:rPr>
      </w:pPr>
      <w:r>
        <w:rPr>
          <w:rFonts w:hint="eastAsia" w:ascii="宋体" w:hAnsi="宋体" w:cs="宋体"/>
          <w:kern w:val="0"/>
          <w:sz w:val="28"/>
          <w:szCs w:val="28"/>
        </w:rPr>
        <w:t xml:space="preserve"> 本单位</w:t>
      </w:r>
      <w:r>
        <w:rPr>
          <w:rFonts w:hint="eastAsia" w:ascii="宋体" w:hAnsi="宋体" w:cs="宋体"/>
          <w:kern w:val="0"/>
          <w:sz w:val="28"/>
          <w:szCs w:val="28"/>
          <w:lang w:eastAsia="zh-CN"/>
        </w:rPr>
        <w:t>2018年</w:t>
      </w:r>
      <w:r>
        <w:rPr>
          <w:rFonts w:hint="eastAsia" w:ascii="宋体" w:hAnsi="宋体" w:cs="宋体"/>
          <w:kern w:val="0"/>
          <w:sz w:val="28"/>
          <w:szCs w:val="28"/>
        </w:rPr>
        <w:t>财政拨款预算收支</w:t>
      </w:r>
      <w:r>
        <w:rPr>
          <w:rFonts w:hint="eastAsia" w:ascii="宋体" w:hAnsi="宋体" w:cs="宋体"/>
          <w:sz w:val="28"/>
          <w:szCs w:val="28"/>
          <w:lang w:val="en-US" w:eastAsia="zh-CN"/>
        </w:rPr>
        <w:t>1908214</w:t>
      </w:r>
      <w:r>
        <w:rPr>
          <w:rFonts w:hint="eastAsia" w:ascii="宋体" w:hAnsi="宋体" w:cs="宋体"/>
          <w:kern w:val="0"/>
          <w:sz w:val="28"/>
          <w:szCs w:val="28"/>
        </w:rPr>
        <w:t>元，比</w:t>
      </w:r>
      <w:r>
        <w:rPr>
          <w:rFonts w:hint="eastAsia" w:ascii="宋体" w:hAnsi="宋体" w:cs="宋体"/>
          <w:kern w:val="0"/>
          <w:sz w:val="28"/>
          <w:szCs w:val="28"/>
          <w:lang w:eastAsia="zh-CN"/>
        </w:rPr>
        <w:t>201</w:t>
      </w:r>
      <w:r>
        <w:rPr>
          <w:rFonts w:hint="eastAsia" w:ascii="宋体" w:hAnsi="宋体" w:cs="宋体"/>
          <w:kern w:val="0"/>
          <w:sz w:val="28"/>
          <w:szCs w:val="28"/>
          <w:lang w:val="en-US" w:eastAsia="zh-CN"/>
        </w:rPr>
        <w:t>7</w:t>
      </w:r>
      <w:r>
        <w:rPr>
          <w:rFonts w:hint="eastAsia" w:ascii="宋体" w:hAnsi="宋体" w:cs="宋体"/>
          <w:kern w:val="0"/>
          <w:sz w:val="28"/>
          <w:szCs w:val="28"/>
          <w:lang w:eastAsia="zh-CN"/>
        </w:rPr>
        <w:t>年</w:t>
      </w:r>
      <w:r>
        <w:rPr>
          <w:rFonts w:hint="eastAsia" w:ascii="宋体" w:hAnsi="宋体" w:cs="宋体"/>
          <w:kern w:val="0"/>
          <w:sz w:val="28"/>
          <w:szCs w:val="28"/>
        </w:rPr>
        <w:t>预算</w:t>
      </w:r>
      <w:r>
        <w:rPr>
          <w:rFonts w:hint="eastAsia" w:ascii="宋体" w:hAnsi="宋体" w:cs="宋体"/>
          <w:sz w:val="28"/>
          <w:szCs w:val="28"/>
        </w:rPr>
        <w:t>3667068</w:t>
      </w:r>
      <w:r>
        <w:rPr>
          <w:rFonts w:hint="eastAsia" w:ascii="宋体" w:hAnsi="宋体" w:cs="宋体"/>
          <w:kern w:val="0"/>
          <w:sz w:val="28"/>
          <w:szCs w:val="28"/>
        </w:rPr>
        <w:t>收支</w:t>
      </w:r>
      <w:r>
        <w:rPr>
          <w:rFonts w:hint="eastAsia" w:ascii="宋体" w:hAnsi="宋体" w:cs="宋体"/>
          <w:kern w:val="0"/>
          <w:sz w:val="28"/>
          <w:szCs w:val="28"/>
          <w:lang w:eastAsia="zh-CN"/>
        </w:rPr>
        <w:t>减少</w:t>
      </w:r>
      <w:r>
        <w:rPr>
          <w:rFonts w:hint="eastAsia" w:ascii="宋体" w:hAnsi="宋体" w:cs="宋体"/>
          <w:kern w:val="0"/>
          <w:sz w:val="28"/>
          <w:szCs w:val="28"/>
          <w:lang w:val="en-US" w:eastAsia="zh-CN"/>
        </w:rPr>
        <w:t>1758854</w:t>
      </w:r>
      <w:r>
        <w:rPr>
          <w:rFonts w:hint="eastAsia" w:ascii="宋体" w:hAnsi="宋体" w:cs="宋体"/>
          <w:kern w:val="0"/>
          <w:sz w:val="28"/>
          <w:szCs w:val="28"/>
        </w:rPr>
        <w:t>元。变化内容：</w:t>
      </w:r>
      <w:r>
        <w:rPr>
          <w:rFonts w:hint="eastAsia" w:ascii="宋体" w:hAnsi="宋体" w:cs="宋体"/>
          <w:kern w:val="0"/>
          <w:sz w:val="28"/>
          <w:szCs w:val="28"/>
          <w:lang w:eastAsia="zh-CN"/>
        </w:rPr>
        <w:t>养老保险及职业年金按工资总额的</w:t>
      </w:r>
      <w:r>
        <w:rPr>
          <w:rFonts w:hint="eastAsia" w:ascii="宋体" w:hAnsi="宋体" w:cs="宋体"/>
          <w:kern w:val="0"/>
          <w:sz w:val="28"/>
          <w:szCs w:val="28"/>
          <w:lang w:val="en-US" w:eastAsia="zh-CN"/>
        </w:rPr>
        <w:t>28%纳入预算，且人数减少1人。</w:t>
      </w:r>
    </w:p>
    <w:p w14:paraId="77303613">
      <w:pPr>
        <w:pStyle w:val="5"/>
        <w:widowControl/>
        <w:numPr>
          <w:ilvl w:val="0"/>
          <w:numId w:val="1"/>
        </w:numPr>
        <w:spacing w:before="0" w:beforeAutospacing="0" w:after="0" w:afterAutospacing="0" w:line="585" w:lineRule="atLeast"/>
        <w:rPr>
          <w:rFonts w:hint="eastAsia" w:ascii="宋体" w:hAnsi="宋体" w:cs="宋体"/>
          <w:b/>
          <w:sz w:val="28"/>
          <w:szCs w:val="28"/>
        </w:rPr>
      </w:pPr>
      <w:r>
        <w:rPr>
          <w:rFonts w:hint="eastAsia" w:ascii="宋体" w:hAnsi="宋体" w:cs="宋体"/>
          <w:b/>
          <w:sz w:val="28"/>
          <w:szCs w:val="28"/>
        </w:rPr>
        <w:t>机关运行经费安排情况明细说明</w:t>
      </w:r>
      <w:r>
        <w:rPr>
          <w:rFonts w:hint="eastAsia"/>
          <w:b/>
          <w:sz w:val="28"/>
          <w:szCs w:val="28"/>
        </w:rPr>
        <w:t>及编制的具体标准</w:t>
      </w:r>
    </w:p>
    <w:p w14:paraId="5DD0F09D">
      <w:pPr>
        <w:pStyle w:val="5"/>
        <w:widowControl/>
        <w:spacing w:before="0" w:beforeAutospacing="0" w:after="0" w:afterAutospacing="0" w:line="585" w:lineRule="atLeast"/>
        <w:ind w:firstLine="720"/>
        <w:rPr>
          <w:rFonts w:ascii="宋体" w:hAnsi="宋体" w:cs="宋体"/>
          <w:sz w:val="28"/>
          <w:szCs w:val="28"/>
        </w:rPr>
      </w:pPr>
      <w:r>
        <w:rPr>
          <w:rFonts w:hint="eastAsia" w:ascii="宋体" w:hAnsi="宋体" w:cs="宋体"/>
          <w:sz w:val="28"/>
          <w:szCs w:val="28"/>
        </w:rPr>
        <w:t>1、办公费中办公用品费按年人均200元计算，报刊资料费按县级年人均800元计算，其他人员按年人均300元计算。</w:t>
      </w:r>
    </w:p>
    <w:p w14:paraId="19CAFB3C">
      <w:pPr>
        <w:pStyle w:val="5"/>
        <w:widowControl/>
        <w:spacing w:before="0" w:beforeAutospacing="0" w:after="0" w:afterAutospacing="0" w:line="585" w:lineRule="atLeast"/>
        <w:ind w:firstLine="720"/>
        <w:rPr>
          <w:rFonts w:hint="eastAsia" w:ascii="宋体" w:hAnsi="宋体" w:cs="宋体"/>
          <w:sz w:val="28"/>
          <w:szCs w:val="28"/>
        </w:rPr>
      </w:pPr>
      <w:r>
        <w:rPr>
          <w:rFonts w:hint="eastAsia" w:ascii="宋体" w:hAnsi="宋体" w:cs="宋体"/>
          <w:sz w:val="28"/>
          <w:szCs w:val="28"/>
        </w:rPr>
        <w:t>2、印刷费按年人均700元标准计算，人员少的部门不足3000元的考虑其特殊性按3000元计算。</w:t>
      </w:r>
    </w:p>
    <w:p w14:paraId="2354CCDB">
      <w:pPr>
        <w:pStyle w:val="5"/>
        <w:widowControl/>
        <w:spacing w:before="0" w:beforeAutospacing="0" w:after="0" w:afterAutospacing="0" w:line="585" w:lineRule="atLeast"/>
        <w:ind w:firstLine="720"/>
        <w:rPr>
          <w:rFonts w:hint="eastAsia" w:ascii="宋体" w:hAnsi="宋体" w:cs="宋体"/>
          <w:sz w:val="28"/>
          <w:szCs w:val="28"/>
        </w:rPr>
      </w:pPr>
      <w:r>
        <w:rPr>
          <w:rFonts w:hint="eastAsia" w:ascii="宋体" w:hAnsi="宋体" w:cs="宋体"/>
          <w:sz w:val="28"/>
          <w:szCs w:val="28"/>
        </w:rPr>
        <w:t>3、水费按年人均50元标准计算。电费按年人均1020元标准计算。在区政府大院办公的部门水电费直接划拨到行管处。</w:t>
      </w:r>
    </w:p>
    <w:p w14:paraId="380BC9C7">
      <w:pPr>
        <w:pStyle w:val="5"/>
        <w:widowControl/>
        <w:spacing w:before="0" w:beforeAutospacing="0" w:after="0" w:afterAutospacing="0" w:line="585" w:lineRule="atLeast"/>
        <w:ind w:firstLine="720"/>
        <w:rPr>
          <w:rFonts w:hint="eastAsia" w:ascii="宋体" w:hAnsi="宋体" w:cs="宋体"/>
          <w:sz w:val="28"/>
          <w:szCs w:val="28"/>
        </w:rPr>
      </w:pPr>
      <w:r>
        <w:rPr>
          <w:rFonts w:hint="eastAsia" w:ascii="宋体" w:hAnsi="宋体" w:cs="宋体"/>
          <w:sz w:val="28"/>
          <w:szCs w:val="28"/>
        </w:rPr>
        <w:t>4、邮电费按年人均940元标准计算。其中邮政费年人均100元，办公电话费年人均840元。个人职务通讯费补贴，具体标准按照市相关政策执行。</w:t>
      </w:r>
    </w:p>
    <w:p w14:paraId="5E2D773E">
      <w:pPr>
        <w:pStyle w:val="5"/>
        <w:widowControl/>
        <w:spacing w:before="0" w:beforeAutospacing="0" w:after="0" w:afterAutospacing="0" w:line="585" w:lineRule="atLeast"/>
        <w:ind w:firstLine="720"/>
        <w:rPr>
          <w:rFonts w:hint="eastAsia" w:ascii="宋体" w:hAnsi="宋体" w:cs="宋体"/>
          <w:sz w:val="28"/>
          <w:szCs w:val="28"/>
        </w:rPr>
      </w:pPr>
      <w:r>
        <w:rPr>
          <w:rFonts w:hint="eastAsia" w:ascii="宋体" w:hAnsi="宋体" w:cs="宋体"/>
          <w:sz w:val="28"/>
          <w:szCs w:val="28"/>
        </w:rPr>
        <w:t>5、交通费中四大家机动车费用每年每车均按30000元标准计算，人员交通补贴按每人每月220元标准计算。按《黄石港区党政机关公务用车制度改革实施方案》，公务员按职级标准（1040元、940元、650元、550元、450元）列入公务员公车改革补贴。</w:t>
      </w:r>
    </w:p>
    <w:p w14:paraId="05FD39FC">
      <w:pPr>
        <w:pStyle w:val="5"/>
        <w:widowControl/>
        <w:spacing w:before="0" w:beforeAutospacing="0" w:after="0" w:afterAutospacing="0" w:line="585" w:lineRule="atLeast"/>
        <w:ind w:firstLine="720"/>
        <w:rPr>
          <w:rFonts w:hint="eastAsia" w:ascii="宋体" w:hAnsi="宋体" w:cs="宋体"/>
          <w:sz w:val="28"/>
          <w:szCs w:val="28"/>
        </w:rPr>
      </w:pPr>
      <w:r>
        <w:rPr>
          <w:rFonts w:hint="eastAsia" w:ascii="宋体" w:hAnsi="宋体" w:cs="宋体"/>
          <w:sz w:val="28"/>
          <w:szCs w:val="28"/>
        </w:rPr>
        <w:t>6、差旅费县级干部按年人均4000元，其他干部按年人均1000元计算。</w:t>
      </w:r>
    </w:p>
    <w:p w14:paraId="586A151A">
      <w:pPr>
        <w:pStyle w:val="5"/>
        <w:widowControl/>
        <w:spacing w:before="0" w:beforeAutospacing="0" w:after="0" w:afterAutospacing="0" w:line="585" w:lineRule="atLeast"/>
        <w:ind w:firstLine="720"/>
        <w:rPr>
          <w:rFonts w:hint="eastAsia" w:ascii="宋体" w:hAnsi="宋体" w:cs="宋体"/>
          <w:sz w:val="28"/>
          <w:szCs w:val="28"/>
        </w:rPr>
      </w:pPr>
      <w:r>
        <w:rPr>
          <w:rFonts w:hint="eastAsia" w:ascii="宋体" w:hAnsi="宋体" w:cs="宋体"/>
          <w:sz w:val="28"/>
          <w:szCs w:val="28"/>
        </w:rPr>
        <w:t>7、物业管理补贴，具体标准按照市相关政策执行。</w:t>
      </w:r>
    </w:p>
    <w:p w14:paraId="3D3C3569">
      <w:pPr>
        <w:pStyle w:val="5"/>
        <w:widowControl/>
        <w:spacing w:before="0" w:beforeAutospacing="0" w:after="0" w:afterAutospacing="0" w:line="585" w:lineRule="atLeast"/>
        <w:ind w:firstLine="720"/>
        <w:rPr>
          <w:rFonts w:hint="eastAsia" w:ascii="宋体" w:hAnsi="宋体" w:cs="宋体"/>
          <w:sz w:val="28"/>
          <w:szCs w:val="28"/>
        </w:rPr>
      </w:pPr>
      <w:r>
        <w:rPr>
          <w:rFonts w:hint="eastAsia" w:ascii="宋体" w:hAnsi="宋体" w:cs="宋体"/>
          <w:sz w:val="28"/>
          <w:szCs w:val="28"/>
        </w:rPr>
        <w:t>8、维修（维护）费按年人均100元标准计算，在区政府大院办公的部门预算的维修费直接划拨到行管处。</w:t>
      </w:r>
    </w:p>
    <w:p w14:paraId="622DA75A">
      <w:pPr>
        <w:pStyle w:val="5"/>
        <w:widowControl/>
        <w:spacing w:before="0" w:beforeAutospacing="0" w:after="0" w:afterAutospacing="0" w:line="585" w:lineRule="atLeast"/>
        <w:ind w:firstLine="795"/>
        <w:rPr>
          <w:rFonts w:hint="eastAsia" w:ascii="宋体" w:hAnsi="宋体" w:cs="宋体"/>
          <w:sz w:val="28"/>
          <w:szCs w:val="28"/>
        </w:rPr>
      </w:pPr>
      <w:r>
        <w:rPr>
          <w:rFonts w:hint="eastAsia" w:ascii="宋体" w:hAnsi="宋体" w:cs="宋体"/>
          <w:sz w:val="28"/>
          <w:szCs w:val="28"/>
        </w:rPr>
        <w:t>9、业务招待费按区纪委原核定的标准安排。</w:t>
      </w:r>
    </w:p>
    <w:p w14:paraId="0080C5CA">
      <w:pPr>
        <w:pStyle w:val="5"/>
        <w:widowControl/>
        <w:spacing w:before="0" w:beforeAutospacing="0" w:after="0" w:afterAutospacing="0" w:line="585" w:lineRule="atLeast"/>
        <w:ind w:firstLine="795"/>
        <w:rPr>
          <w:rFonts w:hint="eastAsia" w:ascii="宋体" w:hAnsi="宋体" w:cs="宋体"/>
          <w:sz w:val="28"/>
          <w:szCs w:val="28"/>
        </w:rPr>
      </w:pPr>
      <w:r>
        <w:rPr>
          <w:rFonts w:hint="eastAsia" w:ascii="宋体" w:hAnsi="宋体" w:cs="宋体"/>
          <w:sz w:val="28"/>
          <w:szCs w:val="28"/>
        </w:rPr>
        <w:t>10、培训（职工教育）费按工资额的1.5%计算，工会经费按工资总额的2%计算，福利费按工资额的2.5%计算。</w:t>
      </w:r>
    </w:p>
    <w:p w14:paraId="4B6EEF2F">
      <w:pPr>
        <w:pStyle w:val="5"/>
        <w:widowControl/>
        <w:spacing w:before="0" w:beforeAutospacing="0" w:after="0" w:afterAutospacing="0" w:line="585" w:lineRule="atLeast"/>
        <w:ind w:firstLine="795"/>
        <w:rPr>
          <w:rFonts w:hint="eastAsia" w:ascii="宋体" w:hAnsi="宋体" w:cs="宋体"/>
          <w:sz w:val="28"/>
          <w:szCs w:val="28"/>
        </w:rPr>
      </w:pPr>
      <w:r>
        <w:rPr>
          <w:rFonts w:hint="eastAsia" w:ascii="宋体" w:hAnsi="宋体" w:cs="宋体"/>
          <w:sz w:val="28"/>
          <w:szCs w:val="28"/>
        </w:rPr>
        <w:t>11、其它商品和服务支出考虑部门实际情况和上年情况适当安排</w:t>
      </w:r>
    </w:p>
    <w:tbl>
      <w:tblPr>
        <w:tblStyle w:val="6"/>
        <w:tblW w:w="71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794"/>
        <w:gridCol w:w="989"/>
        <w:gridCol w:w="944"/>
        <w:gridCol w:w="1380"/>
      </w:tblGrid>
      <w:tr w14:paraId="63ED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center"/>
          </w:tcPr>
          <w:p w14:paraId="24A738C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二、商品和服务支出</w:t>
            </w:r>
          </w:p>
        </w:tc>
        <w:tc>
          <w:tcPr>
            <w:tcW w:w="989" w:type="dxa"/>
            <w:tcBorders>
              <w:top w:val="single" w:color="000000" w:sz="4" w:space="0"/>
              <w:left w:val="single" w:color="000000" w:sz="4" w:space="0"/>
              <w:bottom w:val="single" w:color="000000" w:sz="4" w:space="0"/>
              <w:right w:val="single" w:color="000000" w:sz="4" w:space="0"/>
            </w:tcBorders>
            <w:vAlign w:val="center"/>
          </w:tcPr>
          <w:p w14:paraId="4E4C07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944" w:type="dxa"/>
            <w:tcBorders>
              <w:top w:val="single" w:color="000000" w:sz="4" w:space="0"/>
              <w:left w:val="single" w:color="000000" w:sz="4" w:space="0"/>
              <w:bottom w:val="single" w:color="000000" w:sz="4" w:space="0"/>
              <w:right w:val="single" w:color="000000" w:sz="4" w:space="0"/>
            </w:tcBorders>
            <w:vAlign w:val="center"/>
          </w:tcPr>
          <w:p w14:paraId="01F0E8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42416 </w:t>
            </w:r>
          </w:p>
        </w:tc>
        <w:tc>
          <w:tcPr>
            <w:tcW w:w="1380" w:type="dxa"/>
            <w:tcBorders>
              <w:top w:val="single" w:color="000000" w:sz="4" w:space="0"/>
              <w:left w:val="single" w:color="000000" w:sz="4" w:space="0"/>
              <w:bottom w:val="single" w:color="000000" w:sz="4" w:space="0"/>
              <w:right w:val="single" w:color="000000" w:sz="4" w:space="0"/>
            </w:tcBorders>
            <w:vAlign w:val="center"/>
          </w:tcPr>
          <w:p w14:paraId="4FD6F1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127249 </w:t>
            </w:r>
          </w:p>
        </w:tc>
      </w:tr>
      <w:tr w14:paraId="10D5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center"/>
          </w:tcPr>
          <w:p w14:paraId="391D5E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办公费</w:t>
            </w:r>
          </w:p>
        </w:tc>
        <w:tc>
          <w:tcPr>
            <w:tcW w:w="989" w:type="dxa"/>
            <w:tcBorders>
              <w:top w:val="single" w:color="000000" w:sz="4" w:space="0"/>
              <w:left w:val="single" w:color="000000" w:sz="4" w:space="0"/>
              <w:bottom w:val="single" w:color="000000" w:sz="4" w:space="0"/>
              <w:right w:val="single" w:color="000000" w:sz="4" w:space="0"/>
            </w:tcBorders>
            <w:vAlign w:val="center"/>
          </w:tcPr>
          <w:p w14:paraId="2EA996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944" w:type="dxa"/>
            <w:tcBorders>
              <w:top w:val="single" w:color="000000" w:sz="4" w:space="0"/>
              <w:left w:val="single" w:color="000000" w:sz="4" w:space="0"/>
              <w:bottom w:val="single" w:color="000000" w:sz="4" w:space="0"/>
              <w:right w:val="single" w:color="000000" w:sz="4" w:space="0"/>
            </w:tcBorders>
            <w:vAlign w:val="center"/>
          </w:tcPr>
          <w:p w14:paraId="42B5BED4">
            <w:pPr>
              <w:jc w:val="center"/>
              <w:rPr>
                <w:rFonts w:hint="eastAsia" w:ascii="宋体" w:hAnsi="宋体" w:eastAsia="宋体" w:cs="宋体"/>
                <w:i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58BEC2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r>
      <w:tr w14:paraId="6900E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bottom"/>
          </w:tcPr>
          <w:p w14:paraId="370E3188">
            <w:pPr>
              <w:keepNext w:val="0"/>
              <w:keepLines w:val="0"/>
              <w:widowControl/>
              <w:suppressLineNumbers w:val="0"/>
              <w:jc w:val="left"/>
              <w:textAlignment w:val="bottom"/>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   日常办公用品费</w:t>
            </w:r>
          </w:p>
        </w:tc>
        <w:tc>
          <w:tcPr>
            <w:tcW w:w="989" w:type="dxa"/>
            <w:tcBorders>
              <w:top w:val="single" w:color="000000" w:sz="4" w:space="0"/>
              <w:left w:val="single" w:color="000000" w:sz="4" w:space="0"/>
              <w:bottom w:val="single" w:color="000000" w:sz="4" w:space="0"/>
              <w:right w:val="single" w:color="000000" w:sz="4" w:space="0"/>
            </w:tcBorders>
            <w:vAlign w:val="center"/>
          </w:tcPr>
          <w:p w14:paraId="465E63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944" w:type="dxa"/>
            <w:tcBorders>
              <w:top w:val="single" w:color="000000" w:sz="4" w:space="0"/>
              <w:left w:val="single" w:color="000000" w:sz="4" w:space="0"/>
              <w:bottom w:val="single" w:color="000000" w:sz="4" w:space="0"/>
              <w:right w:val="single" w:color="000000" w:sz="4" w:space="0"/>
            </w:tcBorders>
            <w:vAlign w:val="center"/>
          </w:tcPr>
          <w:p w14:paraId="54D5E7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1380" w:type="dxa"/>
            <w:tcBorders>
              <w:top w:val="single" w:color="000000" w:sz="4" w:space="0"/>
              <w:left w:val="single" w:color="000000" w:sz="4" w:space="0"/>
              <w:bottom w:val="single" w:color="000000" w:sz="4" w:space="0"/>
              <w:right w:val="single" w:color="000000" w:sz="4" w:space="0"/>
            </w:tcBorders>
            <w:vAlign w:val="center"/>
          </w:tcPr>
          <w:p w14:paraId="6287AF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 </w:t>
            </w:r>
          </w:p>
        </w:tc>
      </w:tr>
      <w:tr w14:paraId="73D3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left w:val="single" w:color="000000" w:sz="4" w:space="0"/>
              <w:bottom w:val="single" w:color="000000" w:sz="4" w:space="0"/>
              <w:right w:val="single" w:color="000000" w:sz="4" w:space="0"/>
            </w:tcBorders>
            <w:vAlign w:val="bottom"/>
          </w:tcPr>
          <w:p w14:paraId="102B55A4">
            <w:pPr>
              <w:keepNext w:val="0"/>
              <w:keepLines w:val="0"/>
              <w:widowControl/>
              <w:suppressLineNumbers w:val="0"/>
              <w:jc w:val="lef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   报刊资料费</w:t>
            </w:r>
          </w:p>
        </w:tc>
        <w:tc>
          <w:tcPr>
            <w:tcW w:w="989" w:type="dxa"/>
            <w:tcBorders>
              <w:top w:val="single" w:color="000000" w:sz="4" w:space="0"/>
              <w:left w:val="single" w:color="000000" w:sz="4" w:space="0"/>
              <w:bottom w:val="single" w:color="000000" w:sz="4" w:space="0"/>
              <w:right w:val="single" w:color="000000" w:sz="4" w:space="0"/>
            </w:tcBorders>
            <w:vAlign w:val="center"/>
          </w:tcPr>
          <w:p w14:paraId="3A436757">
            <w:pPr>
              <w:jc w:val="center"/>
              <w:rPr>
                <w:rFonts w:hint="eastAsia" w:ascii="宋体" w:hAnsi="宋体" w:eastAsia="宋体" w:cs="宋体"/>
                <w:i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4C06436F">
            <w:pPr>
              <w:jc w:val="center"/>
              <w:rPr>
                <w:rFonts w:hint="eastAsia" w:ascii="宋体" w:hAnsi="宋体" w:eastAsia="宋体" w:cs="宋体"/>
                <w:i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33A137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900 </w:t>
            </w:r>
          </w:p>
        </w:tc>
      </w:tr>
      <w:tr w14:paraId="77AF3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bottom"/>
          </w:tcPr>
          <w:p w14:paraId="14CDE7C2">
            <w:pPr>
              <w:keepNext w:val="0"/>
              <w:keepLines w:val="0"/>
              <w:widowControl/>
              <w:suppressLineNumbers w:val="0"/>
              <w:jc w:val="lef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       县团级</w:t>
            </w:r>
          </w:p>
        </w:tc>
        <w:tc>
          <w:tcPr>
            <w:tcW w:w="989" w:type="dxa"/>
            <w:tcBorders>
              <w:top w:val="single" w:color="000000" w:sz="4" w:space="0"/>
              <w:left w:val="single" w:color="000000" w:sz="4" w:space="0"/>
              <w:bottom w:val="single" w:color="000000" w:sz="4" w:space="0"/>
              <w:right w:val="single" w:color="000000" w:sz="4" w:space="0"/>
            </w:tcBorders>
            <w:vAlign w:val="center"/>
          </w:tcPr>
          <w:p w14:paraId="29085B2E">
            <w:pPr>
              <w:jc w:val="center"/>
              <w:rPr>
                <w:rFonts w:hint="eastAsia" w:ascii="宋体" w:hAnsi="宋体" w:eastAsia="宋体" w:cs="宋体"/>
                <w:i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0CD0F3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800 </w:t>
            </w:r>
          </w:p>
        </w:tc>
        <w:tc>
          <w:tcPr>
            <w:tcW w:w="1380" w:type="dxa"/>
            <w:tcBorders>
              <w:top w:val="single" w:color="000000" w:sz="4" w:space="0"/>
              <w:left w:val="single" w:color="000000" w:sz="4" w:space="0"/>
              <w:bottom w:val="single" w:color="000000" w:sz="4" w:space="0"/>
              <w:right w:val="single" w:color="000000" w:sz="4" w:space="0"/>
            </w:tcBorders>
            <w:vAlign w:val="center"/>
          </w:tcPr>
          <w:p w14:paraId="4EDA0F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 </w:t>
            </w:r>
          </w:p>
        </w:tc>
      </w:tr>
      <w:tr w14:paraId="1A955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bottom"/>
          </w:tcPr>
          <w:p w14:paraId="14492229">
            <w:pPr>
              <w:keepNext w:val="0"/>
              <w:keepLines w:val="0"/>
              <w:widowControl/>
              <w:suppressLineNumbers w:val="0"/>
              <w:jc w:val="lef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       一般人员</w:t>
            </w:r>
          </w:p>
        </w:tc>
        <w:tc>
          <w:tcPr>
            <w:tcW w:w="989" w:type="dxa"/>
            <w:tcBorders>
              <w:top w:val="single" w:color="000000" w:sz="4" w:space="0"/>
              <w:left w:val="single" w:color="000000" w:sz="4" w:space="0"/>
              <w:bottom w:val="single" w:color="000000" w:sz="4" w:space="0"/>
              <w:right w:val="single" w:color="000000" w:sz="4" w:space="0"/>
            </w:tcBorders>
            <w:vAlign w:val="center"/>
          </w:tcPr>
          <w:p w14:paraId="7DF8AA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944" w:type="dxa"/>
            <w:tcBorders>
              <w:top w:val="single" w:color="000000" w:sz="4" w:space="0"/>
              <w:left w:val="single" w:color="000000" w:sz="4" w:space="0"/>
              <w:bottom w:val="single" w:color="000000" w:sz="4" w:space="0"/>
              <w:right w:val="single" w:color="000000" w:sz="4" w:space="0"/>
            </w:tcBorders>
            <w:vAlign w:val="center"/>
          </w:tcPr>
          <w:p w14:paraId="67E87F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 </w:t>
            </w:r>
          </w:p>
        </w:tc>
        <w:tc>
          <w:tcPr>
            <w:tcW w:w="1380" w:type="dxa"/>
            <w:tcBorders>
              <w:top w:val="single" w:color="000000" w:sz="4" w:space="0"/>
              <w:left w:val="single" w:color="000000" w:sz="4" w:space="0"/>
              <w:bottom w:val="single" w:color="000000" w:sz="4" w:space="0"/>
              <w:right w:val="single" w:color="000000" w:sz="4" w:space="0"/>
            </w:tcBorders>
            <w:vAlign w:val="center"/>
          </w:tcPr>
          <w:p w14:paraId="3175DA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900 </w:t>
            </w:r>
          </w:p>
        </w:tc>
      </w:tr>
      <w:tr w14:paraId="5105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center"/>
          </w:tcPr>
          <w:p w14:paraId="4D0BF9B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印刷费</w:t>
            </w:r>
          </w:p>
        </w:tc>
        <w:tc>
          <w:tcPr>
            <w:tcW w:w="989" w:type="dxa"/>
            <w:tcBorders>
              <w:top w:val="single" w:color="000000" w:sz="4" w:space="0"/>
              <w:left w:val="single" w:color="000000" w:sz="4" w:space="0"/>
              <w:bottom w:val="single" w:color="000000" w:sz="4" w:space="0"/>
              <w:right w:val="single" w:color="000000" w:sz="4" w:space="0"/>
            </w:tcBorders>
            <w:vAlign w:val="center"/>
          </w:tcPr>
          <w:p w14:paraId="63E725B5">
            <w:pPr>
              <w:jc w:val="center"/>
              <w:rPr>
                <w:rFonts w:hint="eastAsia" w:ascii="宋体" w:hAnsi="宋体" w:eastAsia="宋体" w:cs="宋体"/>
                <w:i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600A14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700 </w:t>
            </w:r>
          </w:p>
        </w:tc>
        <w:tc>
          <w:tcPr>
            <w:tcW w:w="1380" w:type="dxa"/>
            <w:tcBorders>
              <w:top w:val="single" w:color="000000" w:sz="4" w:space="0"/>
              <w:left w:val="single" w:color="000000" w:sz="4" w:space="0"/>
              <w:bottom w:val="single" w:color="000000" w:sz="4" w:space="0"/>
              <w:right w:val="single" w:color="000000" w:sz="4" w:space="0"/>
            </w:tcBorders>
            <w:vAlign w:val="center"/>
          </w:tcPr>
          <w:p w14:paraId="1A96A4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14:paraId="319C7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center"/>
          </w:tcPr>
          <w:p w14:paraId="5DD68F1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水费</w:t>
            </w:r>
          </w:p>
        </w:tc>
        <w:tc>
          <w:tcPr>
            <w:tcW w:w="989" w:type="dxa"/>
            <w:tcBorders>
              <w:top w:val="single" w:color="000000" w:sz="4" w:space="0"/>
              <w:left w:val="single" w:color="000000" w:sz="4" w:space="0"/>
              <w:bottom w:val="single" w:color="000000" w:sz="4" w:space="0"/>
              <w:right w:val="single" w:color="000000" w:sz="4" w:space="0"/>
            </w:tcBorders>
            <w:vAlign w:val="center"/>
          </w:tcPr>
          <w:p w14:paraId="4EE955A4">
            <w:pPr>
              <w:jc w:val="center"/>
              <w:rPr>
                <w:rFonts w:hint="eastAsia" w:ascii="宋体" w:hAnsi="宋体" w:eastAsia="宋体" w:cs="宋体"/>
                <w:i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342091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 </w:t>
            </w:r>
          </w:p>
        </w:tc>
        <w:tc>
          <w:tcPr>
            <w:tcW w:w="1380" w:type="dxa"/>
            <w:tcBorders>
              <w:top w:val="single" w:color="000000" w:sz="4" w:space="0"/>
              <w:left w:val="single" w:color="000000" w:sz="4" w:space="0"/>
              <w:bottom w:val="single" w:color="000000" w:sz="4" w:space="0"/>
              <w:right w:val="single" w:color="000000" w:sz="4" w:space="0"/>
            </w:tcBorders>
            <w:vAlign w:val="center"/>
          </w:tcPr>
          <w:p w14:paraId="34E0D5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 </w:t>
            </w:r>
          </w:p>
        </w:tc>
      </w:tr>
      <w:tr w14:paraId="2C8BE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center"/>
          </w:tcPr>
          <w:p w14:paraId="0164FC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电费</w:t>
            </w:r>
          </w:p>
        </w:tc>
        <w:tc>
          <w:tcPr>
            <w:tcW w:w="989" w:type="dxa"/>
            <w:tcBorders>
              <w:top w:val="single" w:color="000000" w:sz="4" w:space="0"/>
              <w:left w:val="single" w:color="000000" w:sz="4" w:space="0"/>
              <w:bottom w:val="single" w:color="000000" w:sz="4" w:space="0"/>
              <w:right w:val="single" w:color="000000" w:sz="4" w:space="0"/>
            </w:tcBorders>
            <w:vAlign w:val="center"/>
          </w:tcPr>
          <w:p w14:paraId="3295C311">
            <w:pPr>
              <w:jc w:val="center"/>
              <w:rPr>
                <w:rFonts w:hint="eastAsia" w:ascii="宋体" w:hAnsi="宋体" w:eastAsia="宋体" w:cs="宋体"/>
                <w:i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540D1A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1020 </w:t>
            </w:r>
          </w:p>
        </w:tc>
        <w:tc>
          <w:tcPr>
            <w:tcW w:w="1380" w:type="dxa"/>
            <w:tcBorders>
              <w:top w:val="single" w:color="000000" w:sz="4" w:space="0"/>
              <w:left w:val="single" w:color="000000" w:sz="4" w:space="0"/>
              <w:bottom w:val="single" w:color="000000" w:sz="4" w:space="0"/>
              <w:right w:val="single" w:color="000000" w:sz="4" w:space="0"/>
            </w:tcBorders>
            <w:vAlign w:val="center"/>
          </w:tcPr>
          <w:p w14:paraId="389DCD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3060 </w:t>
            </w:r>
          </w:p>
        </w:tc>
      </w:tr>
      <w:tr w14:paraId="0BE0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center"/>
          </w:tcPr>
          <w:p w14:paraId="7DF82DD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邮电费</w:t>
            </w:r>
          </w:p>
        </w:tc>
        <w:tc>
          <w:tcPr>
            <w:tcW w:w="989" w:type="dxa"/>
            <w:tcBorders>
              <w:top w:val="single" w:color="000000" w:sz="4" w:space="0"/>
              <w:left w:val="single" w:color="000000" w:sz="4" w:space="0"/>
              <w:bottom w:val="single" w:color="000000" w:sz="4" w:space="0"/>
              <w:right w:val="single" w:color="000000" w:sz="4" w:space="0"/>
            </w:tcBorders>
            <w:vAlign w:val="center"/>
          </w:tcPr>
          <w:p w14:paraId="0915C709">
            <w:pPr>
              <w:jc w:val="center"/>
              <w:rPr>
                <w:rFonts w:hint="eastAsia" w:ascii="宋体" w:hAnsi="宋体" w:eastAsia="宋体" w:cs="宋体"/>
                <w:i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1DF86B34">
            <w:pPr>
              <w:jc w:val="center"/>
              <w:rPr>
                <w:rFonts w:hint="eastAsia" w:ascii="宋体" w:hAnsi="宋体" w:eastAsia="宋体" w:cs="宋体"/>
                <w:i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135300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7140 </w:t>
            </w:r>
          </w:p>
        </w:tc>
      </w:tr>
      <w:tr w14:paraId="61B7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bottom"/>
          </w:tcPr>
          <w:p w14:paraId="721704BB">
            <w:pPr>
              <w:keepNext w:val="0"/>
              <w:keepLines w:val="0"/>
              <w:widowControl/>
              <w:suppressLineNumbers w:val="0"/>
              <w:jc w:val="lef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仿宋_GB2312" w:hAnsi="Times New Roman" w:eastAsia="仿宋_GB2312" w:cs="仿宋_GB2312"/>
                <w:i w:val="0"/>
                <w:color w:val="000000"/>
                <w:kern w:val="0"/>
                <w:sz w:val="24"/>
                <w:szCs w:val="24"/>
                <w:u w:val="none"/>
                <w:lang w:val="en-US" w:eastAsia="zh-CN" w:bidi="ar"/>
              </w:rPr>
              <w:t>一般邮政费</w:t>
            </w:r>
          </w:p>
        </w:tc>
        <w:tc>
          <w:tcPr>
            <w:tcW w:w="989" w:type="dxa"/>
            <w:tcBorders>
              <w:top w:val="single" w:color="000000" w:sz="4" w:space="0"/>
              <w:left w:val="single" w:color="000000" w:sz="4" w:space="0"/>
              <w:bottom w:val="single" w:color="000000" w:sz="4" w:space="0"/>
              <w:right w:val="single" w:color="000000" w:sz="4" w:space="0"/>
            </w:tcBorders>
            <w:vAlign w:val="center"/>
          </w:tcPr>
          <w:p w14:paraId="4A3C0E97">
            <w:pPr>
              <w:jc w:val="center"/>
              <w:rPr>
                <w:rFonts w:hint="eastAsia" w:ascii="宋体" w:hAnsi="宋体" w:eastAsia="宋体" w:cs="宋体"/>
                <w:i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11E597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1380" w:type="dxa"/>
            <w:tcBorders>
              <w:top w:val="single" w:color="000000" w:sz="4" w:space="0"/>
              <w:left w:val="single" w:color="000000" w:sz="4" w:space="0"/>
              <w:bottom w:val="single" w:color="000000" w:sz="4" w:space="0"/>
              <w:right w:val="single" w:color="000000" w:sz="4" w:space="0"/>
            </w:tcBorders>
            <w:vAlign w:val="center"/>
          </w:tcPr>
          <w:p w14:paraId="6C68B8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 </w:t>
            </w:r>
          </w:p>
        </w:tc>
      </w:tr>
      <w:tr w14:paraId="51FCD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bottom"/>
          </w:tcPr>
          <w:p w14:paraId="6F27A949">
            <w:pPr>
              <w:keepNext w:val="0"/>
              <w:keepLines w:val="0"/>
              <w:widowControl/>
              <w:suppressLineNumbers w:val="0"/>
              <w:jc w:val="lef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仿宋_GB2312" w:hAnsi="Times New Roman" w:eastAsia="仿宋_GB2312" w:cs="仿宋_GB2312"/>
                <w:i w:val="0"/>
                <w:color w:val="000000"/>
                <w:kern w:val="0"/>
                <w:sz w:val="24"/>
                <w:szCs w:val="24"/>
                <w:u w:val="none"/>
                <w:lang w:val="en-US" w:eastAsia="zh-CN" w:bidi="ar"/>
              </w:rPr>
              <w:t>办公电话费</w:t>
            </w:r>
          </w:p>
        </w:tc>
        <w:tc>
          <w:tcPr>
            <w:tcW w:w="989" w:type="dxa"/>
            <w:tcBorders>
              <w:top w:val="single" w:color="000000" w:sz="4" w:space="0"/>
              <w:left w:val="single" w:color="000000" w:sz="4" w:space="0"/>
              <w:bottom w:val="single" w:color="000000" w:sz="4" w:space="0"/>
              <w:right w:val="single" w:color="000000" w:sz="4" w:space="0"/>
            </w:tcBorders>
            <w:vAlign w:val="center"/>
          </w:tcPr>
          <w:p w14:paraId="175BD16F">
            <w:pPr>
              <w:jc w:val="center"/>
              <w:rPr>
                <w:rFonts w:hint="eastAsia" w:ascii="宋体" w:hAnsi="宋体" w:eastAsia="宋体" w:cs="宋体"/>
                <w:i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343AE4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840 </w:t>
            </w:r>
          </w:p>
        </w:tc>
        <w:tc>
          <w:tcPr>
            <w:tcW w:w="1380" w:type="dxa"/>
            <w:tcBorders>
              <w:top w:val="single" w:color="000000" w:sz="4" w:space="0"/>
              <w:left w:val="single" w:color="000000" w:sz="4" w:space="0"/>
              <w:bottom w:val="single" w:color="000000" w:sz="4" w:space="0"/>
              <w:right w:val="single" w:color="000000" w:sz="4" w:space="0"/>
            </w:tcBorders>
            <w:vAlign w:val="center"/>
          </w:tcPr>
          <w:p w14:paraId="1FCD7F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2520 </w:t>
            </w:r>
          </w:p>
        </w:tc>
      </w:tr>
      <w:tr w14:paraId="7DD9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bottom"/>
          </w:tcPr>
          <w:p w14:paraId="25250B00">
            <w:pPr>
              <w:keepNext w:val="0"/>
              <w:keepLines w:val="0"/>
              <w:widowControl/>
              <w:suppressLineNumbers w:val="0"/>
              <w:jc w:val="lef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仿宋_GB2312" w:hAnsi="Times New Roman" w:eastAsia="仿宋_GB2312" w:cs="仿宋_GB2312"/>
                <w:i w:val="0"/>
                <w:color w:val="000000"/>
                <w:kern w:val="0"/>
                <w:sz w:val="24"/>
                <w:szCs w:val="24"/>
                <w:u w:val="none"/>
                <w:lang w:val="en-US" w:eastAsia="zh-CN" w:bidi="ar"/>
              </w:rPr>
              <w:t>通讯补贴</w:t>
            </w:r>
          </w:p>
        </w:tc>
        <w:tc>
          <w:tcPr>
            <w:tcW w:w="989" w:type="dxa"/>
            <w:tcBorders>
              <w:top w:val="single" w:color="000000" w:sz="4" w:space="0"/>
              <w:left w:val="single" w:color="000000" w:sz="4" w:space="0"/>
              <w:bottom w:val="single" w:color="000000" w:sz="4" w:space="0"/>
              <w:right w:val="single" w:color="000000" w:sz="4" w:space="0"/>
            </w:tcBorders>
            <w:vAlign w:val="center"/>
          </w:tcPr>
          <w:p w14:paraId="48F35D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944" w:type="dxa"/>
            <w:tcBorders>
              <w:top w:val="single" w:color="000000" w:sz="4" w:space="0"/>
              <w:left w:val="single" w:color="000000" w:sz="4" w:space="0"/>
              <w:bottom w:val="single" w:color="000000" w:sz="4" w:space="0"/>
              <w:right w:val="single" w:color="000000" w:sz="4" w:space="0"/>
            </w:tcBorders>
            <w:vAlign w:val="center"/>
          </w:tcPr>
          <w:p w14:paraId="3D5AD7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360 </w:t>
            </w:r>
          </w:p>
        </w:tc>
        <w:tc>
          <w:tcPr>
            <w:tcW w:w="1380" w:type="dxa"/>
            <w:tcBorders>
              <w:top w:val="single" w:color="000000" w:sz="4" w:space="0"/>
              <w:left w:val="single" w:color="000000" w:sz="4" w:space="0"/>
              <w:bottom w:val="single" w:color="000000" w:sz="4" w:space="0"/>
              <w:right w:val="single" w:color="000000" w:sz="4" w:space="0"/>
            </w:tcBorders>
            <w:vAlign w:val="center"/>
          </w:tcPr>
          <w:p w14:paraId="71EA21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4320 </w:t>
            </w:r>
          </w:p>
        </w:tc>
      </w:tr>
      <w:tr w14:paraId="36FEC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center"/>
          </w:tcPr>
          <w:p w14:paraId="44763FB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物业管理补贴</w:t>
            </w:r>
          </w:p>
        </w:tc>
        <w:tc>
          <w:tcPr>
            <w:tcW w:w="989" w:type="dxa"/>
            <w:tcBorders>
              <w:top w:val="single" w:color="000000" w:sz="4" w:space="0"/>
              <w:left w:val="single" w:color="000000" w:sz="4" w:space="0"/>
              <w:bottom w:val="single" w:color="000000" w:sz="4" w:space="0"/>
              <w:right w:val="single" w:color="000000" w:sz="4" w:space="0"/>
            </w:tcBorders>
            <w:vAlign w:val="center"/>
          </w:tcPr>
          <w:p w14:paraId="3B3BD5A6">
            <w:pPr>
              <w:jc w:val="center"/>
              <w:rPr>
                <w:rFonts w:hint="eastAsia" w:ascii="宋体" w:hAnsi="宋体" w:eastAsia="宋体" w:cs="宋体"/>
                <w:i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037B7D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 </w:t>
            </w:r>
          </w:p>
        </w:tc>
        <w:tc>
          <w:tcPr>
            <w:tcW w:w="1380" w:type="dxa"/>
            <w:tcBorders>
              <w:top w:val="single" w:color="000000" w:sz="4" w:space="0"/>
              <w:left w:val="single" w:color="000000" w:sz="4" w:space="0"/>
              <w:bottom w:val="single" w:color="000000" w:sz="4" w:space="0"/>
              <w:right w:val="single" w:color="000000" w:sz="4" w:space="0"/>
            </w:tcBorders>
            <w:vAlign w:val="center"/>
          </w:tcPr>
          <w:p w14:paraId="64A50A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7200 </w:t>
            </w:r>
          </w:p>
        </w:tc>
      </w:tr>
      <w:tr w14:paraId="1BA2F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center"/>
          </w:tcPr>
          <w:p w14:paraId="64FEB58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交通费</w:t>
            </w:r>
          </w:p>
        </w:tc>
        <w:tc>
          <w:tcPr>
            <w:tcW w:w="989" w:type="dxa"/>
            <w:tcBorders>
              <w:top w:val="single" w:color="000000" w:sz="4" w:space="0"/>
              <w:left w:val="single" w:color="000000" w:sz="4" w:space="0"/>
              <w:bottom w:val="single" w:color="000000" w:sz="4" w:space="0"/>
              <w:right w:val="single" w:color="000000" w:sz="4" w:space="0"/>
            </w:tcBorders>
            <w:vAlign w:val="center"/>
          </w:tcPr>
          <w:p w14:paraId="68AD16C1">
            <w:pPr>
              <w:jc w:val="center"/>
              <w:rPr>
                <w:rFonts w:hint="eastAsia" w:ascii="宋体" w:hAnsi="宋体" w:eastAsia="宋体" w:cs="宋体"/>
                <w:i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03A8EA42">
            <w:pPr>
              <w:jc w:val="center"/>
              <w:rPr>
                <w:rFonts w:hint="eastAsia" w:ascii="宋体" w:hAnsi="宋体" w:eastAsia="宋体" w:cs="宋体"/>
                <w:i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4EEE37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21120 </w:t>
            </w:r>
          </w:p>
        </w:tc>
      </w:tr>
      <w:tr w14:paraId="7988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bottom"/>
          </w:tcPr>
          <w:p w14:paraId="46A76C2E">
            <w:pPr>
              <w:keepNext w:val="0"/>
              <w:keepLines w:val="0"/>
              <w:widowControl/>
              <w:suppressLineNumbers w:val="0"/>
              <w:jc w:val="lef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仿宋_GB2312" w:hAnsi="Times New Roman" w:eastAsia="仿宋_GB2312" w:cs="仿宋_GB2312"/>
                <w:i w:val="0"/>
                <w:color w:val="000000"/>
                <w:kern w:val="0"/>
                <w:sz w:val="24"/>
                <w:szCs w:val="24"/>
                <w:u w:val="none"/>
                <w:lang w:val="en-US" w:eastAsia="zh-CN" w:bidi="ar"/>
              </w:rPr>
              <w:t>机动车</w:t>
            </w:r>
            <w:r>
              <w:rPr>
                <w:rFonts w:hint="default" w:ascii="Times New Roman" w:hAnsi="Times New Roman" w:eastAsia="宋体" w:cs="Times New Roman"/>
                <w:i w:val="0"/>
                <w:color w:val="000000"/>
                <w:kern w:val="0"/>
                <w:sz w:val="24"/>
                <w:szCs w:val="24"/>
                <w:u w:val="none"/>
                <w:lang w:val="en-US" w:eastAsia="zh-CN" w:bidi="ar"/>
              </w:rPr>
              <w:t>(</w:t>
            </w:r>
            <w:r>
              <w:rPr>
                <w:rFonts w:hint="default" w:ascii="仿宋_GB2312" w:hAnsi="Times New Roman" w:eastAsia="仿宋_GB2312" w:cs="仿宋_GB2312"/>
                <w:i w:val="0"/>
                <w:color w:val="000000"/>
                <w:kern w:val="0"/>
                <w:sz w:val="24"/>
                <w:szCs w:val="24"/>
                <w:u w:val="none"/>
                <w:lang w:val="en-US" w:eastAsia="zh-CN" w:bidi="ar"/>
              </w:rPr>
              <w:t>交通）费用</w:t>
            </w:r>
          </w:p>
        </w:tc>
        <w:tc>
          <w:tcPr>
            <w:tcW w:w="989" w:type="dxa"/>
            <w:tcBorders>
              <w:top w:val="single" w:color="000000" w:sz="4" w:space="0"/>
              <w:left w:val="single" w:color="000000" w:sz="4" w:space="0"/>
              <w:bottom w:val="single" w:color="000000" w:sz="4" w:space="0"/>
              <w:right w:val="single" w:color="000000" w:sz="4" w:space="0"/>
            </w:tcBorders>
            <w:vAlign w:val="center"/>
          </w:tcPr>
          <w:p w14:paraId="112124ED">
            <w:pPr>
              <w:jc w:val="center"/>
              <w:rPr>
                <w:rFonts w:hint="eastAsia" w:ascii="宋体" w:hAnsi="宋体" w:eastAsia="宋体" w:cs="宋体"/>
                <w:i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338EFB35">
            <w:pPr>
              <w:jc w:val="center"/>
              <w:rPr>
                <w:rFonts w:hint="eastAsia" w:ascii="宋体" w:hAnsi="宋体" w:eastAsia="宋体" w:cs="宋体"/>
                <w:i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607D79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 </w:t>
            </w:r>
          </w:p>
        </w:tc>
      </w:tr>
      <w:tr w14:paraId="444BB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bottom"/>
          </w:tcPr>
          <w:p w14:paraId="384FB7EE">
            <w:pPr>
              <w:keepNext w:val="0"/>
              <w:keepLines w:val="0"/>
              <w:widowControl/>
              <w:suppressLineNumbers w:val="0"/>
              <w:jc w:val="lef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     交通补贴</w:t>
            </w:r>
          </w:p>
        </w:tc>
        <w:tc>
          <w:tcPr>
            <w:tcW w:w="989" w:type="dxa"/>
            <w:tcBorders>
              <w:top w:val="single" w:color="000000" w:sz="4" w:space="0"/>
              <w:left w:val="single" w:color="000000" w:sz="4" w:space="0"/>
              <w:bottom w:val="single" w:color="000000" w:sz="4" w:space="0"/>
              <w:right w:val="single" w:color="000000" w:sz="4" w:space="0"/>
            </w:tcBorders>
            <w:vAlign w:val="center"/>
          </w:tcPr>
          <w:p w14:paraId="288153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944" w:type="dxa"/>
            <w:tcBorders>
              <w:top w:val="single" w:color="000000" w:sz="4" w:space="0"/>
              <w:left w:val="single" w:color="000000" w:sz="4" w:space="0"/>
              <w:bottom w:val="single" w:color="000000" w:sz="4" w:space="0"/>
              <w:right w:val="single" w:color="000000" w:sz="4" w:space="0"/>
            </w:tcBorders>
            <w:vAlign w:val="center"/>
          </w:tcPr>
          <w:p w14:paraId="59D032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 </w:t>
            </w:r>
          </w:p>
        </w:tc>
        <w:tc>
          <w:tcPr>
            <w:tcW w:w="1380" w:type="dxa"/>
            <w:tcBorders>
              <w:top w:val="single" w:color="000000" w:sz="4" w:space="0"/>
              <w:left w:val="single" w:color="000000" w:sz="4" w:space="0"/>
              <w:bottom w:val="single" w:color="000000" w:sz="4" w:space="0"/>
              <w:right w:val="single" w:color="000000" w:sz="4" w:space="0"/>
            </w:tcBorders>
            <w:vAlign w:val="center"/>
          </w:tcPr>
          <w:p w14:paraId="5EE856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7920 </w:t>
            </w:r>
          </w:p>
        </w:tc>
      </w:tr>
      <w:tr w14:paraId="6853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bottom"/>
          </w:tcPr>
          <w:p w14:paraId="6AA991D7">
            <w:pPr>
              <w:keepNext w:val="0"/>
              <w:keepLines w:val="0"/>
              <w:widowControl/>
              <w:suppressLineNumbers w:val="0"/>
              <w:jc w:val="lef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     公务员公车改革补贴</w:t>
            </w:r>
          </w:p>
        </w:tc>
        <w:tc>
          <w:tcPr>
            <w:tcW w:w="989" w:type="dxa"/>
            <w:tcBorders>
              <w:top w:val="single" w:color="000000" w:sz="4" w:space="0"/>
              <w:left w:val="single" w:color="000000" w:sz="4" w:space="0"/>
              <w:bottom w:val="single" w:color="000000" w:sz="4" w:space="0"/>
              <w:right w:val="single" w:color="000000" w:sz="4" w:space="0"/>
            </w:tcBorders>
            <w:vAlign w:val="center"/>
          </w:tcPr>
          <w:p w14:paraId="3E677F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 </w:t>
            </w:r>
          </w:p>
        </w:tc>
        <w:tc>
          <w:tcPr>
            <w:tcW w:w="944" w:type="dxa"/>
            <w:tcBorders>
              <w:top w:val="single" w:color="000000" w:sz="4" w:space="0"/>
              <w:left w:val="single" w:color="000000" w:sz="4" w:space="0"/>
              <w:bottom w:val="single" w:color="000000" w:sz="4" w:space="0"/>
              <w:right w:val="single" w:color="000000" w:sz="4" w:space="0"/>
            </w:tcBorders>
            <w:vAlign w:val="center"/>
          </w:tcPr>
          <w:p w14:paraId="64AF79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1100 </w:t>
            </w:r>
          </w:p>
        </w:tc>
        <w:tc>
          <w:tcPr>
            <w:tcW w:w="1380" w:type="dxa"/>
            <w:tcBorders>
              <w:top w:val="single" w:color="000000" w:sz="4" w:space="0"/>
              <w:left w:val="single" w:color="000000" w:sz="4" w:space="0"/>
              <w:bottom w:val="single" w:color="000000" w:sz="4" w:space="0"/>
              <w:right w:val="single" w:color="000000" w:sz="4" w:space="0"/>
            </w:tcBorders>
            <w:vAlign w:val="center"/>
          </w:tcPr>
          <w:p w14:paraId="3FC22E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13200 </w:t>
            </w:r>
          </w:p>
        </w:tc>
      </w:tr>
      <w:tr w14:paraId="2EC36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center"/>
          </w:tcPr>
          <w:p w14:paraId="7E64BE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差旅费</w:t>
            </w:r>
          </w:p>
        </w:tc>
        <w:tc>
          <w:tcPr>
            <w:tcW w:w="989" w:type="dxa"/>
            <w:tcBorders>
              <w:top w:val="single" w:color="000000" w:sz="4" w:space="0"/>
              <w:left w:val="single" w:color="000000" w:sz="4" w:space="0"/>
              <w:bottom w:val="single" w:color="000000" w:sz="4" w:space="0"/>
              <w:right w:val="single" w:color="000000" w:sz="4" w:space="0"/>
            </w:tcBorders>
            <w:vAlign w:val="center"/>
          </w:tcPr>
          <w:p w14:paraId="2B2B5295">
            <w:pPr>
              <w:jc w:val="center"/>
              <w:rPr>
                <w:rFonts w:hint="eastAsia" w:ascii="宋体" w:hAnsi="宋体" w:eastAsia="宋体" w:cs="宋体"/>
                <w:i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19D49159">
            <w:pPr>
              <w:jc w:val="center"/>
              <w:rPr>
                <w:rFonts w:hint="eastAsia" w:ascii="宋体" w:hAnsi="宋体" w:eastAsia="宋体" w:cs="宋体"/>
                <w:i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1F83F7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14:paraId="31A5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bottom"/>
          </w:tcPr>
          <w:p w14:paraId="0522EB13">
            <w:pPr>
              <w:keepNext w:val="0"/>
              <w:keepLines w:val="0"/>
              <w:widowControl/>
              <w:suppressLineNumbers w:val="0"/>
              <w:jc w:val="lef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     县团级</w:t>
            </w:r>
          </w:p>
        </w:tc>
        <w:tc>
          <w:tcPr>
            <w:tcW w:w="989" w:type="dxa"/>
            <w:tcBorders>
              <w:top w:val="single" w:color="000000" w:sz="4" w:space="0"/>
              <w:left w:val="single" w:color="000000" w:sz="4" w:space="0"/>
              <w:bottom w:val="single" w:color="000000" w:sz="4" w:space="0"/>
              <w:right w:val="single" w:color="000000" w:sz="4" w:space="0"/>
            </w:tcBorders>
            <w:vAlign w:val="center"/>
          </w:tcPr>
          <w:p w14:paraId="023DE3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 </w:t>
            </w:r>
          </w:p>
        </w:tc>
        <w:tc>
          <w:tcPr>
            <w:tcW w:w="944" w:type="dxa"/>
            <w:tcBorders>
              <w:top w:val="single" w:color="000000" w:sz="4" w:space="0"/>
              <w:left w:val="single" w:color="000000" w:sz="4" w:space="0"/>
              <w:bottom w:val="single" w:color="000000" w:sz="4" w:space="0"/>
              <w:right w:val="single" w:color="000000" w:sz="4" w:space="0"/>
            </w:tcBorders>
            <w:vAlign w:val="center"/>
          </w:tcPr>
          <w:p w14:paraId="6CEC0C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4000 </w:t>
            </w:r>
          </w:p>
        </w:tc>
        <w:tc>
          <w:tcPr>
            <w:tcW w:w="1380" w:type="dxa"/>
            <w:tcBorders>
              <w:top w:val="single" w:color="000000" w:sz="4" w:space="0"/>
              <w:left w:val="single" w:color="000000" w:sz="4" w:space="0"/>
              <w:bottom w:val="single" w:color="000000" w:sz="4" w:space="0"/>
              <w:right w:val="single" w:color="000000" w:sz="4" w:space="0"/>
            </w:tcBorders>
            <w:vAlign w:val="center"/>
          </w:tcPr>
          <w:p w14:paraId="7BB889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 </w:t>
            </w:r>
          </w:p>
        </w:tc>
      </w:tr>
      <w:tr w14:paraId="00DD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bottom"/>
          </w:tcPr>
          <w:p w14:paraId="2543DFF3">
            <w:pPr>
              <w:keepNext w:val="0"/>
              <w:keepLines w:val="0"/>
              <w:widowControl/>
              <w:suppressLineNumbers w:val="0"/>
              <w:jc w:val="lef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     一般人员</w:t>
            </w:r>
          </w:p>
        </w:tc>
        <w:tc>
          <w:tcPr>
            <w:tcW w:w="989" w:type="dxa"/>
            <w:tcBorders>
              <w:top w:val="single" w:color="000000" w:sz="4" w:space="0"/>
              <w:left w:val="single" w:color="000000" w:sz="4" w:space="0"/>
              <w:bottom w:val="single" w:color="000000" w:sz="4" w:space="0"/>
              <w:right w:val="single" w:color="000000" w:sz="4" w:space="0"/>
            </w:tcBorders>
            <w:vAlign w:val="center"/>
          </w:tcPr>
          <w:p w14:paraId="4F79C7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944" w:type="dxa"/>
            <w:tcBorders>
              <w:top w:val="single" w:color="000000" w:sz="4" w:space="0"/>
              <w:left w:val="single" w:color="000000" w:sz="4" w:space="0"/>
              <w:bottom w:val="single" w:color="000000" w:sz="4" w:space="0"/>
              <w:right w:val="single" w:color="000000" w:sz="4" w:space="0"/>
            </w:tcBorders>
            <w:vAlign w:val="center"/>
          </w:tcPr>
          <w:p w14:paraId="1EC151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c>
          <w:tcPr>
            <w:tcW w:w="1380" w:type="dxa"/>
            <w:tcBorders>
              <w:top w:val="single" w:color="000000" w:sz="4" w:space="0"/>
              <w:left w:val="single" w:color="000000" w:sz="4" w:space="0"/>
              <w:bottom w:val="single" w:color="000000" w:sz="4" w:space="0"/>
              <w:right w:val="single" w:color="000000" w:sz="4" w:space="0"/>
            </w:tcBorders>
            <w:vAlign w:val="center"/>
          </w:tcPr>
          <w:p w14:paraId="4365C7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14:paraId="3D6A4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center"/>
          </w:tcPr>
          <w:p w14:paraId="2D78838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出国费</w:t>
            </w:r>
          </w:p>
        </w:tc>
        <w:tc>
          <w:tcPr>
            <w:tcW w:w="989" w:type="dxa"/>
            <w:tcBorders>
              <w:top w:val="single" w:color="000000" w:sz="4" w:space="0"/>
              <w:left w:val="single" w:color="000000" w:sz="4" w:space="0"/>
              <w:bottom w:val="single" w:color="000000" w:sz="4" w:space="0"/>
              <w:right w:val="single" w:color="000000" w:sz="4" w:space="0"/>
            </w:tcBorders>
            <w:vAlign w:val="center"/>
          </w:tcPr>
          <w:p w14:paraId="06ACD45F">
            <w:pPr>
              <w:jc w:val="center"/>
              <w:rPr>
                <w:rFonts w:hint="eastAsia" w:ascii="宋体" w:hAnsi="宋体" w:eastAsia="宋体" w:cs="宋体"/>
                <w:i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2C771F65">
            <w:pPr>
              <w:jc w:val="center"/>
              <w:rPr>
                <w:rFonts w:hint="eastAsia" w:ascii="宋体" w:hAnsi="宋体" w:eastAsia="宋体" w:cs="宋体"/>
                <w:i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5DB83A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 </w:t>
            </w:r>
          </w:p>
        </w:tc>
      </w:tr>
      <w:tr w14:paraId="4FECF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center"/>
          </w:tcPr>
          <w:p w14:paraId="1B534F3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维修（护）费</w:t>
            </w:r>
          </w:p>
        </w:tc>
        <w:tc>
          <w:tcPr>
            <w:tcW w:w="989" w:type="dxa"/>
            <w:tcBorders>
              <w:top w:val="single" w:color="000000" w:sz="4" w:space="0"/>
              <w:left w:val="single" w:color="000000" w:sz="4" w:space="0"/>
              <w:bottom w:val="single" w:color="000000" w:sz="4" w:space="0"/>
              <w:right w:val="single" w:color="000000" w:sz="4" w:space="0"/>
            </w:tcBorders>
            <w:vAlign w:val="center"/>
          </w:tcPr>
          <w:p w14:paraId="77DA964D">
            <w:pPr>
              <w:jc w:val="center"/>
              <w:rPr>
                <w:rFonts w:hint="eastAsia" w:ascii="宋体" w:hAnsi="宋体" w:eastAsia="宋体" w:cs="宋体"/>
                <w:i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1CDEF7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1380" w:type="dxa"/>
            <w:tcBorders>
              <w:top w:val="single" w:color="000000" w:sz="4" w:space="0"/>
              <w:left w:val="single" w:color="000000" w:sz="4" w:space="0"/>
              <w:bottom w:val="single" w:color="000000" w:sz="4" w:space="0"/>
              <w:right w:val="single" w:color="000000" w:sz="4" w:space="0"/>
            </w:tcBorders>
            <w:vAlign w:val="center"/>
          </w:tcPr>
          <w:p w14:paraId="51D60D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 </w:t>
            </w:r>
          </w:p>
        </w:tc>
      </w:tr>
      <w:tr w14:paraId="15F46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center"/>
          </w:tcPr>
          <w:p w14:paraId="0426E76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租赁（房屋设备网络）费</w:t>
            </w:r>
          </w:p>
        </w:tc>
        <w:tc>
          <w:tcPr>
            <w:tcW w:w="989" w:type="dxa"/>
            <w:tcBorders>
              <w:top w:val="single" w:color="000000" w:sz="4" w:space="0"/>
              <w:left w:val="single" w:color="000000" w:sz="4" w:space="0"/>
              <w:bottom w:val="single" w:color="000000" w:sz="4" w:space="0"/>
              <w:right w:val="single" w:color="000000" w:sz="4" w:space="0"/>
            </w:tcBorders>
            <w:vAlign w:val="center"/>
          </w:tcPr>
          <w:p w14:paraId="6B50D0DF">
            <w:pPr>
              <w:jc w:val="center"/>
              <w:rPr>
                <w:rFonts w:hint="eastAsia" w:ascii="宋体" w:hAnsi="宋体" w:eastAsia="宋体" w:cs="宋体"/>
                <w:i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37951CD6">
            <w:pPr>
              <w:jc w:val="center"/>
              <w:rPr>
                <w:rFonts w:hint="eastAsia" w:ascii="宋体" w:hAnsi="宋体" w:eastAsia="宋体" w:cs="宋体"/>
                <w:i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1E0565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 </w:t>
            </w:r>
          </w:p>
        </w:tc>
      </w:tr>
      <w:tr w14:paraId="571DF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center"/>
          </w:tcPr>
          <w:p w14:paraId="316AC8A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会议费</w:t>
            </w:r>
          </w:p>
        </w:tc>
        <w:tc>
          <w:tcPr>
            <w:tcW w:w="989" w:type="dxa"/>
            <w:tcBorders>
              <w:top w:val="single" w:color="000000" w:sz="4" w:space="0"/>
              <w:left w:val="single" w:color="000000" w:sz="4" w:space="0"/>
              <w:bottom w:val="single" w:color="000000" w:sz="4" w:space="0"/>
              <w:right w:val="single" w:color="000000" w:sz="4" w:space="0"/>
            </w:tcBorders>
            <w:vAlign w:val="center"/>
          </w:tcPr>
          <w:p w14:paraId="65471D93">
            <w:pPr>
              <w:jc w:val="center"/>
              <w:rPr>
                <w:rFonts w:hint="eastAsia" w:ascii="宋体" w:hAnsi="宋体" w:eastAsia="宋体" w:cs="宋体"/>
                <w:i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20945834">
            <w:pPr>
              <w:jc w:val="center"/>
              <w:rPr>
                <w:rFonts w:hint="eastAsia" w:ascii="宋体" w:hAnsi="宋体" w:eastAsia="宋体" w:cs="宋体"/>
                <w:i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4F1995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 </w:t>
            </w:r>
          </w:p>
        </w:tc>
      </w:tr>
      <w:tr w14:paraId="6755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center"/>
          </w:tcPr>
          <w:p w14:paraId="6A84C51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培训（职工教育）费</w:t>
            </w:r>
          </w:p>
        </w:tc>
        <w:tc>
          <w:tcPr>
            <w:tcW w:w="989" w:type="dxa"/>
            <w:tcBorders>
              <w:top w:val="single" w:color="000000" w:sz="4" w:space="0"/>
              <w:left w:val="single" w:color="000000" w:sz="4" w:space="0"/>
              <w:bottom w:val="single" w:color="000000" w:sz="4" w:space="0"/>
              <w:right w:val="single" w:color="000000" w:sz="4" w:space="0"/>
            </w:tcBorders>
            <w:vAlign w:val="center"/>
          </w:tcPr>
          <w:p w14:paraId="3D6612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181056 </w:t>
            </w:r>
          </w:p>
        </w:tc>
        <w:tc>
          <w:tcPr>
            <w:tcW w:w="944" w:type="dxa"/>
            <w:tcBorders>
              <w:top w:val="single" w:color="000000" w:sz="4" w:space="0"/>
              <w:left w:val="single" w:color="000000" w:sz="4" w:space="0"/>
              <w:bottom w:val="single" w:color="000000" w:sz="4" w:space="0"/>
              <w:right w:val="single" w:color="000000" w:sz="4" w:space="0"/>
            </w:tcBorders>
            <w:vAlign w:val="center"/>
          </w:tcPr>
          <w:p w14:paraId="5380CC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380" w:type="dxa"/>
            <w:tcBorders>
              <w:top w:val="single" w:color="000000" w:sz="4" w:space="0"/>
              <w:left w:val="single" w:color="000000" w:sz="4" w:space="0"/>
              <w:bottom w:val="single" w:color="000000" w:sz="4" w:space="0"/>
              <w:right w:val="single" w:color="000000" w:sz="4" w:space="0"/>
            </w:tcBorders>
            <w:vAlign w:val="center"/>
          </w:tcPr>
          <w:p w14:paraId="23D19A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2716 </w:t>
            </w:r>
          </w:p>
        </w:tc>
      </w:tr>
      <w:tr w14:paraId="149A3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center"/>
          </w:tcPr>
          <w:p w14:paraId="2C50AF9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招待费</w:t>
            </w:r>
          </w:p>
        </w:tc>
        <w:tc>
          <w:tcPr>
            <w:tcW w:w="989" w:type="dxa"/>
            <w:tcBorders>
              <w:top w:val="single" w:color="000000" w:sz="4" w:space="0"/>
              <w:left w:val="single" w:color="000000" w:sz="4" w:space="0"/>
              <w:bottom w:val="single" w:color="000000" w:sz="4" w:space="0"/>
              <w:right w:val="single" w:color="000000" w:sz="4" w:space="0"/>
            </w:tcBorders>
            <w:vAlign w:val="center"/>
          </w:tcPr>
          <w:p w14:paraId="0F518B0A">
            <w:pPr>
              <w:jc w:val="center"/>
              <w:rPr>
                <w:rFonts w:hint="eastAsia" w:ascii="宋体" w:hAnsi="宋体" w:eastAsia="宋体" w:cs="宋体"/>
                <w:i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64358516">
            <w:pPr>
              <w:jc w:val="center"/>
              <w:rPr>
                <w:rFonts w:hint="eastAsia" w:ascii="宋体" w:hAnsi="宋体" w:eastAsia="宋体" w:cs="宋体"/>
                <w:i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75241C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15000 </w:t>
            </w:r>
          </w:p>
        </w:tc>
      </w:tr>
      <w:tr w14:paraId="1E685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center"/>
          </w:tcPr>
          <w:p w14:paraId="70448E0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劳务费</w:t>
            </w:r>
          </w:p>
        </w:tc>
        <w:tc>
          <w:tcPr>
            <w:tcW w:w="989" w:type="dxa"/>
            <w:tcBorders>
              <w:top w:val="single" w:color="000000" w:sz="4" w:space="0"/>
              <w:left w:val="single" w:color="000000" w:sz="4" w:space="0"/>
              <w:bottom w:val="single" w:color="000000" w:sz="4" w:space="0"/>
              <w:right w:val="single" w:color="000000" w:sz="4" w:space="0"/>
            </w:tcBorders>
            <w:vAlign w:val="center"/>
          </w:tcPr>
          <w:p w14:paraId="07118591">
            <w:pPr>
              <w:jc w:val="center"/>
              <w:rPr>
                <w:rFonts w:hint="eastAsia" w:ascii="宋体" w:hAnsi="宋体" w:eastAsia="宋体" w:cs="宋体"/>
                <w:i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0909E9B7">
            <w:pPr>
              <w:jc w:val="center"/>
              <w:rPr>
                <w:rFonts w:hint="eastAsia" w:ascii="宋体" w:hAnsi="宋体" w:eastAsia="宋体" w:cs="宋体"/>
                <w:i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366DC5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 </w:t>
            </w:r>
          </w:p>
        </w:tc>
      </w:tr>
      <w:tr w14:paraId="2A78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794" w:type="dxa"/>
            <w:tcBorders>
              <w:top w:val="single" w:color="000000" w:sz="4" w:space="0"/>
              <w:left w:val="single" w:color="000000" w:sz="4" w:space="0"/>
              <w:bottom w:val="single" w:color="000000" w:sz="4" w:space="0"/>
              <w:right w:val="single" w:color="000000" w:sz="4" w:space="0"/>
            </w:tcBorders>
            <w:vAlign w:val="center"/>
          </w:tcPr>
          <w:p w14:paraId="29FA76A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工会经费</w:t>
            </w:r>
          </w:p>
        </w:tc>
        <w:tc>
          <w:tcPr>
            <w:tcW w:w="989" w:type="dxa"/>
            <w:tcBorders>
              <w:top w:val="single" w:color="000000" w:sz="4" w:space="0"/>
              <w:left w:val="single" w:color="000000" w:sz="4" w:space="0"/>
              <w:bottom w:val="single" w:color="000000" w:sz="4" w:space="0"/>
              <w:right w:val="single" w:color="000000" w:sz="4" w:space="0"/>
            </w:tcBorders>
            <w:vAlign w:val="center"/>
          </w:tcPr>
          <w:p w14:paraId="7DC5F2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426831 </w:t>
            </w:r>
          </w:p>
        </w:tc>
        <w:tc>
          <w:tcPr>
            <w:tcW w:w="944" w:type="dxa"/>
            <w:tcBorders>
              <w:top w:val="single" w:color="000000" w:sz="4" w:space="0"/>
              <w:left w:val="single" w:color="000000" w:sz="4" w:space="0"/>
              <w:bottom w:val="single" w:color="000000" w:sz="4" w:space="0"/>
              <w:right w:val="single" w:color="000000" w:sz="4" w:space="0"/>
            </w:tcBorders>
            <w:vAlign w:val="center"/>
          </w:tcPr>
          <w:p w14:paraId="31D21F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vAlign w:val="center"/>
          </w:tcPr>
          <w:p w14:paraId="2246AB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8537 </w:t>
            </w:r>
          </w:p>
        </w:tc>
      </w:tr>
      <w:tr w14:paraId="53273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center"/>
          </w:tcPr>
          <w:p w14:paraId="1D18A7B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福利费</w:t>
            </w:r>
          </w:p>
        </w:tc>
        <w:tc>
          <w:tcPr>
            <w:tcW w:w="989" w:type="dxa"/>
            <w:tcBorders>
              <w:top w:val="single" w:color="000000" w:sz="4" w:space="0"/>
              <w:left w:val="single" w:color="000000" w:sz="4" w:space="0"/>
              <w:bottom w:val="single" w:color="000000" w:sz="4" w:space="0"/>
              <w:right w:val="single" w:color="000000" w:sz="4" w:space="0"/>
            </w:tcBorders>
            <w:vAlign w:val="center"/>
          </w:tcPr>
          <w:p w14:paraId="3528E3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181056 </w:t>
            </w:r>
          </w:p>
        </w:tc>
        <w:tc>
          <w:tcPr>
            <w:tcW w:w="944" w:type="dxa"/>
            <w:tcBorders>
              <w:top w:val="single" w:color="000000" w:sz="4" w:space="0"/>
              <w:left w:val="single" w:color="000000" w:sz="4" w:space="0"/>
              <w:bottom w:val="single" w:color="000000" w:sz="4" w:space="0"/>
              <w:right w:val="single" w:color="000000" w:sz="4" w:space="0"/>
            </w:tcBorders>
            <w:vAlign w:val="center"/>
          </w:tcPr>
          <w:p w14:paraId="53FFB8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380" w:type="dxa"/>
            <w:tcBorders>
              <w:top w:val="single" w:color="000000" w:sz="4" w:space="0"/>
              <w:left w:val="single" w:color="000000" w:sz="4" w:space="0"/>
              <w:bottom w:val="single" w:color="000000" w:sz="4" w:space="0"/>
              <w:right w:val="single" w:color="000000" w:sz="4" w:space="0"/>
            </w:tcBorders>
            <w:vAlign w:val="center"/>
          </w:tcPr>
          <w:p w14:paraId="2F5B11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4526 </w:t>
            </w:r>
          </w:p>
        </w:tc>
      </w:tr>
      <w:tr w14:paraId="506D2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94" w:type="dxa"/>
            <w:tcBorders>
              <w:top w:val="single" w:color="000000" w:sz="4" w:space="0"/>
              <w:left w:val="single" w:color="000000" w:sz="4" w:space="0"/>
              <w:bottom w:val="single" w:color="000000" w:sz="4" w:space="0"/>
              <w:right w:val="single" w:color="000000" w:sz="4" w:space="0"/>
            </w:tcBorders>
            <w:vAlign w:val="center"/>
          </w:tcPr>
          <w:p w14:paraId="1F0C65F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其他商品和服务支出</w:t>
            </w:r>
          </w:p>
        </w:tc>
        <w:tc>
          <w:tcPr>
            <w:tcW w:w="989" w:type="dxa"/>
            <w:tcBorders>
              <w:top w:val="single" w:color="000000" w:sz="4" w:space="0"/>
              <w:left w:val="single" w:color="000000" w:sz="4" w:space="0"/>
              <w:bottom w:val="single" w:color="000000" w:sz="4" w:space="0"/>
              <w:right w:val="single" w:color="000000" w:sz="4" w:space="0"/>
            </w:tcBorders>
            <w:vAlign w:val="center"/>
          </w:tcPr>
          <w:p w14:paraId="32C98A58">
            <w:pPr>
              <w:jc w:val="left"/>
              <w:rPr>
                <w:rFonts w:hint="eastAsia" w:ascii="宋体" w:hAnsi="宋体" w:eastAsia="宋体" w:cs="宋体"/>
                <w:i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1AD25176">
            <w:pPr>
              <w:jc w:val="left"/>
              <w:rPr>
                <w:rFonts w:hint="eastAsia" w:ascii="宋体" w:hAnsi="宋体" w:eastAsia="宋体" w:cs="宋体"/>
                <w:i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17982F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50000 </w:t>
            </w:r>
          </w:p>
        </w:tc>
      </w:tr>
    </w:tbl>
    <w:p w14:paraId="568FC3F3">
      <w:pPr>
        <w:widowControl/>
        <w:shd w:val="clear" w:color="auto" w:fill="FFFFFF"/>
        <w:spacing w:line="560" w:lineRule="exact"/>
        <w:ind w:firstLine="551" w:firstLineChars="196"/>
        <w:jc w:val="left"/>
        <w:rPr>
          <w:rFonts w:hint="eastAsia" w:ascii="宋体" w:hAnsi="宋体" w:cs="宋体"/>
          <w:b/>
          <w:sz w:val="28"/>
          <w:szCs w:val="28"/>
        </w:rPr>
      </w:pPr>
      <w:r>
        <w:rPr>
          <w:rFonts w:hint="eastAsia" w:ascii="宋体" w:hAnsi="宋体" w:cs="宋体"/>
          <w:b/>
          <w:sz w:val="28"/>
          <w:szCs w:val="28"/>
        </w:rPr>
        <w:t>四、政府采购安排情况说明</w:t>
      </w:r>
    </w:p>
    <w:p w14:paraId="667A9632">
      <w:pPr>
        <w:ind w:firstLine="560" w:firstLineChars="200"/>
        <w:rPr>
          <w:rFonts w:hint="eastAsia" w:ascii="宋体" w:hAnsi="宋体" w:cs="宋体"/>
          <w:sz w:val="28"/>
          <w:szCs w:val="28"/>
        </w:rPr>
      </w:pPr>
      <w:r>
        <w:rPr>
          <w:rFonts w:hint="eastAsia" w:ascii="宋体" w:hAnsi="宋体" w:cs="宋体"/>
          <w:sz w:val="28"/>
          <w:szCs w:val="28"/>
        </w:rPr>
        <w:t>本单位</w:t>
      </w:r>
      <w:r>
        <w:rPr>
          <w:rFonts w:hint="eastAsia" w:ascii="宋体" w:hAnsi="宋体" w:cs="宋体"/>
          <w:sz w:val="28"/>
          <w:szCs w:val="28"/>
          <w:lang w:eastAsia="zh-CN"/>
        </w:rPr>
        <w:t>2018年</w:t>
      </w:r>
      <w:r>
        <w:rPr>
          <w:rFonts w:hint="eastAsia" w:ascii="宋体" w:hAnsi="宋体" w:cs="宋体"/>
          <w:sz w:val="28"/>
          <w:szCs w:val="28"/>
        </w:rPr>
        <w:t>政府采购预算未纳入我区政府采购范围，故</w:t>
      </w:r>
      <w:r>
        <w:rPr>
          <w:rFonts w:hint="eastAsia" w:ascii="宋体" w:hAnsi="宋体" w:cs="宋体"/>
          <w:sz w:val="28"/>
          <w:szCs w:val="28"/>
          <w:lang w:eastAsia="zh-CN"/>
        </w:rPr>
        <w:t>2018年</w:t>
      </w:r>
      <w:r>
        <w:rPr>
          <w:rFonts w:hint="eastAsia" w:ascii="宋体" w:hAnsi="宋体" w:cs="宋体"/>
          <w:sz w:val="28"/>
          <w:szCs w:val="28"/>
        </w:rPr>
        <w:t>我单位无政府采购预算安排。</w:t>
      </w:r>
    </w:p>
    <w:p w14:paraId="00E0C38E">
      <w:pPr>
        <w:widowControl/>
        <w:shd w:val="clear" w:color="auto" w:fill="FFFFFF"/>
        <w:spacing w:line="560" w:lineRule="exact"/>
        <w:ind w:firstLine="551" w:firstLineChars="196"/>
        <w:jc w:val="left"/>
        <w:rPr>
          <w:rFonts w:hint="eastAsia" w:ascii="宋体" w:hAnsi="宋体" w:cs="宋体"/>
          <w:b/>
          <w:sz w:val="28"/>
          <w:szCs w:val="28"/>
        </w:rPr>
      </w:pPr>
      <w:r>
        <w:rPr>
          <w:rFonts w:hint="eastAsia" w:ascii="宋体" w:hAnsi="宋体" w:cs="宋体"/>
          <w:b/>
          <w:sz w:val="28"/>
          <w:szCs w:val="28"/>
        </w:rPr>
        <w:t>五、 “三公”经费增减变化原因预算说明情况：</w:t>
      </w:r>
    </w:p>
    <w:p w14:paraId="066DABF1">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lang w:eastAsia="zh-CN"/>
        </w:rPr>
        <w:t>2018年</w:t>
      </w:r>
      <w:r>
        <w:rPr>
          <w:rFonts w:hint="eastAsia" w:ascii="宋体" w:hAnsi="宋体" w:cs="宋体"/>
          <w:sz w:val="28"/>
          <w:szCs w:val="28"/>
        </w:rPr>
        <w:t>“三公”经费预算1.5万元，</w:t>
      </w:r>
      <w:r>
        <w:rPr>
          <w:rFonts w:hint="eastAsia" w:ascii="宋体" w:hAnsi="宋体" w:cs="宋体"/>
          <w:sz w:val="28"/>
          <w:szCs w:val="28"/>
          <w:lang w:eastAsia="zh-CN"/>
        </w:rPr>
        <w:t>与</w:t>
      </w:r>
      <w:r>
        <w:rPr>
          <w:rFonts w:hint="eastAsia" w:ascii="宋体" w:hAnsi="宋体" w:cs="宋体"/>
          <w:sz w:val="28"/>
          <w:szCs w:val="28"/>
          <w:lang w:val="en-US" w:eastAsia="zh-CN"/>
        </w:rPr>
        <w:t>2017年预算一致。</w:t>
      </w:r>
      <w:r>
        <w:rPr>
          <w:rFonts w:hint="eastAsia" w:ascii="宋体" w:hAnsi="宋体" w:cs="宋体"/>
          <w:sz w:val="28"/>
          <w:szCs w:val="28"/>
        </w:rPr>
        <w:t>其中：</w:t>
      </w:r>
    </w:p>
    <w:p w14:paraId="5639FC6B">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 xml:space="preserve"> 1、因公出国(境)经费预算0万元，与</w:t>
      </w:r>
      <w:r>
        <w:rPr>
          <w:rFonts w:hint="eastAsia" w:ascii="宋体" w:hAnsi="宋体" w:cs="宋体"/>
          <w:sz w:val="28"/>
          <w:szCs w:val="28"/>
          <w:lang w:eastAsia="zh-CN"/>
        </w:rPr>
        <w:t>201</w:t>
      </w:r>
      <w:r>
        <w:rPr>
          <w:rFonts w:hint="eastAsia" w:ascii="宋体" w:hAnsi="宋体" w:cs="宋体"/>
          <w:sz w:val="28"/>
          <w:szCs w:val="28"/>
          <w:lang w:val="en-US" w:eastAsia="zh-CN"/>
        </w:rPr>
        <w:t>7</w:t>
      </w:r>
      <w:r>
        <w:rPr>
          <w:rFonts w:hint="eastAsia" w:ascii="宋体" w:hAnsi="宋体" w:cs="宋体"/>
          <w:sz w:val="28"/>
          <w:szCs w:val="28"/>
          <w:lang w:eastAsia="zh-CN"/>
        </w:rPr>
        <w:t>年</w:t>
      </w:r>
      <w:r>
        <w:rPr>
          <w:rFonts w:hint="eastAsia" w:ascii="宋体" w:hAnsi="宋体" w:cs="宋体"/>
          <w:sz w:val="28"/>
          <w:szCs w:val="28"/>
        </w:rPr>
        <w:t>预算一致。由于因公出国（境）计划审定晚于部门预算编制，因此，因公出国（境）经费预算为零，在实际执行中根据计划据实调整。</w:t>
      </w:r>
    </w:p>
    <w:p w14:paraId="0BBE6374">
      <w:pPr>
        <w:widowControl/>
        <w:shd w:val="clear" w:color="auto" w:fill="FFFFFF"/>
        <w:spacing w:line="560" w:lineRule="exact"/>
        <w:ind w:firstLine="560" w:firstLineChars="200"/>
        <w:jc w:val="left"/>
        <w:rPr>
          <w:rFonts w:hint="eastAsia" w:ascii="宋体" w:hAnsi="宋体" w:cs="宋体"/>
          <w:sz w:val="28"/>
          <w:szCs w:val="28"/>
          <w:lang w:val="en-US" w:eastAsia="zh-CN"/>
        </w:rPr>
      </w:pPr>
      <w:r>
        <w:rPr>
          <w:rFonts w:hint="eastAsia" w:ascii="宋体" w:hAnsi="宋体" w:cs="宋体"/>
          <w:sz w:val="28"/>
          <w:szCs w:val="28"/>
        </w:rPr>
        <w:t> 2、公务用车购置及运行维护费0万元，</w:t>
      </w:r>
      <w:r>
        <w:rPr>
          <w:rFonts w:hint="eastAsia" w:ascii="宋体" w:hAnsi="宋体" w:cs="宋体"/>
          <w:sz w:val="28"/>
          <w:szCs w:val="28"/>
          <w:lang w:eastAsia="zh-CN"/>
        </w:rPr>
        <w:t>与</w:t>
      </w:r>
      <w:r>
        <w:rPr>
          <w:rFonts w:hint="eastAsia" w:ascii="宋体" w:hAnsi="宋体" w:cs="宋体"/>
          <w:sz w:val="28"/>
          <w:szCs w:val="28"/>
          <w:lang w:val="en-US" w:eastAsia="zh-CN"/>
        </w:rPr>
        <w:t>2017年预算一致。</w:t>
      </w:r>
    </w:p>
    <w:p w14:paraId="3376B3FF">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 3、公务接待费预算1.5万元，与</w:t>
      </w:r>
      <w:r>
        <w:rPr>
          <w:rFonts w:hint="eastAsia" w:ascii="宋体" w:hAnsi="宋体" w:cs="宋体"/>
          <w:sz w:val="28"/>
          <w:szCs w:val="28"/>
          <w:lang w:eastAsia="zh-CN"/>
        </w:rPr>
        <w:t>201</w:t>
      </w:r>
      <w:r>
        <w:rPr>
          <w:rFonts w:hint="eastAsia" w:ascii="宋体" w:hAnsi="宋体" w:cs="宋体"/>
          <w:sz w:val="28"/>
          <w:szCs w:val="28"/>
          <w:lang w:val="en-US" w:eastAsia="zh-CN"/>
        </w:rPr>
        <w:t>7</w:t>
      </w:r>
      <w:r>
        <w:rPr>
          <w:rFonts w:hint="eastAsia" w:ascii="宋体" w:hAnsi="宋体" w:cs="宋体"/>
          <w:sz w:val="28"/>
          <w:szCs w:val="28"/>
          <w:lang w:eastAsia="zh-CN"/>
        </w:rPr>
        <w:t>年</w:t>
      </w:r>
      <w:r>
        <w:rPr>
          <w:rFonts w:hint="eastAsia" w:ascii="宋体" w:hAnsi="宋体" w:cs="宋体"/>
          <w:sz w:val="28"/>
          <w:szCs w:val="28"/>
        </w:rPr>
        <w:t>预算一致。主要用于按规定开支的各类公务接待支出。具体批次在决算反映。</w:t>
      </w:r>
    </w:p>
    <w:p w14:paraId="71836FCB">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lang w:eastAsia="zh-CN"/>
        </w:rPr>
        <w:t>老干部局</w:t>
      </w:r>
      <w:r>
        <w:rPr>
          <w:rFonts w:hint="eastAsia" w:ascii="宋体" w:hAnsi="宋体" w:cs="宋体"/>
          <w:sz w:val="28"/>
          <w:szCs w:val="28"/>
        </w:rPr>
        <w:t>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345E2B56">
      <w:pPr>
        <w:widowControl/>
        <w:shd w:val="clear" w:color="auto" w:fill="FFFFFF"/>
        <w:spacing w:line="560" w:lineRule="exact"/>
        <w:ind w:firstLine="562" w:firstLineChars="200"/>
        <w:jc w:val="left"/>
        <w:rPr>
          <w:rFonts w:hint="eastAsia" w:ascii="宋体" w:hAnsi="宋体"/>
          <w:b/>
          <w:sz w:val="28"/>
          <w:szCs w:val="28"/>
        </w:rPr>
      </w:pPr>
      <w:r>
        <w:rPr>
          <w:rFonts w:hint="eastAsia" w:ascii="宋体" w:hAnsi="宋体"/>
          <w:b/>
          <w:sz w:val="28"/>
          <w:szCs w:val="28"/>
          <w:lang w:eastAsia="zh-CN"/>
        </w:rPr>
        <w:t>第四部分</w:t>
      </w:r>
      <w:r>
        <w:rPr>
          <w:rFonts w:hint="eastAsia" w:ascii="宋体" w:hAnsi="宋体"/>
          <w:b/>
          <w:sz w:val="28"/>
          <w:szCs w:val="28"/>
          <w:lang w:val="en-US" w:eastAsia="zh-CN"/>
        </w:rPr>
        <w:t xml:space="preserve"> </w:t>
      </w:r>
      <w:r>
        <w:rPr>
          <w:rFonts w:hint="eastAsia" w:ascii="宋体" w:hAnsi="宋体"/>
          <w:b/>
          <w:sz w:val="28"/>
          <w:szCs w:val="28"/>
        </w:rPr>
        <w:t>名词解释</w:t>
      </w:r>
    </w:p>
    <w:p w14:paraId="6C3D48DA">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（一）财政拨款（补助）：指省级财政当年拨付的资金。</w:t>
      </w:r>
    </w:p>
    <w:p w14:paraId="581924EB">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w:t>
      </w:r>
      <w:r>
        <w:rPr>
          <w:rFonts w:ascii="宋体" w:hAnsi="宋体" w:cs="宋体"/>
          <w:sz w:val="28"/>
          <w:szCs w:val="28"/>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w:t>
      </w:r>
      <w:r>
        <w:rPr>
          <w:rFonts w:ascii="宋体" w:hAnsi="宋体" w:cs="宋体"/>
          <w:sz w:val="28"/>
          <w:szCs w:val="28"/>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w:t>
      </w:r>
      <w:r>
        <w:rPr>
          <w:rFonts w:ascii="宋体" w:hAnsi="宋体" w:cs="宋体"/>
          <w:sz w:val="28"/>
          <w:szCs w:val="28"/>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w:t>
      </w:r>
      <w:r>
        <w:rPr>
          <w:rFonts w:ascii="宋体" w:hAnsi="宋体" w:cs="宋体"/>
          <w:sz w:val="28"/>
          <w:szCs w:val="28"/>
        </w:rPr>
        <w:t xml:space="preserve"> </w:t>
      </w:r>
      <w:r>
        <w:rPr>
          <w:rFonts w:hint="eastAsia" w:ascii="宋体" w:hAnsi="宋体" w:cs="宋体"/>
          <w:sz w:val="28"/>
          <w:szCs w:val="28"/>
        </w:rPr>
        <w:t>　（六）项目支出：指为完成特定的行政工作任务或事业发展目标，在基本支出之外发生的各项支出。</w:t>
      </w:r>
    </w:p>
    <w:p w14:paraId="1613E59E">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15BB2C5B">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57F8EC2F">
      <w:pPr>
        <w:keepNext w:val="0"/>
        <w:keepLines w:val="0"/>
        <w:widowControl/>
        <w:suppressLineNumbers w:val="0"/>
        <w:jc w:val="left"/>
      </w:pPr>
    </w:p>
    <w:p w14:paraId="4E65A0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0726A"/>
    <w:multiLevelType w:val="multilevel"/>
    <w:tmpl w:val="37D0726A"/>
    <w:lvl w:ilvl="0" w:tentative="0">
      <w:start w:val="1"/>
      <w:numFmt w:val="japaneseCounting"/>
      <w:lvlText w:val="%1、"/>
      <w:lvlJc w:val="left"/>
      <w:pPr>
        <w:ind w:left="1340" w:hanging="720"/>
      </w:pPr>
      <w:rPr>
        <w:rFonts w:hint="default"/>
      </w:rPr>
    </w:lvl>
    <w:lvl w:ilvl="1" w:tentative="0">
      <w:start w:val="1"/>
      <w:numFmt w:val="lowerLetter"/>
      <w:lvlText w:val="%2)"/>
      <w:lvlJc w:val="left"/>
      <w:pPr>
        <w:ind w:left="1460" w:hanging="420"/>
      </w:pPr>
    </w:lvl>
    <w:lvl w:ilvl="2" w:tentative="0">
      <w:start w:val="1"/>
      <w:numFmt w:val="lowerRoman"/>
      <w:lvlText w:val="%3."/>
      <w:lvlJc w:val="right"/>
      <w:pPr>
        <w:ind w:left="1880" w:hanging="420"/>
      </w:pPr>
    </w:lvl>
    <w:lvl w:ilvl="3" w:tentative="0">
      <w:start w:val="1"/>
      <w:numFmt w:val="decimal"/>
      <w:lvlText w:val="%4."/>
      <w:lvlJc w:val="left"/>
      <w:pPr>
        <w:ind w:left="2300" w:hanging="420"/>
      </w:pPr>
    </w:lvl>
    <w:lvl w:ilvl="4" w:tentative="0">
      <w:start w:val="1"/>
      <w:numFmt w:val="lowerLetter"/>
      <w:lvlText w:val="%5)"/>
      <w:lvlJc w:val="left"/>
      <w:pPr>
        <w:ind w:left="2720" w:hanging="420"/>
      </w:pPr>
    </w:lvl>
    <w:lvl w:ilvl="5" w:tentative="0">
      <w:start w:val="1"/>
      <w:numFmt w:val="lowerRoman"/>
      <w:lvlText w:val="%6."/>
      <w:lvlJc w:val="right"/>
      <w:pPr>
        <w:ind w:left="3140" w:hanging="420"/>
      </w:pPr>
    </w:lvl>
    <w:lvl w:ilvl="6" w:tentative="0">
      <w:start w:val="1"/>
      <w:numFmt w:val="decimal"/>
      <w:lvlText w:val="%7."/>
      <w:lvlJc w:val="left"/>
      <w:pPr>
        <w:ind w:left="3560" w:hanging="420"/>
      </w:pPr>
    </w:lvl>
    <w:lvl w:ilvl="7" w:tentative="0">
      <w:start w:val="1"/>
      <w:numFmt w:val="lowerLetter"/>
      <w:lvlText w:val="%8)"/>
      <w:lvlJc w:val="left"/>
      <w:pPr>
        <w:ind w:left="3980" w:hanging="420"/>
      </w:pPr>
    </w:lvl>
    <w:lvl w:ilvl="8" w:tentative="0">
      <w:start w:val="1"/>
      <w:numFmt w:val="lowerRoman"/>
      <w:lvlText w:val="%9."/>
      <w:lvlJc w:val="right"/>
      <w:pPr>
        <w:ind w:left="44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02665"/>
    <w:rsid w:val="00A07991"/>
    <w:rsid w:val="08C94B57"/>
    <w:rsid w:val="1C020CA2"/>
    <w:rsid w:val="20076402"/>
    <w:rsid w:val="5DCF794A"/>
    <w:rsid w:val="62702665"/>
    <w:rsid w:val="70417055"/>
    <w:rsid w:val="798635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15"/>
    <w:qFormat/>
    <w:uiPriority w:val="0"/>
    <w:rPr>
      <w:rFonts w:hint="default" w:ascii="Calibri" w:hAnsi="Calibri"/>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3463</Words>
  <Characters>4328</Characters>
  <Lines>0</Lines>
  <Paragraphs>0</Paragraphs>
  <TotalTime>12</TotalTime>
  <ScaleCrop>false</ScaleCrop>
  <LinksUpToDate>false</LinksUpToDate>
  <CharactersWithSpaces>5292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2019-02-27T04:10:00Z</dcterms:created>
  <dc:creator>侒靜啲喧嘩</dc:creator>
  <cp:lastModifiedBy>淡淡</cp:lastModifiedBy>
  <dcterms:modified xsi:type="dcterms:W3CDTF">2025-03-19T09:31:07Z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eyJoZGlkIjoiY2Q5ZTgxNzRlZWZiYzMxYTIxNjM2OTg5NmFkMzk0NWUiLCJ1c2VySWQiOiIyNjUxOTMyMDcifQ==</vt:lpwstr>
  </property>
  <property fmtid="{D5CDD505-2E9C-101B-9397-08002B2CF9AE}" pid="4" name="ICV">
    <vt:lpwstr>F86E26646E4E49709292883C7A0C9D72_13</vt:lpwstr>
  </property>
</Properties>
</file>