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0E603">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审计局20</w:t>
      </w:r>
      <w:r>
        <w:rPr>
          <w:rFonts w:hint="default" w:ascii="微软雅黑" w:hAnsi="微软雅黑" w:eastAsia="微软雅黑" w:cs="微软雅黑"/>
          <w:color w:val="BC1010"/>
          <w:sz w:val="40"/>
          <w:szCs w:val="40"/>
          <w:shd w:val="clear" w:color="auto" w:fill="FFFFFF"/>
        </w:rPr>
        <w:t>20</w:t>
      </w:r>
      <w:r>
        <w:rPr>
          <w:rFonts w:ascii="微软雅黑" w:hAnsi="微软雅黑" w:eastAsia="微软雅黑" w:cs="微软雅黑"/>
          <w:color w:val="BC1010"/>
          <w:sz w:val="40"/>
          <w:szCs w:val="40"/>
          <w:shd w:val="clear" w:color="auto" w:fill="FFFFFF"/>
        </w:rPr>
        <w:t>年决算公开</w:t>
      </w:r>
    </w:p>
    <w:bookmarkEnd w:id="0"/>
    <w:p w14:paraId="79FD5986">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黄石港区审计局20</w:t>
      </w:r>
      <w:r>
        <w:rPr>
          <w:rStyle w:val="10"/>
          <w:rFonts w:ascii="微软雅黑" w:hAnsi="微软雅黑" w:eastAsia="微软雅黑" w:cs="微软雅黑"/>
          <w:color w:val="333333"/>
          <w:shd w:val="clear" w:color="auto" w:fill="FFFFFF"/>
        </w:rPr>
        <w:t>20</w:t>
      </w:r>
      <w:r>
        <w:rPr>
          <w:rStyle w:val="10"/>
          <w:rFonts w:hint="eastAsia" w:ascii="微软雅黑" w:hAnsi="微软雅黑" w:eastAsia="微软雅黑" w:cs="微软雅黑"/>
          <w:color w:val="333333"/>
          <w:shd w:val="clear" w:color="auto" w:fill="FFFFFF"/>
        </w:rPr>
        <w:t>年决算公开</w:t>
      </w:r>
    </w:p>
    <w:p w14:paraId="3954C245">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3B352EC8">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第一部分:部门基本情况</w:t>
      </w:r>
    </w:p>
    <w:p w14:paraId="22DCD285">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081F3E9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694794A7">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第二部分: 部门20</w:t>
      </w:r>
      <w:r>
        <w:rPr>
          <w:rFonts w:ascii="微软雅黑" w:hAnsi="微软雅黑" w:eastAsia="微软雅黑" w:cs="微软雅黑"/>
          <w:b/>
          <w:color w:val="333333"/>
          <w:shd w:val="clear" w:color="auto" w:fill="FFFFFF"/>
        </w:rPr>
        <w:t>20</w:t>
      </w:r>
      <w:r>
        <w:rPr>
          <w:rFonts w:hint="eastAsia" w:ascii="微软雅黑" w:hAnsi="微软雅黑" w:eastAsia="微软雅黑" w:cs="微软雅黑"/>
          <w:b/>
          <w:color w:val="333333"/>
          <w:shd w:val="clear" w:color="auto" w:fill="FFFFFF"/>
        </w:rPr>
        <w:t>年部门决算表</w:t>
      </w:r>
    </w:p>
    <w:p w14:paraId="52BCAC68">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0BAC48A6">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3393ED7F">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233C4662">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51468B1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04E1DC9D">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1A2566D5">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6D98B7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39D69846">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第三部分：部门20</w:t>
      </w:r>
      <w:r>
        <w:rPr>
          <w:rFonts w:ascii="微软雅黑" w:hAnsi="微软雅黑" w:eastAsia="微软雅黑" w:cs="微软雅黑"/>
          <w:b/>
          <w:color w:val="333333"/>
          <w:shd w:val="clear" w:color="auto" w:fill="FFFFFF"/>
        </w:rPr>
        <w:t>20</w:t>
      </w:r>
      <w:r>
        <w:rPr>
          <w:rFonts w:hint="eastAsia" w:ascii="微软雅黑" w:hAnsi="微软雅黑" w:eastAsia="微软雅黑" w:cs="微软雅黑"/>
          <w:b/>
          <w:color w:val="333333"/>
          <w:shd w:val="clear" w:color="auto" w:fill="FFFFFF"/>
        </w:rPr>
        <w:t>年部门决算情况说明</w:t>
      </w:r>
    </w:p>
    <w:p w14:paraId="096359A8">
      <w:pPr>
        <w:pStyle w:val="17"/>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4DDA845F">
      <w:pPr>
        <w:pStyle w:val="17"/>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495E8C9B">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2D41F406">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260A53F3">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40DD85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24FCC5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3D7FCF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5BB0AC23">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14:paraId="05E391D8">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第四部分：名词解释 </w:t>
      </w:r>
    </w:p>
    <w:p w14:paraId="42794835">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04DCFC0F">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791BFF14">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20</w:t>
      </w:r>
      <w:r>
        <w:rPr>
          <w:rStyle w:val="10"/>
          <w:rFonts w:ascii="微软雅黑" w:hAnsi="微软雅黑" w:eastAsia="微软雅黑" w:cs="微软雅黑"/>
          <w:color w:val="333333"/>
          <w:shd w:val="clear" w:color="auto" w:fill="FFFFFF"/>
        </w:rPr>
        <w:t>20</w:t>
      </w:r>
      <w:r>
        <w:rPr>
          <w:rStyle w:val="10"/>
          <w:rFonts w:hint="eastAsia" w:ascii="微软雅黑" w:hAnsi="微软雅黑" w:eastAsia="微软雅黑" w:cs="微软雅黑"/>
          <w:color w:val="333333"/>
          <w:shd w:val="clear" w:color="auto" w:fill="FFFFFF"/>
        </w:rPr>
        <w:t>年部门决算</w:t>
      </w:r>
    </w:p>
    <w:p w14:paraId="3A6D4F8B">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 部门概况</w:t>
      </w:r>
    </w:p>
    <w:p w14:paraId="36BD2992">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color w:val="333333"/>
          <w:kern w:val="0"/>
          <w:sz w:val="28"/>
          <w:szCs w:val="28"/>
        </w:rPr>
        <w:t>（</w:t>
      </w:r>
      <w:r>
        <w:rPr>
          <w:rFonts w:hint="eastAsia" w:asciiTheme="minorEastAsia" w:hAnsiTheme="minorEastAsia" w:cstheme="minorEastAsia"/>
          <w:sz w:val="28"/>
          <w:szCs w:val="28"/>
        </w:rPr>
        <w:t>一）主要职责</w:t>
      </w:r>
    </w:p>
    <w:p w14:paraId="0CCD8863">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黄石港区审计局系区政府对本级财政及其所属行政机关、企事业财务收支进行审计监督的职能部门，维护全区财政经济秩序，提高财政资金使用效益，促进廉政建设，保障全区国民经济和社会健康发展。</w:t>
      </w:r>
    </w:p>
    <w:p w14:paraId="23958A0A">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审计局业务管理职能是：</w:t>
      </w:r>
    </w:p>
    <w:p w14:paraId="386771C5">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1、对本级预算执行情况、本级各部门和下级政府（街道办事处）预算执行和决算，以及预算外资金的管理和使用情况进行审计监督；</w:t>
      </w:r>
    </w:p>
    <w:p w14:paraId="3173EAD9">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2、对区直事业单位的财务收支进行审计监督；对区直各部门行政领导干部、国有企业及国有控股企业领导人员进行经济责任审计；</w:t>
      </w:r>
    </w:p>
    <w:p w14:paraId="46D6EA1A">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3、对国家建设项目的预算执行情况和决算进行审计监督；</w:t>
      </w:r>
    </w:p>
    <w:p w14:paraId="5516684A">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4、对政府部门管理的社会团体受政府委托管理的社会保障基金、社会捐赠资金及其他有关基金、资金的财务收支进行审计监督；</w:t>
      </w:r>
    </w:p>
    <w:p w14:paraId="00DD4C8E">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5、对国际组织和外国政府援助、贷款项目的财务收支进行审计监督；</w:t>
      </w:r>
    </w:p>
    <w:p w14:paraId="0659B164">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6、对其他法律、行政法规规定的应当由审计机关进行审计的事项，依照《审计法》和有关法律、行政法规的规定进行审计监督；</w:t>
      </w:r>
    </w:p>
    <w:p w14:paraId="22358582">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7、对各部门和企业事业单位的内部审计进行业务指导和监督。对依法独立进行社会审计的机构，依照有关法律和国务院的规定进行指导、监督、管理；</w:t>
      </w:r>
    </w:p>
    <w:p w14:paraId="69E0363C">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8、按时完成区政府和上级审计机关安排的各项任务，及时向区政府和上级审计机关报告工作。</w:t>
      </w:r>
    </w:p>
    <w:p w14:paraId="7CBAF1AE">
      <w:pPr>
        <w:widowControl/>
        <w:shd w:val="clear" w:color="auto" w:fill="FFFFFF"/>
        <w:ind w:firstLine="480"/>
        <w:jc w:val="left"/>
        <w:rPr>
          <w:rFonts w:asciiTheme="minorEastAsia" w:hAnsiTheme="minorEastAsia" w:cstheme="minorEastAsia"/>
          <w:sz w:val="28"/>
          <w:szCs w:val="28"/>
        </w:rPr>
      </w:pPr>
      <w:r>
        <w:rPr>
          <w:rFonts w:hint="eastAsia" w:asciiTheme="minorEastAsia" w:hAnsiTheme="minorEastAsia" w:cstheme="minorEastAsia"/>
          <w:sz w:val="28"/>
          <w:szCs w:val="28"/>
        </w:rPr>
        <w:t>（二）单位基本信息(机构设置等)</w:t>
      </w:r>
    </w:p>
    <w:p w14:paraId="208A5170">
      <w:pPr>
        <w:widowControl/>
        <w:shd w:val="clear" w:color="auto" w:fill="FFFFFF"/>
        <w:ind w:firstLine="420" w:firstLineChars="150"/>
        <w:jc w:val="left"/>
        <w:rPr>
          <w:rFonts w:asciiTheme="minorEastAsia" w:hAnsiTheme="minorEastAsia" w:cstheme="minorEastAsia"/>
          <w:sz w:val="28"/>
          <w:szCs w:val="28"/>
        </w:rPr>
      </w:pPr>
      <w:r>
        <w:rPr>
          <w:rFonts w:hint="eastAsia" w:asciiTheme="minorEastAsia" w:hAnsiTheme="minorEastAsia" w:cstheme="minorEastAsia"/>
          <w:sz w:val="28"/>
          <w:szCs w:val="28"/>
        </w:rPr>
        <w:t>黄石港区审计局属于行政单位，编制人员4人，实有在编人员</w:t>
      </w:r>
      <w:r>
        <w:rPr>
          <w:rFonts w:asciiTheme="minorEastAsia" w:hAnsiTheme="minorEastAsia" w:cstheme="minorEastAsia"/>
          <w:sz w:val="28"/>
          <w:szCs w:val="28"/>
        </w:rPr>
        <w:t>2</w:t>
      </w:r>
      <w:r>
        <w:rPr>
          <w:rFonts w:hint="eastAsia" w:asciiTheme="minorEastAsia" w:hAnsiTheme="minorEastAsia" w:cstheme="minorEastAsia"/>
          <w:sz w:val="28"/>
          <w:szCs w:val="28"/>
        </w:rPr>
        <w:t>人。</w:t>
      </w:r>
    </w:p>
    <w:p w14:paraId="4ADC789C">
      <w:pPr>
        <w:widowControl/>
        <w:shd w:val="clear" w:color="auto" w:fill="FFFFFF"/>
        <w:ind w:firstLine="280" w:firstLineChars="1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年初实有编制人数</w:t>
      </w:r>
      <w:r>
        <w:rPr>
          <w:rFonts w:asciiTheme="minorEastAsia" w:hAnsiTheme="minorEastAsia" w:cstheme="minorEastAsia"/>
          <w:sz w:val="28"/>
          <w:szCs w:val="28"/>
        </w:rPr>
        <w:t>3</w:t>
      </w:r>
      <w:r>
        <w:rPr>
          <w:rFonts w:hint="eastAsia" w:asciiTheme="minorEastAsia" w:hAnsiTheme="minorEastAsia" w:cstheme="minorEastAsia"/>
          <w:sz w:val="28"/>
          <w:szCs w:val="28"/>
        </w:rPr>
        <w:t>人，现有在职编制人数</w:t>
      </w:r>
      <w:r>
        <w:rPr>
          <w:rFonts w:asciiTheme="minorEastAsia" w:hAnsiTheme="minorEastAsia" w:cstheme="minorEastAsia"/>
          <w:sz w:val="28"/>
          <w:szCs w:val="28"/>
        </w:rPr>
        <w:t>2</w:t>
      </w:r>
      <w:r>
        <w:rPr>
          <w:rFonts w:hint="eastAsia" w:asciiTheme="minorEastAsia" w:hAnsiTheme="minorEastAsia" w:cstheme="minorEastAsia"/>
          <w:sz w:val="28"/>
          <w:szCs w:val="28"/>
        </w:rPr>
        <w:t>人。单位共有</w:t>
      </w:r>
      <w:r>
        <w:rPr>
          <w:rFonts w:asciiTheme="minorEastAsia" w:hAnsiTheme="minorEastAsia" w:cstheme="minorEastAsia"/>
          <w:sz w:val="28"/>
          <w:szCs w:val="28"/>
        </w:rPr>
        <w:t>7</w:t>
      </w:r>
      <w:r>
        <w:rPr>
          <w:rFonts w:hint="eastAsia" w:asciiTheme="minorEastAsia" w:hAnsiTheme="minorEastAsia" w:cstheme="minorEastAsia"/>
          <w:sz w:val="28"/>
          <w:szCs w:val="28"/>
        </w:rPr>
        <w:t>人，其中：在职在编人员</w:t>
      </w:r>
      <w:r>
        <w:rPr>
          <w:rFonts w:asciiTheme="minorEastAsia" w:hAnsiTheme="minorEastAsia" w:cstheme="minorEastAsia"/>
          <w:sz w:val="28"/>
          <w:szCs w:val="28"/>
        </w:rPr>
        <w:t>2</w:t>
      </w:r>
      <w:r>
        <w:rPr>
          <w:rFonts w:hint="eastAsia" w:asciiTheme="minorEastAsia" w:hAnsiTheme="minorEastAsia" w:cstheme="minorEastAsia"/>
          <w:sz w:val="28"/>
          <w:szCs w:val="28"/>
        </w:rPr>
        <w:t>人，政府雇员</w:t>
      </w:r>
      <w:r>
        <w:rPr>
          <w:rFonts w:asciiTheme="minorEastAsia" w:hAnsiTheme="minorEastAsia" w:cstheme="minorEastAsia"/>
          <w:sz w:val="28"/>
          <w:szCs w:val="28"/>
        </w:rPr>
        <w:t>4</w:t>
      </w:r>
      <w:r>
        <w:rPr>
          <w:rFonts w:hint="eastAsia" w:asciiTheme="minorEastAsia" w:hAnsiTheme="minorEastAsia" w:cstheme="minorEastAsia"/>
          <w:sz w:val="28"/>
          <w:szCs w:val="28"/>
        </w:rPr>
        <w:t>人，聘用人员</w:t>
      </w:r>
      <w:r>
        <w:rPr>
          <w:rFonts w:asciiTheme="minorEastAsia" w:hAnsiTheme="minorEastAsia" w:cstheme="minorEastAsia"/>
          <w:sz w:val="28"/>
          <w:szCs w:val="28"/>
        </w:rPr>
        <w:t>1</w:t>
      </w:r>
      <w:r>
        <w:rPr>
          <w:rFonts w:hint="eastAsia" w:asciiTheme="minorEastAsia" w:hAnsiTheme="minorEastAsia" w:cstheme="minorEastAsia"/>
          <w:sz w:val="28"/>
          <w:szCs w:val="28"/>
        </w:rPr>
        <w:t>人。</w:t>
      </w:r>
    </w:p>
    <w:p w14:paraId="194C657C">
      <w:pPr>
        <w:widowControl/>
        <w:shd w:val="clear" w:color="auto" w:fill="FFFFFF"/>
        <w:ind w:firstLine="270" w:firstLineChars="100"/>
        <w:jc w:val="left"/>
        <w:rPr>
          <w:rFonts w:ascii="仿宋_GB2312" w:eastAsia="仿宋_GB2312"/>
          <w:sz w:val="27"/>
          <w:szCs w:val="27"/>
        </w:rPr>
      </w:pPr>
    </w:p>
    <w:p w14:paraId="36813119">
      <w:pPr>
        <w:widowControl/>
        <w:shd w:val="clear" w:color="auto" w:fill="FFFFFF"/>
        <w:ind w:firstLine="270" w:firstLineChars="100"/>
        <w:jc w:val="left"/>
        <w:rPr>
          <w:rFonts w:ascii="仿宋_GB2312" w:eastAsia="仿宋_GB2312"/>
          <w:sz w:val="27"/>
          <w:szCs w:val="27"/>
        </w:rPr>
      </w:pPr>
    </w:p>
    <w:p w14:paraId="708D870B">
      <w:pPr>
        <w:widowControl/>
        <w:shd w:val="clear" w:color="auto" w:fill="FFFFFF"/>
        <w:jc w:val="left"/>
        <w:rPr>
          <w:rFonts w:ascii="仿宋_GB2312" w:eastAsia="仿宋_GB2312"/>
          <w:sz w:val="27"/>
          <w:szCs w:val="27"/>
        </w:rPr>
      </w:pPr>
    </w:p>
    <w:p w14:paraId="378A60DE">
      <w:pPr>
        <w:pStyle w:val="7"/>
        <w:widowControl/>
        <w:numPr>
          <w:ilvl w:val="0"/>
          <w:numId w:val="1"/>
        </w:numPr>
        <w:spacing w:before="76" w:beforeAutospacing="0" w:after="76" w:afterAutospacing="0" w:line="450" w:lineRule="atLeast"/>
        <w:ind w:firstLine="42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部门20</w:t>
      </w:r>
      <w:r>
        <w:rPr>
          <w:rStyle w:val="10"/>
          <w:rFonts w:ascii="微软雅黑" w:hAnsi="微软雅黑" w:eastAsia="微软雅黑" w:cs="微软雅黑"/>
          <w:color w:val="333333"/>
          <w:shd w:val="clear" w:color="auto" w:fill="FFFFFF"/>
        </w:rPr>
        <w:t>20</w:t>
      </w:r>
      <w:r>
        <w:rPr>
          <w:rStyle w:val="10"/>
          <w:rFonts w:hint="eastAsia" w:ascii="微软雅黑" w:hAnsi="微软雅黑" w:eastAsia="微软雅黑" w:cs="微软雅黑"/>
          <w:color w:val="333333"/>
          <w:shd w:val="clear" w:color="auto" w:fill="FFFFFF"/>
        </w:rPr>
        <w:t>年部门决算表</w:t>
      </w:r>
    </w:p>
    <w:p w14:paraId="4AC5EFF0">
      <w:pPr>
        <w:pStyle w:val="7"/>
        <w:widowControl/>
        <w:spacing w:before="76" w:beforeAutospacing="0" w:after="76" w:afterAutospacing="0" w:line="450" w:lineRule="atLeast"/>
        <w:jc w:val="both"/>
      </w:pPr>
      <w:r>
        <w:drawing>
          <wp:inline distT="0" distB="0" distL="0" distR="0">
            <wp:extent cx="7848600" cy="4749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849282" cy="4750213"/>
                    </a:xfrm>
                    <a:prstGeom prst="rect">
                      <a:avLst/>
                    </a:prstGeom>
                  </pic:spPr>
                </pic:pic>
              </a:graphicData>
            </a:graphic>
          </wp:inline>
        </w:drawing>
      </w:r>
    </w:p>
    <w:p w14:paraId="72DDF799">
      <w:pPr>
        <w:pStyle w:val="7"/>
        <w:widowControl/>
        <w:spacing w:before="76" w:beforeAutospacing="0" w:after="76" w:afterAutospacing="0" w:line="450" w:lineRule="atLeast"/>
        <w:jc w:val="both"/>
      </w:pPr>
      <w:r>
        <w:drawing>
          <wp:inline distT="0" distB="0" distL="0" distR="0">
            <wp:extent cx="8863330" cy="19862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8863330" cy="1986280"/>
                    </a:xfrm>
                    <a:prstGeom prst="rect">
                      <a:avLst/>
                    </a:prstGeom>
                  </pic:spPr>
                </pic:pic>
              </a:graphicData>
            </a:graphic>
          </wp:inline>
        </w:drawing>
      </w:r>
    </w:p>
    <w:p w14:paraId="7B0BCFBE">
      <w:pPr>
        <w:pStyle w:val="7"/>
        <w:widowControl/>
        <w:spacing w:before="76" w:beforeAutospacing="0" w:after="76" w:afterAutospacing="0" w:line="450" w:lineRule="atLeast"/>
        <w:jc w:val="both"/>
      </w:pPr>
      <w:r>
        <w:drawing>
          <wp:inline distT="0" distB="0" distL="0" distR="0">
            <wp:extent cx="8863330" cy="218186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8863330" cy="2181860"/>
                    </a:xfrm>
                    <a:prstGeom prst="rect">
                      <a:avLst/>
                    </a:prstGeom>
                  </pic:spPr>
                </pic:pic>
              </a:graphicData>
            </a:graphic>
          </wp:inline>
        </w:drawing>
      </w:r>
    </w:p>
    <w:p w14:paraId="703E8191">
      <w:pPr>
        <w:pStyle w:val="7"/>
        <w:widowControl/>
        <w:spacing w:before="76" w:beforeAutospacing="0" w:after="76" w:afterAutospacing="0" w:line="450" w:lineRule="atLeast"/>
        <w:jc w:val="both"/>
      </w:pPr>
      <w:r>
        <w:drawing>
          <wp:inline distT="0" distB="0" distL="0" distR="0">
            <wp:extent cx="6934200" cy="48844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6934801" cy="4884843"/>
                    </a:xfrm>
                    <a:prstGeom prst="rect">
                      <a:avLst/>
                    </a:prstGeom>
                  </pic:spPr>
                </pic:pic>
              </a:graphicData>
            </a:graphic>
          </wp:inline>
        </w:drawing>
      </w:r>
    </w:p>
    <w:p w14:paraId="66BD1FA6">
      <w:pPr>
        <w:pStyle w:val="7"/>
        <w:widowControl/>
        <w:spacing w:before="76" w:beforeAutospacing="0" w:after="76" w:afterAutospacing="0" w:line="450" w:lineRule="atLeast"/>
        <w:rPr>
          <w:color w:val="333333"/>
        </w:rPr>
      </w:pPr>
      <w:r>
        <w:drawing>
          <wp:inline distT="0" distB="0" distL="0" distR="0">
            <wp:extent cx="7795895" cy="25222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7795936" cy="2522439"/>
                    </a:xfrm>
                    <a:prstGeom prst="rect">
                      <a:avLst/>
                    </a:prstGeom>
                  </pic:spPr>
                </pic:pic>
              </a:graphicData>
            </a:graphic>
          </wp:inline>
        </w:drawing>
      </w:r>
    </w:p>
    <w:p w14:paraId="7AE9E88F">
      <w:pPr>
        <w:pStyle w:val="7"/>
        <w:widowControl/>
        <w:spacing w:before="76" w:beforeAutospacing="0" w:after="76" w:afterAutospacing="0" w:line="450" w:lineRule="atLeast"/>
        <w:ind w:firstLine="420"/>
        <w:rPr>
          <w:color w:val="333333"/>
        </w:rPr>
      </w:pPr>
    </w:p>
    <w:p w14:paraId="047DF49A">
      <w:pPr>
        <w:pStyle w:val="7"/>
        <w:widowControl/>
        <w:spacing w:before="76" w:beforeAutospacing="0" w:after="76" w:afterAutospacing="0" w:line="450" w:lineRule="atLeast"/>
        <w:ind w:firstLine="420"/>
      </w:pPr>
    </w:p>
    <w:p w14:paraId="77267964">
      <w:pPr>
        <w:pStyle w:val="7"/>
        <w:widowControl/>
        <w:spacing w:before="76" w:beforeAutospacing="0" w:after="76" w:afterAutospacing="0" w:line="450" w:lineRule="atLeast"/>
      </w:pPr>
      <w:r>
        <w:drawing>
          <wp:inline distT="0" distB="0" distL="0" distR="0">
            <wp:extent cx="8862695" cy="49072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8862828" cy="4907705"/>
                    </a:xfrm>
                    <a:prstGeom prst="rect">
                      <a:avLst/>
                    </a:prstGeom>
                  </pic:spPr>
                </pic:pic>
              </a:graphicData>
            </a:graphic>
          </wp:inline>
        </w:drawing>
      </w:r>
    </w:p>
    <w:p w14:paraId="60F91DFD">
      <w:pPr>
        <w:pStyle w:val="7"/>
        <w:widowControl/>
        <w:spacing w:before="76" w:beforeAutospacing="0" w:after="76" w:afterAutospacing="0" w:line="450" w:lineRule="atLeast"/>
        <w:rPr>
          <w:color w:val="333333"/>
        </w:rPr>
      </w:pPr>
      <w:r>
        <w:drawing>
          <wp:inline distT="0" distB="0" distL="0" distR="0">
            <wp:extent cx="8863330" cy="1918335"/>
            <wp:effectExtent l="0" t="0" r="1397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8863330" cy="1918335"/>
                    </a:xfrm>
                    <a:prstGeom prst="rect">
                      <a:avLst/>
                    </a:prstGeom>
                  </pic:spPr>
                </pic:pic>
              </a:graphicData>
            </a:graphic>
          </wp:inline>
        </w:drawing>
      </w:r>
    </w:p>
    <w:tbl>
      <w:tblPr>
        <w:tblStyle w:val="8"/>
        <w:tblpPr w:leftFromText="180" w:rightFromText="180" w:vertAnchor="text" w:horzAnchor="page" w:tblpX="1663" w:tblpY="494"/>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1458F481">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35053FA0">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36"/>
                <w:szCs w:val="36"/>
                <w:u w:val="none"/>
                <w:lang w:val="en-US" w:eastAsia="zh-CN" w:bidi="ar"/>
              </w:rPr>
              <w:t>政府性基金预算财政拨款收入支出决算表</w:t>
            </w:r>
          </w:p>
        </w:tc>
      </w:tr>
      <w:tr w14:paraId="6CBE35B3">
        <w:tblPrEx>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76F03F74">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B5FEC49">
        <w:tblPrEx>
          <w:shd w:val="clear" w:color="auto" w:fill="auto"/>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1C228F45">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部门：黄石市黄石港区审计局</w:t>
            </w:r>
          </w:p>
        </w:tc>
        <w:tc>
          <w:tcPr>
            <w:tcW w:w="843" w:type="dxa"/>
            <w:tcBorders>
              <w:top w:val="nil"/>
              <w:left w:val="nil"/>
              <w:bottom w:val="nil"/>
              <w:right w:val="nil"/>
            </w:tcBorders>
            <w:shd w:val="clear" w:color="auto" w:fill="auto"/>
            <w:noWrap/>
            <w:tcMar>
              <w:top w:w="15" w:type="dxa"/>
              <w:left w:w="15" w:type="dxa"/>
              <w:right w:w="15" w:type="dxa"/>
            </w:tcMar>
            <w:vAlign w:val="bottom"/>
          </w:tcPr>
          <w:p w14:paraId="65CE6C16">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2BDE050">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35C81803">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37320339">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69FD90C8">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7EF8E75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96FE3D9">
        <w:tblPrEx>
          <w:shd w:val="clear" w:color="auto" w:fill="auto"/>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4C7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5822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DEB8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876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9EA0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4DBE0B2D">
        <w:tblPrEx>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8D5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962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11F945">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EA7D6D">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640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17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3C5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C77CD4">
            <w:pPr>
              <w:jc w:val="center"/>
              <w:rPr>
                <w:rFonts w:hint="eastAsia" w:ascii="宋体" w:hAnsi="宋体" w:eastAsia="宋体" w:cs="宋体"/>
                <w:i w:val="0"/>
                <w:color w:val="000000"/>
                <w:sz w:val="22"/>
                <w:szCs w:val="22"/>
                <w:u w:val="none"/>
              </w:rPr>
            </w:pPr>
          </w:p>
        </w:tc>
      </w:tr>
      <w:tr w14:paraId="794E6CEA">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F058">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64649">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AC95EC">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D669E4">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10043">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E6DF1">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24F3B">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01A3D7">
            <w:pPr>
              <w:jc w:val="center"/>
              <w:rPr>
                <w:rFonts w:hint="eastAsia" w:ascii="宋体" w:hAnsi="宋体" w:eastAsia="宋体" w:cs="宋体"/>
                <w:i w:val="0"/>
                <w:color w:val="000000"/>
                <w:sz w:val="22"/>
                <w:szCs w:val="22"/>
                <w:u w:val="none"/>
              </w:rPr>
            </w:pPr>
          </w:p>
        </w:tc>
      </w:tr>
      <w:tr w14:paraId="42C24E77">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A2263">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8FA2F">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F42D1C">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78EE31">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37517">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D6D01">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3C2BC">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E1BD4E">
            <w:pPr>
              <w:jc w:val="center"/>
              <w:rPr>
                <w:rFonts w:hint="eastAsia" w:ascii="宋体" w:hAnsi="宋体" w:eastAsia="宋体" w:cs="宋体"/>
                <w:i w:val="0"/>
                <w:color w:val="000000"/>
                <w:sz w:val="22"/>
                <w:szCs w:val="22"/>
                <w:u w:val="none"/>
              </w:rPr>
            </w:pPr>
          </w:p>
        </w:tc>
      </w:tr>
      <w:tr w14:paraId="15AC8C7B">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CF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66F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80B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BBD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FF24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9140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334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4240186">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67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F6639">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EB2F5">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92EE">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E0128">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5108C">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E408">
            <w:pPr>
              <w:jc w:val="right"/>
              <w:rPr>
                <w:rFonts w:hint="eastAsia" w:ascii="宋体" w:hAnsi="宋体" w:eastAsia="宋体" w:cs="宋体"/>
                <w:b/>
                <w:i w:val="0"/>
                <w:color w:val="000000"/>
                <w:sz w:val="22"/>
                <w:szCs w:val="22"/>
                <w:u w:val="none"/>
                <w:lang w:val="en-US" w:eastAsia="zh-CN"/>
              </w:rPr>
            </w:pPr>
          </w:p>
        </w:tc>
      </w:tr>
      <w:tr w14:paraId="00932AA3">
        <w:tblPrEx>
          <w:shd w:val="clear" w:color="auto" w:fill="auto"/>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1B67">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966C9">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72A4">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55A96">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BBD5">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423A1">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3F25">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1B9F">
            <w:pPr>
              <w:jc w:val="right"/>
              <w:rPr>
                <w:rFonts w:hint="eastAsia" w:ascii="宋体" w:hAnsi="宋体" w:eastAsia="宋体" w:cs="宋体"/>
                <w:i w:val="0"/>
                <w:color w:val="000000"/>
                <w:sz w:val="22"/>
                <w:szCs w:val="22"/>
                <w:u w:val="none"/>
              </w:rPr>
            </w:pPr>
          </w:p>
        </w:tc>
      </w:tr>
      <w:tr w14:paraId="6DD158DB">
        <w:tblPrEx>
          <w:shd w:val="clear" w:color="auto" w:fill="auto"/>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75E9FA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51EF0E0C">
      <w:pPr>
        <w:pStyle w:val="7"/>
        <w:widowControl/>
        <w:spacing w:before="76" w:beforeAutospacing="0" w:after="76" w:afterAutospacing="0" w:line="450" w:lineRule="atLeast"/>
        <w:ind w:firstLine="420"/>
        <w:rPr>
          <w:color w:val="333333"/>
        </w:rPr>
      </w:pPr>
    </w:p>
    <w:p w14:paraId="4721B7BE">
      <w:pPr>
        <w:pStyle w:val="7"/>
        <w:widowControl/>
        <w:spacing w:before="76" w:beforeAutospacing="0" w:after="76" w:afterAutospacing="0" w:line="450" w:lineRule="atLeast"/>
        <w:rPr>
          <w:color w:val="333333"/>
        </w:rPr>
        <w:sectPr>
          <w:pgSz w:w="16838" w:h="11906" w:orient="landscape"/>
          <w:pgMar w:top="1800" w:right="1440" w:bottom="1800" w:left="1440" w:header="851" w:footer="992" w:gutter="0"/>
          <w:cols w:space="425" w:num="1"/>
          <w:docGrid w:type="lines" w:linePitch="312" w:charSpace="0"/>
        </w:sectPr>
      </w:pPr>
    </w:p>
    <w:p w14:paraId="3498A820">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 20</w:t>
      </w:r>
      <w:r>
        <w:rPr>
          <w:rStyle w:val="10"/>
          <w:rFonts w:ascii="微软雅黑" w:hAnsi="微软雅黑" w:eastAsia="微软雅黑" w:cs="微软雅黑"/>
          <w:color w:val="333333"/>
          <w:shd w:val="clear" w:color="auto" w:fill="FFFFFF"/>
        </w:rPr>
        <w:t>20</w:t>
      </w:r>
      <w:r>
        <w:rPr>
          <w:rStyle w:val="10"/>
          <w:rFonts w:hint="eastAsia" w:ascii="微软雅黑" w:hAnsi="微软雅黑" w:eastAsia="微软雅黑" w:cs="微软雅黑"/>
          <w:color w:val="333333"/>
          <w:shd w:val="clear" w:color="auto" w:fill="FFFFFF"/>
        </w:rPr>
        <w:t>年部门决算情况说明</w:t>
      </w:r>
    </w:p>
    <w:p w14:paraId="5B390158">
      <w:pPr>
        <w:pStyle w:val="4"/>
        <w:autoSpaceDE w:val="0"/>
        <w:spacing w:line="560" w:lineRule="exact"/>
        <w:ind w:left="420" w:leftChars="200" w:firstLine="143" w:firstLineChars="50"/>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（一）收入与支出预算执行情况分析</w:t>
      </w:r>
    </w:p>
    <w:p w14:paraId="33CFC038">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年财政收入预算数</w:t>
      </w:r>
      <w:r>
        <w:rPr>
          <w:rFonts w:asciiTheme="minorEastAsia" w:hAnsiTheme="minorEastAsia" w:cstheme="minorEastAsia"/>
          <w:color w:val="000000"/>
          <w:spacing w:val="2"/>
          <w:kern w:val="2"/>
          <w:sz w:val="28"/>
          <w:szCs w:val="28"/>
        </w:rPr>
        <w:t>1201710</w:t>
      </w:r>
      <w:r>
        <w:rPr>
          <w:rFonts w:hint="eastAsia" w:asciiTheme="minorEastAsia" w:hAnsiTheme="minorEastAsia" w:cstheme="minorEastAsia"/>
          <w:color w:val="000000"/>
          <w:spacing w:val="2"/>
          <w:kern w:val="2"/>
          <w:sz w:val="28"/>
          <w:szCs w:val="28"/>
        </w:rPr>
        <w:t>元，其中人员经费</w:t>
      </w:r>
      <w:r>
        <w:rPr>
          <w:rFonts w:asciiTheme="minorEastAsia" w:hAnsiTheme="minorEastAsia" w:cstheme="minorEastAsia"/>
          <w:color w:val="000000"/>
          <w:spacing w:val="2"/>
          <w:kern w:val="2"/>
          <w:sz w:val="28"/>
          <w:szCs w:val="28"/>
        </w:rPr>
        <w:t>714113</w:t>
      </w:r>
      <w:r>
        <w:rPr>
          <w:rFonts w:hint="eastAsia" w:asciiTheme="minorEastAsia" w:hAnsiTheme="minorEastAsia" w:cstheme="minorEastAsia"/>
          <w:color w:val="000000"/>
          <w:spacing w:val="2"/>
          <w:kern w:val="2"/>
          <w:sz w:val="28"/>
          <w:szCs w:val="28"/>
        </w:rPr>
        <w:t>元，公用经费</w:t>
      </w:r>
      <w:r>
        <w:rPr>
          <w:rFonts w:asciiTheme="minorEastAsia" w:hAnsiTheme="minorEastAsia" w:cstheme="minorEastAsia"/>
          <w:color w:val="000000"/>
          <w:spacing w:val="2"/>
          <w:kern w:val="2"/>
          <w:sz w:val="28"/>
          <w:szCs w:val="28"/>
        </w:rPr>
        <w:t>487597</w:t>
      </w:r>
      <w:r>
        <w:rPr>
          <w:rFonts w:hint="eastAsia" w:asciiTheme="minorEastAsia" w:hAnsiTheme="minorEastAsia" w:cstheme="minorEastAsia"/>
          <w:color w:val="000000"/>
          <w:spacing w:val="2"/>
          <w:kern w:val="2"/>
          <w:sz w:val="28"/>
          <w:szCs w:val="28"/>
        </w:rPr>
        <w:t>元, 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年财政支出预算数</w:t>
      </w:r>
      <w:r>
        <w:rPr>
          <w:rFonts w:asciiTheme="minorEastAsia" w:hAnsiTheme="minorEastAsia" w:cstheme="minorEastAsia"/>
          <w:color w:val="000000"/>
          <w:spacing w:val="2"/>
          <w:kern w:val="2"/>
          <w:sz w:val="28"/>
          <w:szCs w:val="28"/>
        </w:rPr>
        <w:t>1201710</w:t>
      </w:r>
      <w:r>
        <w:rPr>
          <w:rFonts w:hint="eastAsia" w:asciiTheme="minorEastAsia" w:hAnsiTheme="minorEastAsia" w:cstheme="minorEastAsia"/>
          <w:color w:val="000000"/>
          <w:spacing w:val="2"/>
          <w:kern w:val="2"/>
          <w:sz w:val="28"/>
          <w:szCs w:val="28"/>
        </w:rPr>
        <w:t>元，其中人员经费</w:t>
      </w:r>
      <w:r>
        <w:rPr>
          <w:rFonts w:asciiTheme="minorEastAsia" w:hAnsiTheme="minorEastAsia" w:cstheme="minorEastAsia"/>
          <w:color w:val="000000"/>
          <w:spacing w:val="2"/>
          <w:kern w:val="2"/>
          <w:sz w:val="28"/>
          <w:szCs w:val="28"/>
        </w:rPr>
        <w:t>714113</w:t>
      </w:r>
      <w:r>
        <w:rPr>
          <w:rFonts w:hint="eastAsia" w:asciiTheme="minorEastAsia" w:hAnsiTheme="minorEastAsia" w:cstheme="minorEastAsia"/>
          <w:color w:val="000000"/>
          <w:spacing w:val="2"/>
          <w:kern w:val="2"/>
          <w:sz w:val="28"/>
          <w:szCs w:val="28"/>
        </w:rPr>
        <w:t>元，公用经费</w:t>
      </w:r>
      <w:r>
        <w:rPr>
          <w:rFonts w:asciiTheme="minorEastAsia" w:hAnsiTheme="minorEastAsia" w:cstheme="minorEastAsia"/>
          <w:color w:val="000000"/>
          <w:spacing w:val="2"/>
          <w:kern w:val="2"/>
          <w:sz w:val="28"/>
          <w:szCs w:val="28"/>
        </w:rPr>
        <w:t>487597</w:t>
      </w:r>
      <w:r>
        <w:rPr>
          <w:rFonts w:hint="eastAsia" w:asciiTheme="minorEastAsia" w:hAnsiTheme="minorEastAsia" w:cstheme="minorEastAsia"/>
          <w:color w:val="000000"/>
          <w:spacing w:val="2"/>
          <w:kern w:val="2"/>
          <w:sz w:val="28"/>
          <w:szCs w:val="28"/>
        </w:rPr>
        <w:t>元, 20</w:t>
      </w:r>
      <w:r>
        <w:rPr>
          <w:rFonts w:asciiTheme="minorEastAsia" w:hAnsiTheme="minorEastAsia" w:cstheme="minorEastAsia"/>
          <w:color w:val="000000"/>
          <w:spacing w:val="2"/>
          <w:kern w:val="2"/>
          <w:sz w:val="28"/>
          <w:szCs w:val="28"/>
        </w:rPr>
        <w:t>19</w:t>
      </w:r>
      <w:r>
        <w:rPr>
          <w:rFonts w:hint="eastAsia" w:asciiTheme="minorEastAsia" w:hAnsiTheme="minorEastAsia" w:cstheme="minorEastAsia"/>
          <w:color w:val="000000"/>
          <w:spacing w:val="2"/>
          <w:kern w:val="2"/>
          <w:sz w:val="28"/>
          <w:szCs w:val="28"/>
        </w:rPr>
        <w:t>年财政收入预算数</w:t>
      </w:r>
      <w:r>
        <w:rPr>
          <w:rFonts w:asciiTheme="minorEastAsia" w:hAnsiTheme="minorEastAsia" w:cstheme="minorEastAsia"/>
          <w:color w:val="000000"/>
          <w:spacing w:val="2"/>
          <w:kern w:val="2"/>
          <w:sz w:val="28"/>
          <w:szCs w:val="28"/>
        </w:rPr>
        <w:t>914790</w:t>
      </w:r>
      <w:r>
        <w:rPr>
          <w:rFonts w:hint="eastAsia" w:asciiTheme="minorEastAsia" w:hAnsiTheme="minorEastAsia" w:cstheme="minorEastAsia"/>
          <w:color w:val="000000"/>
          <w:spacing w:val="2"/>
          <w:kern w:val="2"/>
          <w:sz w:val="28"/>
          <w:szCs w:val="28"/>
        </w:rPr>
        <w:t>元，其中人员经费</w:t>
      </w:r>
      <w:r>
        <w:rPr>
          <w:rFonts w:asciiTheme="minorEastAsia" w:hAnsiTheme="minorEastAsia" w:cstheme="minorEastAsia"/>
          <w:color w:val="000000"/>
          <w:spacing w:val="2"/>
          <w:kern w:val="2"/>
          <w:sz w:val="28"/>
          <w:szCs w:val="28"/>
        </w:rPr>
        <w:t>733526</w:t>
      </w:r>
      <w:r>
        <w:rPr>
          <w:rFonts w:hint="eastAsia" w:asciiTheme="minorEastAsia" w:hAnsiTheme="minorEastAsia" w:cstheme="minorEastAsia"/>
          <w:color w:val="000000"/>
          <w:spacing w:val="2"/>
          <w:kern w:val="2"/>
          <w:sz w:val="28"/>
          <w:szCs w:val="28"/>
        </w:rPr>
        <w:t>元，公用经费</w:t>
      </w:r>
      <w:r>
        <w:rPr>
          <w:rFonts w:asciiTheme="minorEastAsia" w:hAnsiTheme="minorEastAsia" w:cstheme="minorEastAsia"/>
          <w:color w:val="000000"/>
          <w:spacing w:val="2"/>
          <w:kern w:val="2"/>
          <w:sz w:val="28"/>
          <w:szCs w:val="28"/>
        </w:rPr>
        <w:t>181264</w:t>
      </w:r>
      <w:r>
        <w:rPr>
          <w:rFonts w:hint="eastAsia" w:asciiTheme="minorEastAsia" w:hAnsiTheme="minorEastAsia" w:cstheme="minorEastAsia"/>
          <w:color w:val="000000"/>
          <w:spacing w:val="2"/>
          <w:kern w:val="2"/>
          <w:sz w:val="28"/>
          <w:szCs w:val="28"/>
        </w:rPr>
        <w:t>元, 2019年财政支出预算数</w:t>
      </w:r>
      <w:r>
        <w:rPr>
          <w:rFonts w:asciiTheme="minorEastAsia" w:hAnsiTheme="minorEastAsia" w:cstheme="minorEastAsia"/>
          <w:color w:val="000000"/>
          <w:spacing w:val="2"/>
          <w:kern w:val="2"/>
          <w:sz w:val="28"/>
          <w:szCs w:val="28"/>
        </w:rPr>
        <w:t>914790</w:t>
      </w:r>
      <w:r>
        <w:rPr>
          <w:rFonts w:hint="eastAsia" w:asciiTheme="minorEastAsia" w:hAnsiTheme="minorEastAsia" w:cstheme="minorEastAsia"/>
          <w:color w:val="000000"/>
          <w:spacing w:val="2"/>
          <w:kern w:val="2"/>
          <w:sz w:val="28"/>
          <w:szCs w:val="28"/>
        </w:rPr>
        <w:t>元，其中人员经费</w:t>
      </w:r>
      <w:r>
        <w:rPr>
          <w:rFonts w:asciiTheme="minorEastAsia" w:hAnsiTheme="minorEastAsia" w:cstheme="minorEastAsia"/>
          <w:color w:val="000000"/>
          <w:spacing w:val="2"/>
          <w:kern w:val="2"/>
          <w:sz w:val="28"/>
          <w:szCs w:val="28"/>
        </w:rPr>
        <w:t>733526</w:t>
      </w:r>
      <w:r>
        <w:rPr>
          <w:rFonts w:hint="eastAsia" w:asciiTheme="minorEastAsia" w:hAnsiTheme="minorEastAsia" w:cstheme="minorEastAsia"/>
          <w:color w:val="000000"/>
          <w:spacing w:val="2"/>
          <w:kern w:val="2"/>
          <w:sz w:val="28"/>
          <w:szCs w:val="28"/>
        </w:rPr>
        <w:t>元，公用经费</w:t>
      </w:r>
      <w:r>
        <w:rPr>
          <w:rFonts w:asciiTheme="minorEastAsia" w:hAnsiTheme="minorEastAsia" w:cstheme="minorEastAsia"/>
          <w:color w:val="000000"/>
          <w:spacing w:val="2"/>
          <w:kern w:val="2"/>
          <w:sz w:val="28"/>
          <w:szCs w:val="28"/>
        </w:rPr>
        <w:t>181264</w:t>
      </w:r>
      <w:r>
        <w:rPr>
          <w:rFonts w:hint="eastAsia" w:asciiTheme="minorEastAsia" w:hAnsiTheme="minorEastAsia" w:cstheme="minorEastAsia"/>
          <w:color w:val="000000"/>
          <w:spacing w:val="2"/>
          <w:kern w:val="2"/>
          <w:sz w:val="28"/>
          <w:szCs w:val="28"/>
        </w:rPr>
        <w:t>元,</w:t>
      </w:r>
      <w:r>
        <w:rPr>
          <w:rFonts w:asciiTheme="minorEastAsia" w:hAnsiTheme="minorEastAsia" w:cstheme="minorEastAsia"/>
          <w:color w:val="000000"/>
          <w:spacing w:val="2"/>
          <w:kern w:val="2"/>
          <w:sz w:val="28"/>
          <w:szCs w:val="28"/>
        </w:rPr>
        <w:t>2020</w:t>
      </w:r>
      <w:r>
        <w:rPr>
          <w:rFonts w:hint="eastAsia" w:asciiTheme="minorEastAsia" w:hAnsiTheme="minorEastAsia" w:cstheme="minorEastAsia"/>
          <w:color w:val="000000"/>
          <w:spacing w:val="2"/>
          <w:kern w:val="2"/>
          <w:sz w:val="28"/>
          <w:szCs w:val="28"/>
        </w:rPr>
        <w:t>年收入预算数安排比上年增加</w:t>
      </w:r>
      <w:r>
        <w:rPr>
          <w:rFonts w:asciiTheme="minorEastAsia" w:hAnsiTheme="minorEastAsia" w:cstheme="minorEastAsia"/>
          <w:color w:val="000000"/>
          <w:spacing w:val="2"/>
          <w:kern w:val="2"/>
          <w:sz w:val="28"/>
          <w:szCs w:val="28"/>
        </w:rPr>
        <w:t>286920</w:t>
      </w:r>
      <w:r>
        <w:rPr>
          <w:rFonts w:hint="eastAsia" w:asciiTheme="minorEastAsia" w:hAnsiTheme="minorEastAsia" w:cstheme="minorEastAsia"/>
          <w:color w:val="000000"/>
          <w:spacing w:val="2"/>
          <w:kern w:val="2"/>
          <w:sz w:val="28"/>
          <w:szCs w:val="28"/>
        </w:rPr>
        <w:t>元，20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年支出预算数安排比上年增加</w:t>
      </w:r>
      <w:r>
        <w:rPr>
          <w:rFonts w:asciiTheme="minorEastAsia" w:hAnsiTheme="minorEastAsia" w:cstheme="minorEastAsia"/>
          <w:color w:val="000000"/>
          <w:spacing w:val="2"/>
          <w:kern w:val="2"/>
          <w:sz w:val="28"/>
          <w:szCs w:val="28"/>
        </w:rPr>
        <w:t>286920</w:t>
      </w:r>
      <w:r>
        <w:rPr>
          <w:rFonts w:hint="eastAsia" w:asciiTheme="minorEastAsia" w:hAnsiTheme="minorEastAsia" w:cstheme="minorEastAsia"/>
          <w:color w:val="000000"/>
          <w:spacing w:val="2"/>
          <w:kern w:val="2"/>
          <w:sz w:val="28"/>
          <w:szCs w:val="28"/>
        </w:rPr>
        <w:t>元。</w:t>
      </w:r>
    </w:p>
    <w:p w14:paraId="3B545DF9">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1、收入支出与预算对比分析</w:t>
      </w:r>
    </w:p>
    <w:p w14:paraId="0DD378A6">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年全年总收入</w:t>
      </w:r>
      <w:r>
        <w:rPr>
          <w:rFonts w:asciiTheme="minorEastAsia" w:hAnsiTheme="minorEastAsia" w:cstheme="minorEastAsia"/>
          <w:color w:val="000000"/>
          <w:spacing w:val="2"/>
          <w:kern w:val="2"/>
          <w:sz w:val="28"/>
          <w:szCs w:val="28"/>
        </w:rPr>
        <w:t>1640288.8</w:t>
      </w:r>
      <w:r>
        <w:rPr>
          <w:rFonts w:hint="eastAsia" w:asciiTheme="minorEastAsia" w:hAnsiTheme="minorEastAsia" w:cstheme="minorEastAsia"/>
          <w:color w:val="000000"/>
          <w:spacing w:val="2"/>
          <w:kern w:val="2"/>
          <w:sz w:val="28"/>
          <w:szCs w:val="28"/>
        </w:rPr>
        <w:t>元,其中</w:t>
      </w:r>
      <w:r>
        <w:rPr>
          <w:rFonts w:hint="eastAsia" w:asciiTheme="minorEastAsia" w:hAnsiTheme="minorEastAsia" w:cstheme="minorEastAsia"/>
          <w:color w:val="000000"/>
          <w:spacing w:val="2"/>
          <w:kern w:val="2"/>
          <w:sz w:val="28"/>
          <w:szCs w:val="28"/>
          <w:lang w:eastAsia="zh-CN"/>
        </w:rPr>
        <w:t>财政拨款</w:t>
      </w:r>
      <w:r>
        <w:rPr>
          <w:rFonts w:hint="eastAsia" w:asciiTheme="minorEastAsia" w:hAnsiTheme="minorEastAsia" w:cstheme="minorEastAsia"/>
          <w:color w:val="000000"/>
          <w:spacing w:val="2"/>
          <w:kern w:val="2"/>
          <w:sz w:val="28"/>
          <w:szCs w:val="28"/>
        </w:rPr>
        <w:t>决算收入</w:t>
      </w:r>
      <w:r>
        <w:rPr>
          <w:rFonts w:asciiTheme="minorEastAsia" w:hAnsiTheme="minorEastAsia" w:cstheme="minorEastAsia"/>
          <w:color w:val="000000"/>
          <w:spacing w:val="2"/>
          <w:kern w:val="2"/>
          <w:sz w:val="28"/>
          <w:szCs w:val="28"/>
        </w:rPr>
        <w:t>1577004.8</w:t>
      </w:r>
      <w:r>
        <w:rPr>
          <w:rFonts w:hint="eastAsia" w:asciiTheme="minorEastAsia" w:hAnsiTheme="minorEastAsia" w:cstheme="minorEastAsia"/>
          <w:color w:val="000000"/>
          <w:spacing w:val="2"/>
          <w:kern w:val="2"/>
          <w:sz w:val="28"/>
          <w:szCs w:val="28"/>
        </w:rPr>
        <w:t>元,其它收入</w:t>
      </w:r>
      <w:r>
        <w:rPr>
          <w:rFonts w:asciiTheme="minorEastAsia" w:hAnsiTheme="minorEastAsia" w:cstheme="minorEastAsia"/>
          <w:color w:val="000000"/>
          <w:spacing w:val="2"/>
          <w:kern w:val="2"/>
          <w:sz w:val="28"/>
          <w:szCs w:val="28"/>
        </w:rPr>
        <w:t>63284</w:t>
      </w:r>
      <w:r>
        <w:rPr>
          <w:rFonts w:hint="eastAsia" w:asciiTheme="minorEastAsia" w:hAnsiTheme="minorEastAsia" w:cstheme="minorEastAsia"/>
          <w:color w:val="000000"/>
          <w:spacing w:val="2"/>
          <w:kern w:val="2"/>
          <w:sz w:val="28"/>
          <w:szCs w:val="28"/>
        </w:rPr>
        <w:t>元, 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年全年决算总支出</w:t>
      </w:r>
      <w:r>
        <w:rPr>
          <w:rFonts w:asciiTheme="minorEastAsia" w:hAnsiTheme="minorEastAsia" w:cstheme="minorEastAsia"/>
          <w:color w:val="000000"/>
          <w:spacing w:val="2"/>
          <w:kern w:val="2"/>
          <w:sz w:val="28"/>
          <w:szCs w:val="28"/>
        </w:rPr>
        <w:t>1640288.8</w:t>
      </w:r>
      <w:r>
        <w:rPr>
          <w:rFonts w:hint="eastAsia" w:asciiTheme="minorEastAsia" w:hAnsiTheme="minorEastAsia" w:cstheme="minorEastAsia"/>
          <w:color w:val="000000"/>
          <w:spacing w:val="2"/>
          <w:kern w:val="2"/>
          <w:sz w:val="28"/>
          <w:szCs w:val="28"/>
        </w:rPr>
        <w:t>元,其中基本支出</w:t>
      </w:r>
      <w:r>
        <w:rPr>
          <w:rFonts w:asciiTheme="minorEastAsia" w:hAnsiTheme="minorEastAsia" w:cstheme="minorEastAsia"/>
          <w:color w:val="000000"/>
          <w:spacing w:val="2"/>
          <w:kern w:val="2"/>
          <w:sz w:val="28"/>
          <w:szCs w:val="28"/>
        </w:rPr>
        <w:t>1640288.8</w:t>
      </w:r>
      <w:r>
        <w:rPr>
          <w:rFonts w:hint="eastAsia" w:asciiTheme="minorEastAsia" w:hAnsiTheme="minorEastAsia" w:cstheme="minorEastAsia"/>
          <w:color w:val="000000"/>
          <w:spacing w:val="2"/>
          <w:kern w:val="2"/>
          <w:sz w:val="28"/>
          <w:szCs w:val="28"/>
        </w:rPr>
        <w:t>元,20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年财政预算数</w:t>
      </w:r>
      <w:r>
        <w:rPr>
          <w:rFonts w:asciiTheme="minorEastAsia" w:hAnsiTheme="minorEastAsia" w:cstheme="minorEastAsia"/>
          <w:color w:val="000000"/>
          <w:spacing w:val="2"/>
          <w:kern w:val="2"/>
          <w:sz w:val="28"/>
          <w:szCs w:val="28"/>
        </w:rPr>
        <w:t>1201710</w:t>
      </w:r>
      <w:r>
        <w:rPr>
          <w:rFonts w:hint="eastAsia" w:asciiTheme="minorEastAsia" w:hAnsiTheme="minorEastAsia" w:cstheme="minorEastAsia"/>
          <w:color w:val="000000"/>
          <w:spacing w:val="2"/>
          <w:kern w:val="2"/>
          <w:sz w:val="28"/>
          <w:szCs w:val="28"/>
        </w:rPr>
        <w:t>元，财拔决算比预算多</w:t>
      </w:r>
      <w:r>
        <w:rPr>
          <w:rFonts w:asciiTheme="minorEastAsia" w:hAnsiTheme="minorEastAsia" w:cstheme="minorEastAsia"/>
          <w:color w:val="000000"/>
          <w:spacing w:val="2"/>
          <w:kern w:val="2"/>
          <w:sz w:val="28"/>
          <w:szCs w:val="28"/>
        </w:rPr>
        <w:t>438578.8</w:t>
      </w:r>
      <w:r>
        <w:rPr>
          <w:rFonts w:hint="eastAsia" w:asciiTheme="minorEastAsia" w:hAnsiTheme="minorEastAsia" w:cstheme="minorEastAsia"/>
          <w:color w:val="000000"/>
          <w:spacing w:val="2"/>
          <w:kern w:val="2"/>
          <w:sz w:val="28"/>
          <w:szCs w:val="28"/>
        </w:rPr>
        <w:t>元,幅度为</w:t>
      </w:r>
      <w:r>
        <w:rPr>
          <w:rFonts w:asciiTheme="minorEastAsia" w:hAnsiTheme="minorEastAsia" w:cstheme="minorEastAsia"/>
          <w:color w:val="000000"/>
          <w:spacing w:val="2"/>
          <w:kern w:val="2"/>
          <w:sz w:val="28"/>
          <w:szCs w:val="28"/>
        </w:rPr>
        <w:t>36.5</w:t>
      </w:r>
      <w:r>
        <w:rPr>
          <w:rFonts w:hint="eastAsia" w:asciiTheme="minorEastAsia" w:hAnsiTheme="minorEastAsia" w:cstheme="minorEastAsia"/>
          <w:color w:val="000000"/>
          <w:spacing w:val="2"/>
          <w:kern w:val="2"/>
          <w:sz w:val="28"/>
          <w:szCs w:val="28"/>
        </w:rPr>
        <w:t>%,原因为业务增加。</w:t>
      </w:r>
    </w:p>
    <w:p w14:paraId="7682442E">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2、收入支出结构分析</w:t>
      </w:r>
    </w:p>
    <w:p w14:paraId="6142CDE6">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年全年总收入</w:t>
      </w:r>
      <w:r>
        <w:rPr>
          <w:rFonts w:asciiTheme="minorEastAsia" w:hAnsiTheme="minorEastAsia" w:cstheme="minorEastAsia"/>
          <w:color w:val="000000"/>
          <w:spacing w:val="2"/>
          <w:kern w:val="2"/>
          <w:sz w:val="28"/>
          <w:szCs w:val="28"/>
        </w:rPr>
        <w:t>1640288.8</w:t>
      </w:r>
      <w:r>
        <w:rPr>
          <w:rFonts w:hint="eastAsia" w:asciiTheme="minorEastAsia" w:hAnsiTheme="minorEastAsia" w:cstheme="minorEastAsia"/>
          <w:color w:val="000000"/>
          <w:spacing w:val="2"/>
          <w:kern w:val="2"/>
          <w:sz w:val="28"/>
          <w:szCs w:val="28"/>
        </w:rPr>
        <w:t>元,其中</w:t>
      </w:r>
      <w:r>
        <w:rPr>
          <w:rFonts w:hint="eastAsia" w:asciiTheme="minorEastAsia" w:hAnsiTheme="minorEastAsia" w:cstheme="minorEastAsia"/>
          <w:color w:val="000000"/>
          <w:spacing w:val="2"/>
          <w:kern w:val="2"/>
          <w:sz w:val="28"/>
          <w:szCs w:val="28"/>
          <w:lang w:eastAsia="zh-CN"/>
        </w:rPr>
        <w:t>财政拨款</w:t>
      </w:r>
      <w:r>
        <w:rPr>
          <w:rFonts w:hint="eastAsia" w:asciiTheme="minorEastAsia" w:hAnsiTheme="minorEastAsia" w:cstheme="minorEastAsia"/>
          <w:color w:val="000000"/>
          <w:spacing w:val="2"/>
          <w:kern w:val="2"/>
          <w:sz w:val="28"/>
          <w:szCs w:val="28"/>
        </w:rPr>
        <w:t>决算收入</w:t>
      </w:r>
      <w:r>
        <w:rPr>
          <w:rFonts w:asciiTheme="minorEastAsia" w:hAnsiTheme="minorEastAsia" w:cstheme="minorEastAsia"/>
          <w:color w:val="000000"/>
          <w:spacing w:val="2"/>
          <w:kern w:val="2"/>
          <w:sz w:val="28"/>
          <w:szCs w:val="28"/>
        </w:rPr>
        <w:t>1577004.8</w:t>
      </w:r>
      <w:r>
        <w:rPr>
          <w:rFonts w:hint="eastAsia" w:asciiTheme="minorEastAsia" w:hAnsiTheme="minorEastAsia" w:cstheme="minorEastAsia"/>
          <w:color w:val="000000"/>
          <w:spacing w:val="2"/>
          <w:kern w:val="2"/>
          <w:sz w:val="28"/>
          <w:szCs w:val="28"/>
        </w:rPr>
        <w:t>元,其它收入</w:t>
      </w:r>
      <w:r>
        <w:rPr>
          <w:rFonts w:asciiTheme="minorEastAsia" w:hAnsiTheme="minorEastAsia" w:cstheme="minorEastAsia"/>
          <w:color w:val="000000"/>
          <w:spacing w:val="2"/>
          <w:kern w:val="2"/>
          <w:sz w:val="28"/>
          <w:szCs w:val="28"/>
        </w:rPr>
        <w:t>63284</w:t>
      </w:r>
      <w:r>
        <w:rPr>
          <w:rFonts w:hint="eastAsia" w:asciiTheme="minorEastAsia" w:hAnsiTheme="minorEastAsia" w:cstheme="minorEastAsia"/>
          <w:color w:val="000000"/>
          <w:spacing w:val="2"/>
          <w:kern w:val="2"/>
          <w:sz w:val="28"/>
          <w:szCs w:val="28"/>
        </w:rPr>
        <w:t>元；20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年全年总收入</w:t>
      </w:r>
      <w:r>
        <w:rPr>
          <w:rFonts w:asciiTheme="minorEastAsia" w:hAnsiTheme="minorEastAsia" w:cstheme="minorEastAsia"/>
          <w:color w:val="000000"/>
          <w:spacing w:val="2"/>
          <w:kern w:val="2"/>
          <w:sz w:val="28"/>
          <w:szCs w:val="28"/>
        </w:rPr>
        <w:t>1640288.8</w:t>
      </w:r>
      <w:r>
        <w:rPr>
          <w:rFonts w:hint="eastAsia" w:asciiTheme="minorEastAsia" w:hAnsiTheme="minorEastAsia" w:cstheme="minorEastAsia"/>
          <w:color w:val="000000"/>
          <w:spacing w:val="2"/>
          <w:kern w:val="2"/>
          <w:sz w:val="28"/>
          <w:szCs w:val="28"/>
        </w:rPr>
        <w:t>元,其中</w:t>
      </w:r>
      <w:r>
        <w:rPr>
          <w:rFonts w:hint="eastAsia" w:asciiTheme="minorEastAsia" w:hAnsiTheme="minorEastAsia" w:cstheme="minorEastAsia"/>
          <w:color w:val="000000"/>
          <w:spacing w:val="2"/>
          <w:kern w:val="2"/>
          <w:sz w:val="28"/>
          <w:szCs w:val="28"/>
          <w:lang w:eastAsia="zh-CN"/>
        </w:rPr>
        <w:t>财政拨款</w:t>
      </w:r>
      <w:r>
        <w:rPr>
          <w:rFonts w:hint="eastAsia" w:asciiTheme="minorEastAsia" w:hAnsiTheme="minorEastAsia" w:cstheme="minorEastAsia"/>
          <w:color w:val="000000"/>
          <w:spacing w:val="2"/>
          <w:kern w:val="2"/>
          <w:sz w:val="28"/>
          <w:szCs w:val="28"/>
        </w:rPr>
        <w:t>决算总支出</w:t>
      </w:r>
      <w:r>
        <w:rPr>
          <w:rFonts w:asciiTheme="minorEastAsia" w:hAnsiTheme="minorEastAsia" w:cstheme="minorEastAsia"/>
          <w:color w:val="000000"/>
          <w:spacing w:val="2"/>
          <w:kern w:val="2"/>
          <w:sz w:val="28"/>
          <w:szCs w:val="28"/>
        </w:rPr>
        <w:t>1577004.8</w:t>
      </w:r>
      <w:r>
        <w:rPr>
          <w:rFonts w:hint="eastAsia" w:asciiTheme="minorEastAsia" w:hAnsiTheme="minorEastAsia" w:cstheme="minorEastAsia"/>
          <w:color w:val="000000"/>
          <w:spacing w:val="2"/>
          <w:kern w:val="2"/>
          <w:sz w:val="28"/>
          <w:szCs w:val="28"/>
        </w:rPr>
        <w:t>元, 其它资金支出</w:t>
      </w:r>
      <w:r>
        <w:rPr>
          <w:rFonts w:asciiTheme="minorEastAsia" w:hAnsiTheme="minorEastAsia" w:cstheme="minorEastAsia"/>
          <w:color w:val="000000"/>
          <w:spacing w:val="2"/>
          <w:kern w:val="2"/>
          <w:sz w:val="28"/>
          <w:szCs w:val="28"/>
        </w:rPr>
        <w:t>63284</w:t>
      </w:r>
      <w:r>
        <w:rPr>
          <w:rFonts w:hint="eastAsia" w:asciiTheme="minorEastAsia" w:hAnsiTheme="minorEastAsia" w:cstheme="minorEastAsia"/>
          <w:color w:val="000000"/>
          <w:spacing w:val="2"/>
          <w:kern w:val="2"/>
          <w:sz w:val="28"/>
          <w:szCs w:val="28"/>
        </w:rPr>
        <w:t>元。</w:t>
      </w:r>
    </w:p>
    <w:p w14:paraId="022DF728">
      <w:pPr>
        <w:pStyle w:val="7"/>
        <w:widowControl/>
        <w:spacing w:before="100" w:after="100"/>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3、支出按经济分类科目分析</w:t>
      </w:r>
    </w:p>
    <w:p w14:paraId="08541E96">
      <w:pPr>
        <w:pStyle w:val="7"/>
        <w:widowControl/>
        <w:spacing w:before="100" w:after="100"/>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年全年总支出</w:t>
      </w:r>
      <w:r>
        <w:rPr>
          <w:rFonts w:asciiTheme="minorEastAsia" w:hAnsiTheme="minorEastAsia" w:cstheme="minorEastAsia"/>
          <w:color w:val="000000"/>
          <w:spacing w:val="2"/>
          <w:kern w:val="2"/>
          <w:sz w:val="28"/>
          <w:szCs w:val="28"/>
        </w:rPr>
        <w:t>1640288.8</w:t>
      </w:r>
      <w:r>
        <w:rPr>
          <w:rFonts w:hint="eastAsia" w:asciiTheme="minorEastAsia" w:hAnsiTheme="minorEastAsia" w:cstheme="minorEastAsia"/>
          <w:color w:val="000000"/>
          <w:spacing w:val="2"/>
          <w:kern w:val="2"/>
          <w:sz w:val="28"/>
          <w:szCs w:val="28"/>
        </w:rPr>
        <w:t>元，其中工资福利支出</w:t>
      </w:r>
      <w:r>
        <w:rPr>
          <w:rFonts w:asciiTheme="minorEastAsia" w:hAnsiTheme="minorEastAsia" w:cstheme="minorEastAsia"/>
          <w:color w:val="000000"/>
          <w:spacing w:val="2"/>
          <w:kern w:val="2"/>
          <w:sz w:val="28"/>
          <w:szCs w:val="28"/>
        </w:rPr>
        <w:t>842082.61</w:t>
      </w:r>
      <w:r>
        <w:rPr>
          <w:rFonts w:hint="eastAsia" w:asciiTheme="minorEastAsia" w:hAnsiTheme="minorEastAsia" w:cstheme="minorEastAsia"/>
          <w:color w:val="000000"/>
          <w:spacing w:val="2"/>
          <w:kern w:val="2"/>
          <w:sz w:val="28"/>
          <w:szCs w:val="28"/>
        </w:rPr>
        <w:t>元，商品服务支出</w:t>
      </w:r>
      <w:r>
        <w:rPr>
          <w:rFonts w:asciiTheme="minorEastAsia" w:hAnsiTheme="minorEastAsia" w:cstheme="minorEastAsia"/>
          <w:color w:val="000000"/>
          <w:spacing w:val="2"/>
          <w:kern w:val="2"/>
          <w:sz w:val="28"/>
          <w:szCs w:val="28"/>
        </w:rPr>
        <w:t>617282.19</w:t>
      </w:r>
      <w:r>
        <w:rPr>
          <w:rFonts w:hint="eastAsia" w:asciiTheme="minorEastAsia" w:hAnsiTheme="minorEastAsia" w:cstheme="minorEastAsia"/>
          <w:color w:val="000000"/>
          <w:spacing w:val="2"/>
          <w:kern w:val="2"/>
          <w:sz w:val="28"/>
          <w:szCs w:val="28"/>
        </w:rPr>
        <w:t>元，对个人和家庭的补助支出</w:t>
      </w:r>
      <w:r>
        <w:rPr>
          <w:rFonts w:asciiTheme="minorEastAsia" w:hAnsiTheme="minorEastAsia" w:cstheme="minorEastAsia"/>
          <w:color w:val="000000"/>
          <w:spacing w:val="2"/>
          <w:kern w:val="2"/>
          <w:sz w:val="28"/>
          <w:szCs w:val="28"/>
        </w:rPr>
        <w:t>11140</w:t>
      </w:r>
      <w:r>
        <w:rPr>
          <w:rFonts w:hint="eastAsia" w:asciiTheme="minorEastAsia" w:hAnsiTheme="minorEastAsia" w:cstheme="minorEastAsia"/>
          <w:color w:val="000000"/>
          <w:spacing w:val="2"/>
          <w:kern w:val="2"/>
          <w:sz w:val="28"/>
          <w:szCs w:val="28"/>
        </w:rPr>
        <w:t>元，资本性支出</w:t>
      </w:r>
      <w:r>
        <w:rPr>
          <w:rFonts w:asciiTheme="minorEastAsia" w:hAnsiTheme="minorEastAsia" w:cstheme="minorEastAsia"/>
          <w:color w:val="000000"/>
          <w:spacing w:val="2"/>
          <w:kern w:val="2"/>
          <w:sz w:val="28"/>
          <w:szCs w:val="28"/>
        </w:rPr>
        <w:t>106500</w:t>
      </w:r>
      <w:r>
        <w:rPr>
          <w:rFonts w:hint="eastAsia" w:asciiTheme="minorEastAsia" w:hAnsiTheme="minorEastAsia" w:cstheme="minorEastAsia"/>
          <w:color w:val="000000"/>
          <w:spacing w:val="2"/>
          <w:kern w:val="2"/>
          <w:sz w:val="28"/>
          <w:szCs w:val="28"/>
        </w:rPr>
        <w:t>元，其他支出6</w:t>
      </w:r>
      <w:r>
        <w:rPr>
          <w:rFonts w:asciiTheme="minorEastAsia" w:hAnsiTheme="minorEastAsia" w:cstheme="minorEastAsia"/>
          <w:color w:val="000000"/>
          <w:spacing w:val="2"/>
          <w:kern w:val="2"/>
          <w:sz w:val="28"/>
          <w:szCs w:val="28"/>
        </w:rPr>
        <w:t>3284</w:t>
      </w:r>
      <w:r>
        <w:rPr>
          <w:rFonts w:hint="eastAsia" w:asciiTheme="minorEastAsia" w:hAnsiTheme="minorEastAsia" w:cstheme="minorEastAsia"/>
          <w:color w:val="000000"/>
          <w:spacing w:val="2"/>
          <w:kern w:val="2"/>
          <w:sz w:val="28"/>
          <w:szCs w:val="28"/>
        </w:rPr>
        <w:t>元。</w:t>
      </w:r>
    </w:p>
    <w:p w14:paraId="6A50D89B">
      <w:pPr>
        <w:pStyle w:val="7"/>
        <w:widowControl/>
        <w:spacing w:before="76" w:after="76"/>
        <w:ind w:firstLine="420"/>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（二）关于“三公”经费支出说明</w:t>
      </w:r>
    </w:p>
    <w:p w14:paraId="4C8EC900">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本年度三公经费支出1</w:t>
      </w:r>
      <w:r>
        <w:rPr>
          <w:rFonts w:asciiTheme="minorEastAsia" w:hAnsiTheme="minorEastAsia" w:cstheme="minorEastAsia"/>
          <w:color w:val="000000"/>
          <w:spacing w:val="2"/>
          <w:kern w:val="2"/>
          <w:sz w:val="28"/>
          <w:szCs w:val="28"/>
        </w:rPr>
        <w:t>700</w:t>
      </w:r>
      <w:r>
        <w:rPr>
          <w:rFonts w:hint="eastAsia" w:asciiTheme="minorEastAsia" w:hAnsiTheme="minorEastAsia" w:cstheme="minorEastAsia"/>
          <w:color w:val="000000"/>
          <w:spacing w:val="2"/>
          <w:kern w:val="2"/>
          <w:sz w:val="28"/>
          <w:szCs w:val="28"/>
        </w:rPr>
        <w:t>元（公务接待费），主要是招待审计组费用。</w:t>
      </w:r>
    </w:p>
    <w:p w14:paraId="68E5AF82">
      <w:pPr>
        <w:pStyle w:val="7"/>
        <w:widowControl/>
        <w:spacing w:before="76" w:after="76"/>
        <w:ind w:firstLine="420"/>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（三）关于机关运行经费支出说明</w:t>
      </w:r>
    </w:p>
    <w:p w14:paraId="6B4566C2">
      <w:pPr>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20</w:t>
      </w:r>
      <w:r>
        <w:rPr>
          <w:rFonts w:asciiTheme="minorEastAsia" w:hAnsiTheme="minorEastAsia" w:cstheme="minorEastAsia"/>
          <w:color w:val="000000"/>
          <w:spacing w:val="2"/>
          <w:sz w:val="28"/>
          <w:szCs w:val="28"/>
        </w:rPr>
        <w:t>20</w:t>
      </w:r>
      <w:r>
        <w:rPr>
          <w:rFonts w:hint="eastAsia" w:asciiTheme="minorEastAsia" w:hAnsiTheme="minorEastAsia" w:cstheme="minorEastAsia"/>
          <w:color w:val="000000"/>
          <w:spacing w:val="2"/>
          <w:sz w:val="28"/>
          <w:szCs w:val="28"/>
        </w:rPr>
        <w:t>年机关运行经费支出</w:t>
      </w:r>
      <w:r>
        <w:rPr>
          <w:rFonts w:asciiTheme="minorEastAsia" w:hAnsiTheme="minorEastAsia" w:cstheme="minorEastAsia"/>
          <w:color w:val="000000"/>
          <w:spacing w:val="2"/>
          <w:sz w:val="28"/>
          <w:szCs w:val="28"/>
        </w:rPr>
        <w:t>617282.19</w:t>
      </w:r>
      <w:r>
        <w:rPr>
          <w:rFonts w:hint="eastAsia" w:asciiTheme="minorEastAsia" w:hAnsiTheme="minorEastAsia" w:cstheme="minorEastAsia"/>
          <w:color w:val="000000"/>
          <w:spacing w:val="2"/>
          <w:sz w:val="28"/>
          <w:szCs w:val="28"/>
        </w:rPr>
        <w:t>元, 20</w:t>
      </w:r>
      <w:r>
        <w:rPr>
          <w:rFonts w:asciiTheme="minorEastAsia" w:hAnsiTheme="minorEastAsia" w:cstheme="minorEastAsia"/>
          <w:color w:val="000000"/>
          <w:spacing w:val="2"/>
          <w:sz w:val="28"/>
          <w:szCs w:val="28"/>
        </w:rPr>
        <w:t>19</w:t>
      </w:r>
      <w:r>
        <w:rPr>
          <w:rFonts w:hint="eastAsia" w:asciiTheme="minorEastAsia" w:hAnsiTheme="minorEastAsia" w:cstheme="minorEastAsia"/>
          <w:color w:val="000000"/>
          <w:spacing w:val="2"/>
          <w:sz w:val="28"/>
          <w:szCs w:val="28"/>
        </w:rPr>
        <w:t>年机关运行经费支出397910.15元,同比上年增加2</w:t>
      </w:r>
      <w:r>
        <w:rPr>
          <w:rFonts w:asciiTheme="minorEastAsia" w:hAnsiTheme="minorEastAsia" w:cstheme="minorEastAsia"/>
          <w:color w:val="000000"/>
          <w:spacing w:val="2"/>
          <w:sz w:val="28"/>
          <w:szCs w:val="28"/>
        </w:rPr>
        <w:t>19372.04</w:t>
      </w:r>
      <w:r>
        <w:rPr>
          <w:rFonts w:hint="eastAsia" w:asciiTheme="minorEastAsia" w:hAnsiTheme="minorEastAsia" w:cstheme="minorEastAsia"/>
          <w:color w:val="000000"/>
          <w:spacing w:val="2"/>
          <w:sz w:val="28"/>
          <w:szCs w:val="28"/>
        </w:rPr>
        <w:t>元，同比上年增加5</w:t>
      </w:r>
      <w:r>
        <w:rPr>
          <w:rFonts w:asciiTheme="minorEastAsia" w:hAnsiTheme="minorEastAsia" w:cstheme="minorEastAsia"/>
          <w:color w:val="000000"/>
          <w:spacing w:val="2"/>
          <w:sz w:val="28"/>
          <w:szCs w:val="28"/>
        </w:rPr>
        <w:t>5.13</w:t>
      </w:r>
      <w:r>
        <w:rPr>
          <w:rFonts w:hint="eastAsia" w:asciiTheme="minorEastAsia" w:hAnsiTheme="minorEastAsia" w:cstheme="minorEastAsia"/>
          <w:color w:val="000000"/>
          <w:spacing w:val="2"/>
          <w:sz w:val="28"/>
          <w:szCs w:val="28"/>
        </w:rPr>
        <w:t>%，</w:t>
      </w:r>
      <w:r>
        <w:rPr>
          <w:rFonts w:asciiTheme="minorEastAsia" w:hAnsiTheme="minorEastAsia" w:cstheme="minorEastAsia"/>
          <w:color w:val="000000"/>
          <w:spacing w:val="2"/>
          <w:sz w:val="28"/>
          <w:szCs w:val="28"/>
        </w:rPr>
        <w:t>2020</w:t>
      </w:r>
      <w:r>
        <w:rPr>
          <w:rFonts w:hint="eastAsia" w:asciiTheme="minorEastAsia" w:hAnsiTheme="minorEastAsia" w:cstheme="minorEastAsia"/>
          <w:color w:val="000000"/>
          <w:spacing w:val="2"/>
          <w:sz w:val="28"/>
          <w:szCs w:val="28"/>
        </w:rPr>
        <w:t>年新增2名政府雇员，审计项目业务费用增加。</w:t>
      </w:r>
    </w:p>
    <w:p w14:paraId="071AF9A7">
      <w:pPr>
        <w:ind w:firstLine="540" w:firstLineChars="200"/>
        <w:rPr>
          <w:rFonts w:ascii="仿宋_GB2312" w:eastAsia="仿宋_GB2312"/>
          <w:sz w:val="27"/>
          <w:szCs w:val="27"/>
        </w:rPr>
      </w:pPr>
    </w:p>
    <w:p w14:paraId="1F166E1D">
      <w:pPr>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（四）关于政府采购支出说明</w:t>
      </w:r>
    </w:p>
    <w:p w14:paraId="42C20D5A">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年政府采购总支出</w:t>
      </w:r>
      <w:r>
        <w:rPr>
          <w:rFonts w:asciiTheme="minorEastAsia" w:hAnsiTheme="minorEastAsia" w:cstheme="minorEastAsia"/>
          <w:color w:val="000000"/>
          <w:spacing w:val="2"/>
          <w:kern w:val="2"/>
          <w:sz w:val="28"/>
          <w:szCs w:val="28"/>
        </w:rPr>
        <w:t>150424</w:t>
      </w:r>
      <w:r>
        <w:rPr>
          <w:rFonts w:hint="eastAsia" w:asciiTheme="minorEastAsia" w:hAnsiTheme="minorEastAsia" w:cstheme="minorEastAsia"/>
          <w:color w:val="000000"/>
          <w:spacing w:val="2"/>
          <w:kern w:val="2"/>
          <w:sz w:val="28"/>
          <w:szCs w:val="28"/>
        </w:rPr>
        <w:t>元，其中政府采购货物支出</w:t>
      </w:r>
      <w:r>
        <w:rPr>
          <w:rFonts w:asciiTheme="minorEastAsia" w:hAnsiTheme="minorEastAsia" w:cstheme="minorEastAsia"/>
          <w:color w:val="000000"/>
          <w:spacing w:val="2"/>
          <w:kern w:val="2"/>
          <w:sz w:val="28"/>
          <w:szCs w:val="28"/>
        </w:rPr>
        <w:t>150424</w:t>
      </w:r>
      <w:r>
        <w:rPr>
          <w:rFonts w:hint="eastAsia" w:asciiTheme="minorEastAsia" w:hAnsiTheme="minorEastAsia" w:cstheme="minorEastAsia"/>
          <w:color w:val="000000"/>
          <w:spacing w:val="2"/>
          <w:kern w:val="2"/>
          <w:sz w:val="28"/>
          <w:szCs w:val="28"/>
        </w:rPr>
        <w:t>元，政府采购工程支出0，政府采购服务支出0元。</w:t>
      </w:r>
    </w:p>
    <w:p w14:paraId="08CE080D">
      <w:pPr>
        <w:pStyle w:val="7"/>
        <w:widowControl/>
        <w:spacing w:before="76" w:after="76" w:line="450" w:lineRule="atLeast"/>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（五）关于国有资产占用情况说明</w:t>
      </w:r>
    </w:p>
    <w:p w14:paraId="421ADC78">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截至20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年12月31日，本单位共有车辆0辆，其中领导干部用车0辆，一般公务用车0辆，一般执法执勤用车0辆，特种专业技术用车0辆，其它用车0辆。20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年12月31日，本单位共有车辆0辆，其中领导干部用车0辆，一般公务用车0辆，一般执法执勤用车0辆，特种专业技术用车0辆，其它用车0辆。20</w:t>
      </w:r>
      <w:r>
        <w:rPr>
          <w:rFonts w:asciiTheme="minorEastAsia" w:hAnsiTheme="minorEastAsia" w:cstheme="minorEastAsia"/>
          <w:color w:val="000000"/>
          <w:spacing w:val="2"/>
          <w:kern w:val="2"/>
          <w:sz w:val="28"/>
          <w:szCs w:val="28"/>
        </w:rPr>
        <w:t>20</w:t>
      </w:r>
      <w:r>
        <w:rPr>
          <w:rFonts w:hint="eastAsia" w:asciiTheme="minorEastAsia" w:hAnsiTheme="minorEastAsia" w:cstheme="minorEastAsia"/>
          <w:color w:val="000000"/>
          <w:spacing w:val="2"/>
          <w:kern w:val="2"/>
          <w:sz w:val="28"/>
          <w:szCs w:val="28"/>
        </w:rPr>
        <w:t>年与20</w:t>
      </w:r>
      <w:r>
        <w:rPr>
          <w:rFonts w:asciiTheme="minorEastAsia" w:hAnsiTheme="minorEastAsia" w:cstheme="minorEastAsia"/>
          <w:color w:val="000000"/>
          <w:spacing w:val="2"/>
          <w:kern w:val="2"/>
          <w:sz w:val="28"/>
          <w:szCs w:val="28"/>
        </w:rPr>
        <w:t>19</w:t>
      </w:r>
      <w:r>
        <w:rPr>
          <w:rFonts w:hint="eastAsia" w:asciiTheme="minorEastAsia" w:hAnsiTheme="minorEastAsia" w:cstheme="minorEastAsia"/>
          <w:color w:val="000000"/>
          <w:spacing w:val="2"/>
          <w:kern w:val="2"/>
          <w:sz w:val="28"/>
          <w:szCs w:val="28"/>
        </w:rPr>
        <w:t>年对比没有增减变化。</w:t>
      </w:r>
    </w:p>
    <w:p w14:paraId="7EF97226">
      <w:pPr>
        <w:pStyle w:val="7"/>
        <w:widowControl/>
        <w:spacing w:before="76" w:after="76" w:line="450" w:lineRule="atLeast"/>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（六）重点绩效评价结果等预算绩效情况说明</w:t>
      </w:r>
    </w:p>
    <w:p w14:paraId="4E762545">
      <w:pPr>
        <w:pStyle w:val="11"/>
        <w:spacing w:line="540" w:lineRule="exact"/>
        <w:ind w:firstLine="560" w:firstLineChars="200"/>
        <w:rPr>
          <w:rFonts w:hint="eastAsia" w:asciiTheme="minorEastAsia" w:hAnsiTheme="minorEastAsia" w:cstheme="minorEastAsia"/>
          <w:kern w:val="0"/>
          <w:sz w:val="28"/>
          <w:szCs w:val="28"/>
          <w:highlight w:val="none"/>
          <w:lang w:val="en-US" w:eastAsia="zh-CN" w:bidi="ar"/>
        </w:rPr>
      </w:pPr>
      <w:r>
        <w:rPr>
          <w:rFonts w:hint="eastAsia" w:asciiTheme="minorEastAsia" w:hAnsiTheme="minorEastAsia" w:cstheme="minorEastAsia"/>
          <w:kern w:val="0"/>
          <w:sz w:val="28"/>
          <w:szCs w:val="28"/>
          <w:highlight w:val="none"/>
          <w:lang w:val="en-US" w:eastAsia="zh-CN" w:bidi="ar"/>
        </w:rPr>
        <w:t>2020</w:t>
      </w:r>
      <w:r>
        <w:rPr>
          <w:rFonts w:hint="eastAsia" w:asciiTheme="minorEastAsia" w:hAnsiTheme="minorEastAsia" w:eastAsiaTheme="minorEastAsia" w:cstheme="minorEastAsia"/>
          <w:kern w:val="0"/>
          <w:sz w:val="28"/>
          <w:szCs w:val="28"/>
          <w:highlight w:val="none"/>
          <w:lang w:val="en-US" w:eastAsia="zh-CN" w:bidi="ar"/>
        </w:rPr>
        <w:t>年</w:t>
      </w:r>
      <w:r>
        <w:rPr>
          <w:rFonts w:hint="eastAsia" w:asciiTheme="minorEastAsia" w:hAnsiTheme="minorEastAsia" w:cstheme="minorEastAsia"/>
          <w:kern w:val="0"/>
          <w:sz w:val="28"/>
          <w:szCs w:val="28"/>
          <w:highlight w:val="none"/>
          <w:lang w:val="en-US" w:eastAsia="zh-CN" w:bidi="ar"/>
        </w:rPr>
        <w:t>，我单位本年度没有重点项目，因此未展开绩效评价。</w:t>
      </w:r>
    </w:p>
    <w:p w14:paraId="47FA70CC">
      <w:pPr>
        <w:pStyle w:val="7"/>
        <w:widowControl/>
        <w:spacing w:before="76" w:after="76" w:line="450" w:lineRule="atLeast"/>
        <w:rPr>
          <w:rFonts w:hint="eastAsia" w:ascii="宋体" w:hAnsi="宋体"/>
          <w:b/>
          <w:color w:val="FF6600"/>
          <w:spacing w:val="2"/>
          <w:sz w:val="28"/>
          <w:szCs w:val="28"/>
        </w:rPr>
      </w:pPr>
      <w:r>
        <w:rPr>
          <w:rFonts w:hint="eastAsia" w:ascii="宋体" w:hAnsi="宋体"/>
          <w:b/>
          <w:spacing w:val="2"/>
          <w:sz w:val="28"/>
          <w:szCs w:val="28"/>
          <w:lang w:eastAsia="zh-CN"/>
        </w:rPr>
        <w:t>（</w:t>
      </w: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5658D511">
      <w:pPr>
        <w:spacing w:line="440" w:lineRule="exact"/>
        <w:ind w:firstLine="568" w:firstLineChars="20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1、收入增减变化情况</w:t>
      </w:r>
    </w:p>
    <w:p w14:paraId="2897D581">
      <w:pPr>
        <w:widowControl/>
        <w:ind w:firstLine="568" w:firstLineChars="20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2019年全年总收入</w:t>
      </w:r>
      <w:r>
        <w:rPr>
          <w:rFonts w:hint="eastAsia" w:asciiTheme="minorEastAsia" w:hAnsiTheme="minorEastAsia" w:cstheme="minorEastAsia"/>
          <w:color w:val="000000"/>
          <w:spacing w:val="2"/>
          <w:kern w:val="2"/>
          <w:sz w:val="28"/>
          <w:szCs w:val="28"/>
          <w:lang w:val="en-US" w:eastAsia="zh-CN" w:bidi="ar-SA"/>
        </w:rPr>
        <w:t>128.11万</w:t>
      </w:r>
      <w:r>
        <w:rPr>
          <w:rFonts w:hint="eastAsia" w:asciiTheme="minorEastAsia" w:hAnsiTheme="minorEastAsia" w:eastAsiaTheme="minorEastAsia" w:cstheme="minorEastAsia"/>
          <w:color w:val="000000"/>
          <w:spacing w:val="2"/>
          <w:kern w:val="2"/>
          <w:sz w:val="28"/>
          <w:szCs w:val="28"/>
          <w:lang w:val="en-US" w:eastAsia="zh-CN" w:bidi="ar-SA"/>
        </w:rPr>
        <w:t>元,2020年全年总收入</w:t>
      </w:r>
      <w:r>
        <w:rPr>
          <w:rFonts w:hint="eastAsia" w:asciiTheme="minorEastAsia" w:hAnsiTheme="minorEastAsia" w:cstheme="minorEastAsia"/>
          <w:color w:val="000000"/>
          <w:spacing w:val="2"/>
          <w:kern w:val="2"/>
          <w:sz w:val="28"/>
          <w:szCs w:val="28"/>
          <w:lang w:val="en-US" w:eastAsia="zh-CN" w:bidi="ar-SA"/>
        </w:rPr>
        <w:t>164.03万</w:t>
      </w:r>
      <w:r>
        <w:rPr>
          <w:rFonts w:hint="eastAsia" w:asciiTheme="minorEastAsia" w:hAnsiTheme="minorEastAsia" w:eastAsiaTheme="minorEastAsia" w:cstheme="minorEastAsia"/>
          <w:color w:val="000000"/>
          <w:spacing w:val="2"/>
          <w:kern w:val="2"/>
          <w:sz w:val="28"/>
          <w:szCs w:val="28"/>
          <w:lang w:val="en-US" w:eastAsia="zh-CN" w:bidi="ar-SA"/>
        </w:rPr>
        <w:t>元，同比上年增加</w:t>
      </w:r>
      <w:r>
        <w:rPr>
          <w:rFonts w:hint="eastAsia" w:asciiTheme="minorEastAsia" w:hAnsiTheme="minorEastAsia" w:cstheme="minorEastAsia"/>
          <w:color w:val="000000"/>
          <w:spacing w:val="2"/>
          <w:kern w:val="2"/>
          <w:sz w:val="28"/>
          <w:szCs w:val="28"/>
          <w:lang w:val="en-US" w:eastAsia="zh-CN" w:bidi="ar-SA"/>
        </w:rPr>
        <w:t>35.92万</w:t>
      </w:r>
      <w:r>
        <w:rPr>
          <w:rFonts w:hint="eastAsia" w:asciiTheme="minorEastAsia" w:hAnsiTheme="minorEastAsia" w:eastAsiaTheme="minorEastAsia" w:cstheme="minorEastAsia"/>
          <w:color w:val="000000"/>
          <w:spacing w:val="2"/>
          <w:kern w:val="2"/>
          <w:sz w:val="28"/>
          <w:szCs w:val="28"/>
          <w:lang w:val="en-US" w:eastAsia="zh-CN" w:bidi="ar-SA"/>
        </w:rPr>
        <w:t>元，原因是</w:t>
      </w:r>
      <w:r>
        <w:rPr>
          <w:rFonts w:hint="eastAsia" w:asciiTheme="minorEastAsia" w:hAnsiTheme="minorEastAsia" w:cstheme="minorEastAsia"/>
          <w:color w:val="000000"/>
          <w:spacing w:val="2"/>
          <w:kern w:val="2"/>
          <w:sz w:val="28"/>
          <w:szCs w:val="28"/>
          <w:lang w:val="en-US" w:eastAsia="zh-CN" w:bidi="ar-SA"/>
        </w:rPr>
        <w:t>人员经费</w:t>
      </w:r>
      <w:r>
        <w:rPr>
          <w:rFonts w:hint="eastAsia" w:asciiTheme="minorEastAsia" w:hAnsiTheme="minorEastAsia" w:eastAsiaTheme="minorEastAsia" w:cstheme="minorEastAsia"/>
          <w:color w:val="000000"/>
          <w:spacing w:val="2"/>
          <w:kern w:val="2"/>
          <w:sz w:val="28"/>
          <w:szCs w:val="28"/>
          <w:lang w:val="en-US" w:eastAsia="zh-CN" w:bidi="ar-SA"/>
        </w:rPr>
        <w:t>增加。</w:t>
      </w:r>
    </w:p>
    <w:p w14:paraId="26FBD2E5">
      <w:pPr>
        <w:spacing w:line="440" w:lineRule="exact"/>
        <w:ind w:firstLine="568" w:firstLineChars="20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2、支出增减变化情况</w:t>
      </w:r>
    </w:p>
    <w:p w14:paraId="2B548C5C">
      <w:pPr>
        <w:widowControl/>
        <w:ind w:firstLine="568" w:firstLineChars="200"/>
        <w:rPr>
          <w:rFonts w:asciiTheme="minorEastAsia" w:hAnsiTheme="minorEastAsia" w:cstheme="minorEastAsia"/>
          <w:color w:val="000000"/>
          <w:spacing w:val="2"/>
          <w:kern w:val="2"/>
          <w:sz w:val="28"/>
          <w:szCs w:val="28"/>
        </w:rPr>
      </w:pPr>
      <w:r>
        <w:rPr>
          <w:rFonts w:hint="eastAsia" w:asciiTheme="minorEastAsia" w:hAnsiTheme="minorEastAsia" w:eastAsiaTheme="minorEastAsia" w:cstheme="minorEastAsia"/>
          <w:color w:val="000000"/>
          <w:spacing w:val="2"/>
          <w:kern w:val="2"/>
          <w:sz w:val="28"/>
          <w:szCs w:val="28"/>
          <w:lang w:val="en-US" w:eastAsia="zh-CN" w:bidi="ar-SA"/>
        </w:rPr>
        <w:t>2019年全年总支出</w:t>
      </w:r>
      <w:r>
        <w:rPr>
          <w:rFonts w:hint="eastAsia" w:asciiTheme="minorEastAsia" w:hAnsiTheme="minorEastAsia" w:cstheme="minorEastAsia"/>
          <w:color w:val="000000"/>
          <w:spacing w:val="2"/>
          <w:kern w:val="2"/>
          <w:sz w:val="28"/>
          <w:szCs w:val="28"/>
          <w:lang w:val="en-US" w:eastAsia="zh-CN" w:bidi="ar-SA"/>
        </w:rPr>
        <w:t>128.11万</w:t>
      </w:r>
      <w:r>
        <w:rPr>
          <w:rFonts w:hint="eastAsia" w:asciiTheme="minorEastAsia" w:hAnsiTheme="minorEastAsia" w:eastAsiaTheme="minorEastAsia" w:cstheme="minorEastAsia"/>
          <w:color w:val="000000"/>
          <w:spacing w:val="2"/>
          <w:kern w:val="2"/>
          <w:sz w:val="28"/>
          <w:szCs w:val="28"/>
          <w:lang w:val="en-US" w:eastAsia="zh-CN" w:bidi="ar-SA"/>
        </w:rPr>
        <w:t>元,2020年全年总支出</w:t>
      </w:r>
      <w:r>
        <w:rPr>
          <w:rFonts w:hint="eastAsia" w:asciiTheme="minorEastAsia" w:hAnsiTheme="minorEastAsia" w:cstheme="minorEastAsia"/>
          <w:color w:val="000000"/>
          <w:spacing w:val="2"/>
          <w:kern w:val="2"/>
          <w:sz w:val="28"/>
          <w:szCs w:val="28"/>
          <w:lang w:val="en-US" w:eastAsia="zh-CN" w:bidi="ar-SA"/>
        </w:rPr>
        <w:t>164.03万</w:t>
      </w:r>
      <w:r>
        <w:rPr>
          <w:rFonts w:hint="eastAsia" w:asciiTheme="minorEastAsia" w:hAnsiTheme="minorEastAsia" w:eastAsiaTheme="minorEastAsia" w:cstheme="minorEastAsia"/>
          <w:color w:val="000000"/>
          <w:spacing w:val="2"/>
          <w:kern w:val="2"/>
          <w:sz w:val="28"/>
          <w:szCs w:val="28"/>
          <w:lang w:val="en-US" w:eastAsia="zh-CN" w:bidi="ar-SA"/>
        </w:rPr>
        <w:t>元，同比上年增加</w:t>
      </w:r>
      <w:r>
        <w:rPr>
          <w:rFonts w:hint="eastAsia" w:asciiTheme="minorEastAsia" w:hAnsiTheme="minorEastAsia" w:cstheme="minorEastAsia"/>
          <w:color w:val="000000"/>
          <w:spacing w:val="2"/>
          <w:kern w:val="2"/>
          <w:sz w:val="28"/>
          <w:szCs w:val="28"/>
          <w:lang w:val="en-US" w:eastAsia="zh-CN" w:bidi="ar-SA"/>
        </w:rPr>
        <w:t>35.92万</w:t>
      </w:r>
      <w:r>
        <w:rPr>
          <w:rFonts w:hint="eastAsia" w:asciiTheme="minorEastAsia" w:hAnsiTheme="minorEastAsia" w:eastAsiaTheme="minorEastAsia" w:cstheme="minorEastAsia"/>
          <w:color w:val="000000"/>
          <w:spacing w:val="2"/>
          <w:kern w:val="2"/>
          <w:sz w:val="28"/>
          <w:szCs w:val="28"/>
          <w:lang w:val="en-US" w:eastAsia="zh-CN" w:bidi="ar-SA"/>
        </w:rPr>
        <w:t>元，原因是</w:t>
      </w:r>
      <w:r>
        <w:rPr>
          <w:rFonts w:hint="eastAsia" w:asciiTheme="minorEastAsia" w:hAnsiTheme="minorEastAsia" w:cstheme="minorEastAsia"/>
          <w:color w:val="000000"/>
          <w:spacing w:val="2"/>
          <w:kern w:val="2"/>
          <w:sz w:val="28"/>
          <w:szCs w:val="28"/>
          <w:lang w:val="en-US" w:eastAsia="zh-CN" w:bidi="ar-SA"/>
        </w:rPr>
        <w:t>人员经费</w:t>
      </w:r>
      <w:r>
        <w:rPr>
          <w:rFonts w:hint="eastAsia" w:asciiTheme="minorEastAsia" w:hAnsiTheme="minorEastAsia" w:eastAsiaTheme="minorEastAsia" w:cstheme="minorEastAsia"/>
          <w:color w:val="000000"/>
          <w:spacing w:val="2"/>
          <w:kern w:val="2"/>
          <w:sz w:val="28"/>
          <w:szCs w:val="28"/>
          <w:lang w:val="en-US" w:eastAsia="zh-CN" w:bidi="ar-SA"/>
        </w:rPr>
        <w:t>增加。</w:t>
      </w:r>
    </w:p>
    <w:p w14:paraId="27D4F00A">
      <w:pPr>
        <w:pStyle w:val="7"/>
        <w:widowControl/>
        <w:numPr>
          <w:ilvl w:val="0"/>
          <w:numId w:val="2"/>
        </w:numPr>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名词解释</w:t>
      </w:r>
    </w:p>
    <w:p w14:paraId="34275B4B">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（一）财政拨款（补助）：指省级财政当年拨付的资金。</w:t>
      </w:r>
    </w:p>
    <w:p w14:paraId="40B0106B">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（二）事业收入：指事业单位开展专业业务活动及其辅助活动取得的收入。 </w:t>
      </w:r>
    </w:p>
    <w:p w14:paraId="7F26DA53">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（三）其他收入：指预算单位在“财政拨款补助收入”、“事业收入”、“经营收入”以外取得的收入。 </w:t>
      </w:r>
    </w:p>
    <w:p w14:paraId="776431C4">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（四）上年结转：指以前年度尚未完成、结转到本年仍按原规定用途继续使用的资金。 </w:t>
      </w:r>
    </w:p>
    <w:p w14:paraId="1F948D61">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（五）基本支出：指为保障机构正常运转、完成日常工作任务而发生的人员支出和公用支出。 </w:t>
      </w:r>
    </w:p>
    <w:p w14:paraId="16BBD4B6">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（六）项目支出：指为完成特定的行政工作任务或事业发展目标，在基本支出之外发生的各项支出。</w:t>
      </w:r>
    </w:p>
    <w:p w14:paraId="718D801F">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2257F6B">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（八）行政运行（项）：指机关和实行公务员法管理事业单位用于保障机构正常运转的基本支出。</w:t>
      </w:r>
    </w:p>
    <w:p w14:paraId="59B62108">
      <w:pPr>
        <w:pStyle w:val="7"/>
        <w:widowControl/>
        <w:spacing w:before="76" w:after="76"/>
        <w:ind w:firstLine="420"/>
        <w:rPr>
          <w:rFonts w:asciiTheme="minorEastAsia" w:hAnsiTheme="minorEastAsia" w:cstheme="minorEastAsia"/>
          <w:color w:val="000000"/>
          <w:spacing w:val="2"/>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2CFDD"/>
    <w:multiLevelType w:val="singleLevel"/>
    <w:tmpl w:val="F952CFDD"/>
    <w:lvl w:ilvl="0" w:tentative="0">
      <w:start w:val="4"/>
      <w:numFmt w:val="chineseCounting"/>
      <w:suff w:val="space"/>
      <w:lvlText w:val="第%1部分"/>
      <w:lvlJc w:val="left"/>
      <w:rPr>
        <w:rFonts w:hint="eastAsia"/>
      </w:rPr>
    </w:lvl>
  </w:abstractNum>
  <w:abstractNum w:abstractNumId="1">
    <w:nsid w:val="09AF1E14"/>
    <w:multiLevelType w:val="singleLevel"/>
    <w:tmpl w:val="09AF1E1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7A"/>
    <w:rsid w:val="000E1349"/>
    <w:rsid w:val="001042C0"/>
    <w:rsid w:val="00254245"/>
    <w:rsid w:val="00294787"/>
    <w:rsid w:val="00367C3D"/>
    <w:rsid w:val="004A022B"/>
    <w:rsid w:val="00542398"/>
    <w:rsid w:val="005D5546"/>
    <w:rsid w:val="005D6762"/>
    <w:rsid w:val="00642604"/>
    <w:rsid w:val="006C544D"/>
    <w:rsid w:val="007E2FA0"/>
    <w:rsid w:val="00833BA2"/>
    <w:rsid w:val="009371D9"/>
    <w:rsid w:val="009727C2"/>
    <w:rsid w:val="00A1757A"/>
    <w:rsid w:val="00AB1157"/>
    <w:rsid w:val="00B77988"/>
    <w:rsid w:val="00C15F75"/>
    <w:rsid w:val="00C34D8B"/>
    <w:rsid w:val="00CC12F9"/>
    <w:rsid w:val="00D17C69"/>
    <w:rsid w:val="00D7105F"/>
    <w:rsid w:val="00DC7AC4"/>
    <w:rsid w:val="00E57057"/>
    <w:rsid w:val="00F72D5F"/>
    <w:rsid w:val="00F8537C"/>
    <w:rsid w:val="0257567A"/>
    <w:rsid w:val="0664587B"/>
    <w:rsid w:val="09FF39B4"/>
    <w:rsid w:val="0C8D5151"/>
    <w:rsid w:val="0F631B3A"/>
    <w:rsid w:val="10157CA5"/>
    <w:rsid w:val="10C72474"/>
    <w:rsid w:val="11411182"/>
    <w:rsid w:val="12E71789"/>
    <w:rsid w:val="1A3D2E8C"/>
    <w:rsid w:val="1B6B7B26"/>
    <w:rsid w:val="219E41B4"/>
    <w:rsid w:val="255E033E"/>
    <w:rsid w:val="27390172"/>
    <w:rsid w:val="2CCE2491"/>
    <w:rsid w:val="2F081AB6"/>
    <w:rsid w:val="325E7C3C"/>
    <w:rsid w:val="401A2F36"/>
    <w:rsid w:val="457D21A1"/>
    <w:rsid w:val="45B04476"/>
    <w:rsid w:val="507C1CF5"/>
    <w:rsid w:val="57193076"/>
    <w:rsid w:val="5D5F7A68"/>
    <w:rsid w:val="621B3808"/>
    <w:rsid w:val="67E4782B"/>
    <w:rsid w:val="746766E2"/>
    <w:rsid w:val="74EA7B66"/>
    <w:rsid w:val="77F55C35"/>
    <w:rsid w:val="7818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ca-3"/>
    <w:basedOn w:val="9"/>
    <w:qFormat/>
    <w:uiPriority w:val="0"/>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QQ</Company>
  <Pages>16</Pages>
  <Words>2473</Words>
  <Characters>2851</Characters>
  <Lines>19</Lines>
  <Paragraphs>5</Paragraphs>
  <TotalTime>0</TotalTime>
  <ScaleCrop>false</ScaleCrop>
  <LinksUpToDate>false</LinksUpToDate>
  <CharactersWithSpaces>2868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2021-08-31T07:09:00Z</dcterms:created>
  <dc:creator>gg</dc:creator>
  <cp:lastModifiedBy>英甾</cp:lastModifiedBy>
  <dcterms:modified xsi:type="dcterms:W3CDTF">2024-12-18T03:23:57Z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96BA1CFEF9A1459EB3C32E449F0C29A0_13</vt:lpwstr>
  </property>
</Properties>
</file>