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w:t>
      </w:r>
      <w:r>
        <w:rPr>
          <w:rFonts w:hint="eastAsia" w:ascii="微软雅黑" w:hAnsi="微软雅黑" w:eastAsia="微软雅黑" w:cs="微软雅黑"/>
          <w:color w:val="BC1010"/>
          <w:sz w:val="40"/>
          <w:szCs w:val="40"/>
          <w:shd w:val="clear" w:color="auto" w:fill="FFFFFF"/>
          <w:lang w:eastAsia="zh-CN"/>
        </w:rPr>
        <w:t>统计局2022年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numPr>
          <w:ilvl w:val="0"/>
          <w:numId w:val="1"/>
        </w:numPr>
        <w:spacing w:before="0" w:beforeAutospacing="0" w:after="0" w:afterAutospacing="0" w:line="560" w:lineRule="exact"/>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pPr>
        <w:pStyle w:val="5"/>
        <w:widowControl/>
        <w:numPr>
          <w:numId w:val="0"/>
        </w:numPr>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val="en-US" w:eastAsia="zh-CN"/>
        </w:rPr>
        <w:t>九、</w:t>
      </w:r>
      <w:r>
        <w:rPr>
          <w:rFonts w:hint="eastAsia" w:ascii="微软雅黑" w:hAnsi="微软雅黑" w:eastAsia="微软雅黑" w:cs="微软雅黑"/>
          <w:color w:val="333333"/>
          <w:shd w:val="clear" w:color="auto" w:fill="FFFFFF"/>
          <w:lang w:eastAsia="zh-CN"/>
        </w:rPr>
        <w:t>项目支出表（表</w:t>
      </w:r>
      <w:r>
        <w:rPr>
          <w:rFonts w:hint="eastAsia" w:ascii="微软雅黑" w:hAnsi="微软雅黑" w:eastAsia="微软雅黑" w:cs="微软雅黑"/>
          <w:color w:val="333333"/>
          <w:shd w:val="clear" w:color="auto" w:fill="FFFFFF"/>
          <w:lang w:val="en-US" w:eastAsia="zh-CN"/>
        </w:rPr>
        <w:t>9</w:t>
      </w:r>
      <w:r>
        <w:rPr>
          <w:rFonts w:hint="eastAsia" w:ascii="微软雅黑" w:hAnsi="微软雅黑" w:eastAsia="微软雅黑" w:cs="微软雅黑"/>
          <w:color w:val="333333"/>
          <w:shd w:val="clear" w:color="auto" w:fill="FFFFFF"/>
          <w:lang w:eastAsia="zh-CN"/>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2022年</w:t>
      </w:r>
      <w:r>
        <w:rPr>
          <w:rFonts w:hint="eastAsia" w:ascii="微软雅黑" w:hAnsi="微软雅黑" w:eastAsia="微软雅黑" w:cs="微软雅黑"/>
          <w:color w:val="333333"/>
          <w:shd w:val="clear" w:color="auto" w:fill="FFFFFF"/>
        </w:rPr>
        <w:t>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w:t>
      </w:r>
      <w:r>
        <w:rPr>
          <w:rFonts w:hint="eastAsia" w:ascii="黑体" w:hAnsi="黑体" w:eastAsia="黑体" w:cs="宋体"/>
          <w:kern w:val="2"/>
          <w:sz w:val="40"/>
          <w:szCs w:val="40"/>
          <w:lang w:eastAsia="zh-CN"/>
        </w:rPr>
        <w:t>统计局2022年</w:t>
      </w:r>
      <w:r>
        <w:rPr>
          <w:rFonts w:hint="eastAsia" w:ascii="黑体" w:hAnsi="黑体" w:eastAsia="黑体" w:cs="宋体"/>
          <w:kern w:val="2"/>
          <w:sz w:val="40"/>
          <w:szCs w:val="40"/>
        </w:rPr>
        <w:t>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2"/>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pStyle w:val="5"/>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(一)按照国家法规、政策和计划，组织领导和协调全市统计工作，制定全</w:t>
      </w:r>
      <w:r>
        <w:rPr>
          <w:rFonts w:hint="eastAsia" w:ascii="微软雅黑" w:hAnsi="微软雅黑" w:eastAsia="微软雅黑" w:cs="微软雅黑"/>
          <w:color w:val="333333"/>
          <w:shd w:val="clear" w:color="auto" w:fill="FFFFFF"/>
          <w:lang w:val="en-US" w:eastAsia="zh-CN"/>
        </w:rPr>
        <w:t>区</w:t>
      </w:r>
      <w:r>
        <w:rPr>
          <w:rFonts w:hint="eastAsia" w:ascii="微软雅黑" w:hAnsi="微软雅黑" w:eastAsia="微软雅黑" w:cs="微软雅黑"/>
          <w:color w:val="333333"/>
          <w:shd w:val="clear" w:color="auto" w:fill="FFFFFF"/>
        </w:rPr>
        <w:t>统计工作制度、统计工作现代化规划、统计体制改革方案和统计调查计划，并组织实施。</w:t>
      </w:r>
    </w:p>
    <w:p>
      <w:pPr>
        <w:pStyle w:val="5"/>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(二)贯彻执行国家和省建立的国民经济核算体系、统计指标体系和全国、全省统一的基本统计制度、结合我</w:t>
      </w:r>
      <w:r>
        <w:rPr>
          <w:rFonts w:hint="eastAsia" w:ascii="微软雅黑" w:hAnsi="微软雅黑" w:eastAsia="微软雅黑" w:cs="微软雅黑"/>
          <w:color w:val="333333"/>
          <w:shd w:val="clear" w:color="auto" w:fill="FFFFFF"/>
          <w:lang w:val="en-US" w:eastAsia="zh-CN"/>
        </w:rPr>
        <w:t>区</w:t>
      </w:r>
      <w:r>
        <w:rPr>
          <w:rFonts w:hint="eastAsia" w:ascii="微软雅黑" w:hAnsi="微软雅黑" w:eastAsia="微软雅黑" w:cs="微软雅黑"/>
          <w:color w:val="333333"/>
          <w:shd w:val="clear" w:color="auto" w:fill="FFFFFF"/>
        </w:rPr>
        <w:t>情况，完善和统一管理全</w:t>
      </w:r>
      <w:r>
        <w:rPr>
          <w:rFonts w:hint="eastAsia" w:ascii="微软雅黑" w:hAnsi="微软雅黑" w:eastAsia="微软雅黑" w:cs="微软雅黑"/>
          <w:color w:val="333333"/>
          <w:shd w:val="clear" w:color="auto" w:fill="FFFFFF"/>
          <w:lang w:val="en-US" w:eastAsia="zh-CN"/>
        </w:rPr>
        <w:t>区</w:t>
      </w:r>
      <w:r>
        <w:rPr>
          <w:rFonts w:hint="eastAsia" w:ascii="微软雅黑" w:hAnsi="微软雅黑" w:eastAsia="微软雅黑" w:cs="微软雅黑"/>
          <w:color w:val="333333"/>
          <w:shd w:val="clear" w:color="auto" w:fill="FFFFFF"/>
        </w:rPr>
        <w:t>各项核算制度，制定地方统计调查制度。</w:t>
      </w:r>
    </w:p>
    <w:p>
      <w:pPr>
        <w:pStyle w:val="5"/>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(三)会同有关部门组织实施全市重大国情国力普查</w:t>
      </w:r>
      <w:r>
        <w:rPr>
          <w:rFonts w:hint="eastAsia" w:ascii="微软雅黑" w:hAnsi="微软雅黑" w:eastAsia="微软雅黑" w:cs="微软雅黑"/>
          <w:color w:val="333333"/>
          <w:shd w:val="clear" w:color="auto" w:fill="FFFFFF"/>
          <w:lang w:eastAsia="zh-CN"/>
        </w:rPr>
        <w:t>。</w:t>
      </w:r>
    </w:p>
    <w:p>
      <w:pPr>
        <w:pStyle w:val="5"/>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(四)收集、整理、提供全市性的基本统计资料，对全</w:t>
      </w:r>
      <w:r>
        <w:rPr>
          <w:rFonts w:hint="eastAsia" w:ascii="微软雅黑" w:hAnsi="微软雅黑" w:eastAsia="微软雅黑" w:cs="微软雅黑"/>
          <w:color w:val="333333"/>
          <w:shd w:val="clear" w:color="auto" w:fill="FFFFFF"/>
          <w:lang w:val="en-US" w:eastAsia="zh-CN"/>
        </w:rPr>
        <w:t>区</w:t>
      </w:r>
      <w:r>
        <w:rPr>
          <w:rFonts w:hint="eastAsia" w:ascii="微软雅黑" w:hAnsi="微软雅黑" w:eastAsia="微软雅黑" w:cs="微软雅黑"/>
          <w:color w:val="333333"/>
          <w:shd w:val="clear" w:color="auto" w:fill="FFFFFF"/>
        </w:rPr>
        <w:t>国民经济、社会发展和科技进步等情况进行统计分析、统计预测和监督，向</w:t>
      </w:r>
      <w:r>
        <w:rPr>
          <w:rFonts w:hint="eastAsia" w:ascii="微软雅黑" w:hAnsi="微软雅黑" w:eastAsia="微软雅黑" w:cs="微软雅黑"/>
          <w:color w:val="333333"/>
          <w:shd w:val="clear" w:color="auto" w:fill="FFFFFF"/>
          <w:lang w:val="en-US" w:eastAsia="zh-CN"/>
        </w:rPr>
        <w:t>区</w:t>
      </w:r>
      <w:r>
        <w:rPr>
          <w:rFonts w:hint="eastAsia" w:ascii="微软雅黑" w:hAnsi="微软雅黑" w:eastAsia="微软雅黑" w:cs="微软雅黑"/>
          <w:color w:val="333333"/>
          <w:shd w:val="clear" w:color="auto" w:fill="FFFFFF"/>
        </w:rPr>
        <w:t>委、</w:t>
      </w:r>
      <w:r>
        <w:rPr>
          <w:rFonts w:hint="eastAsia" w:ascii="微软雅黑" w:hAnsi="微软雅黑" w:eastAsia="微软雅黑" w:cs="微软雅黑"/>
          <w:color w:val="333333"/>
          <w:shd w:val="clear" w:color="auto" w:fill="FFFFFF"/>
          <w:lang w:val="en-US" w:eastAsia="zh-CN"/>
        </w:rPr>
        <w:t>区</w:t>
      </w:r>
      <w:r>
        <w:rPr>
          <w:rFonts w:hint="eastAsia" w:ascii="微软雅黑" w:hAnsi="微软雅黑" w:eastAsia="微软雅黑" w:cs="微软雅黑"/>
          <w:color w:val="333333"/>
          <w:shd w:val="clear" w:color="auto" w:fill="FFFFFF"/>
        </w:rPr>
        <w:t>政府及有关部门提供统计信息和咨询建议。</w:t>
      </w:r>
    </w:p>
    <w:p>
      <w:pPr>
        <w:pStyle w:val="5"/>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(五)统一核定、管理、公布、出版全市性的基本统计资料，定期向社会公众发布全</w:t>
      </w:r>
      <w:r>
        <w:rPr>
          <w:rFonts w:hint="eastAsia" w:ascii="微软雅黑" w:hAnsi="微软雅黑" w:eastAsia="微软雅黑" w:cs="微软雅黑"/>
          <w:color w:val="333333"/>
          <w:shd w:val="clear" w:color="auto" w:fill="FFFFFF"/>
          <w:lang w:val="en-US" w:eastAsia="zh-CN"/>
        </w:rPr>
        <w:t>区</w:t>
      </w:r>
      <w:r>
        <w:rPr>
          <w:rFonts w:hint="eastAsia" w:ascii="微软雅黑" w:hAnsi="微软雅黑" w:eastAsia="微软雅黑" w:cs="微软雅黑"/>
          <w:color w:val="333333"/>
          <w:shd w:val="clear" w:color="auto" w:fill="FFFFFF"/>
        </w:rPr>
        <w:t>国民经济、社会发展和科技进步情况的统计信息。</w:t>
      </w:r>
    </w:p>
    <w:p>
      <w:pPr>
        <w:pStyle w:val="5"/>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s="微软雅黑"/>
          <w:color w:val="333333"/>
          <w:shd w:val="clear" w:color="auto" w:fill="FFFFFF"/>
          <w:lang w:eastAsia="zh-CN"/>
        </w:rPr>
      </w:pPr>
      <w:r>
        <w:rPr>
          <w:rFonts w:hint="eastAsia" w:ascii="微软雅黑" w:hAnsi="微软雅黑" w:eastAsia="微软雅黑" w:cs="微软雅黑"/>
          <w:color w:val="333333"/>
          <w:shd w:val="clear" w:color="auto" w:fill="FFFFFF"/>
        </w:rPr>
        <w:t>(六)建立健全和管理全市统计信息自动化系统和全</w:t>
      </w:r>
      <w:r>
        <w:rPr>
          <w:rFonts w:hint="eastAsia" w:ascii="微软雅黑" w:hAnsi="微软雅黑" w:eastAsia="微软雅黑" w:cs="微软雅黑"/>
          <w:color w:val="333333"/>
          <w:shd w:val="clear" w:color="auto" w:fill="FFFFFF"/>
          <w:lang w:val="en-US" w:eastAsia="zh-CN"/>
        </w:rPr>
        <w:t>区</w:t>
      </w:r>
      <w:r>
        <w:rPr>
          <w:rFonts w:hint="eastAsia" w:ascii="微软雅黑" w:hAnsi="微软雅黑" w:eastAsia="微软雅黑" w:cs="微软雅黑"/>
          <w:color w:val="333333"/>
          <w:shd w:val="clear" w:color="auto" w:fill="FFFFFF"/>
        </w:rPr>
        <w:t>统计数据库体系</w:t>
      </w:r>
      <w:r>
        <w:rPr>
          <w:rFonts w:hint="eastAsia" w:ascii="微软雅黑" w:hAnsi="微软雅黑" w:eastAsia="微软雅黑" w:cs="微软雅黑"/>
          <w:color w:val="333333"/>
          <w:shd w:val="clear" w:color="auto" w:fill="FFFFFF"/>
          <w:lang w:eastAsia="zh-CN"/>
        </w:rPr>
        <w:t>。</w:t>
      </w:r>
    </w:p>
    <w:p>
      <w:pPr>
        <w:pStyle w:val="5"/>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lang w:val="en-US" w:eastAsia="zh-CN"/>
        </w:rPr>
        <w:t>七</w:t>
      </w:r>
      <w:r>
        <w:rPr>
          <w:rFonts w:hint="eastAsia" w:ascii="微软雅黑" w:hAnsi="微软雅黑" w:eastAsia="微软雅黑" w:cs="微软雅黑"/>
          <w:color w:val="333333"/>
          <w:shd w:val="clear" w:color="auto" w:fill="FFFFFF"/>
        </w:rPr>
        <w:t>)组织指导全</w:t>
      </w:r>
      <w:r>
        <w:rPr>
          <w:rFonts w:hint="eastAsia" w:ascii="微软雅黑" w:hAnsi="微软雅黑" w:eastAsia="微软雅黑" w:cs="微软雅黑"/>
          <w:color w:val="333333"/>
          <w:shd w:val="clear" w:color="auto" w:fill="FFFFFF"/>
          <w:lang w:val="en-US" w:eastAsia="zh-CN"/>
        </w:rPr>
        <w:t>区</w:t>
      </w:r>
      <w:r>
        <w:rPr>
          <w:rFonts w:hint="eastAsia" w:ascii="微软雅黑" w:hAnsi="微软雅黑" w:eastAsia="微软雅黑" w:cs="微软雅黑"/>
          <w:color w:val="333333"/>
          <w:shd w:val="clear" w:color="auto" w:fill="FFFFFF"/>
        </w:rPr>
        <w:t>统计基层建设和统计基础工作，贯彻统计法律、法规，并检查监督实施，查处统计违法行为。</w:t>
      </w:r>
    </w:p>
    <w:p>
      <w:pPr>
        <w:pStyle w:val="5"/>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(十)参与制定全</w:t>
      </w:r>
      <w:r>
        <w:rPr>
          <w:rFonts w:hint="eastAsia" w:ascii="微软雅黑" w:hAnsi="微软雅黑" w:eastAsia="微软雅黑" w:cs="微软雅黑"/>
          <w:color w:val="333333"/>
          <w:shd w:val="clear" w:color="auto" w:fill="FFFFFF"/>
          <w:lang w:val="en-US" w:eastAsia="zh-CN"/>
        </w:rPr>
        <w:t>区</w:t>
      </w:r>
      <w:r>
        <w:rPr>
          <w:rFonts w:hint="eastAsia" w:ascii="微软雅黑" w:hAnsi="微软雅黑" w:eastAsia="微软雅黑" w:cs="微软雅黑"/>
          <w:color w:val="333333"/>
          <w:shd w:val="clear" w:color="auto" w:fill="FFFFFF"/>
        </w:rPr>
        <w:t>经济效益、计划生育目标和科技进步考核指标并组织实施考核；对全</w:t>
      </w:r>
      <w:r>
        <w:rPr>
          <w:rFonts w:hint="eastAsia" w:ascii="微软雅黑" w:hAnsi="微软雅黑" w:eastAsia="微软雅黑" w:cs="微软雅黑"/>
          <w:color w:val="333333"/>
          <w:shd w:val="clear" w:color="auto" w:fill="FFFFFF"/>
          <w:lang w:val="en-US" w:eastAsia="zh-CN"/>
        </w:rPr>
        <w:t>区</w:t>
      </w:r>
      <w:r>
        <w:rPr>
          <w:rFonts w:hint="eastAsia" w:ascii="微软雅黑" w:hAnsi="微软雅黑" w:eastAsia="微软雅黑" w:cs="微软雅黑"/>
          <w:color w:val="333333"/>
          <w:shd w:val="clear" w:color="auto" w:fill="FFFFFF"/>
        </w:rPr>
        <w:t>经济效益运行、计划生育目标执行情况和科技进步状况开展调研和分析。</w:t>
      </w:r>
    </w:p>
    <w:p>
      <w:pPr>
        <w:pStyle w:val="5"/>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(十一)规划、协调全</w:t>
      </w:r>
      <w:r>
        <w:rPr>
          <w:rFonts w:hint="eastAsia" w:ascii="微软雅黑" w:hAnsi="微软雅黑" w:eastAsia="微软雅黑" w:cs="微软雅黑"/>
          <w:color w:val="333333"/>
          <w:shd w:val="clear" w:color="auto" w:fill="FFFFFF"/>
          <w:lang w:val="en-US" w:eastAsia="zh-CN"/>
        </w:rPr>
        <w:t>区</w:t>
      </w:r>
      <w:r>
        <w:rPr>
          <w:rFonts w:hint="eastAsia" w:ascii="微软雅黑" w:hAnsi="微软雅黑" w:eastAsia="微软雅黑" w:cs="微软雅黑"/>
          <w:color w:val="333333"/>
          <w:shd w:val="clear" w:color="auto" w:fill="FFFFFF"/>
        </w:rPr>
        <w:t>社会经济统计信息咨询服务行业，积极培育和发展统计信息咨询服务市场。</w:t>
      </w:r>
    </w:p>
    <w:p>
      <w:pPr>
        <w:pStyle w:val="5"/>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(十二)完成上级交办的其他事项。    </w:t>
      </w:r>
    </w:p>
    <w:p>
      <w:pPr>
        <w:spacing w:line="560" w:lineRule="exact"/>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部门预算单位构成</w:t>
      </w:r>
    </w:p>
    <w:p>
      <w:pPr>
        <w:spacing w:line="560" w:lineRule="exact"/>
        <w:rPr>
          <w:rFonts w:hint="default" w:eastAsia="宋体" w:asciiTheme="minorEastAsia" w:hAnsi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部门内设置有办公室、</w:t>
      </w:r>
      <w:r>
        <w:rPr>
          <w:rFonts w:hint="eastAsia" w:ascii="宋体" w:hAnsi="宋体" w:eastAsia="宋体" w:cs="宋体"/>
          <w:i w:val="0"/>
          <w:iCs w:val="0"/>
          <w:caps w:val="0"/>
          <w:color w:val="333333"/>
          <w:spacing w:val="0"/>
          <w:sz w:val="28"/>
          <w:szCs w:val="28"/>
          <w:shd w:val="clear" w:fill="FFFFFF"/>
        </w:rPr>
        <w:t>社情民意调查中心、普查中心</w:t>
      </w:r>
      <w:r>
        <w:rPr>
          <w:rFonts w:hint="eastAsia" w:ascii="宋体" w:hAnsi="宋体" w:cs="宋体"/>
          <w:i w:val="0"/>
          <w:iCs w:val="0"/>
          <w:caps w:val="0"/>
          <w:color w:val="333333"/>
          <w:spacing w:val="0"/>
          <w:sz w:val="28"/>
          <w:szCs w:val="28"/>
          <w:shd w:val="clear" w:fill="FFFFFF"/>
          <w:lang w:eastAsia="zh-CN"/>
        </w:rPr>
        <w:t>，</w:t>
      </w:r>
      <w:r>
        <w:rPr>
          <w:rFonts w:hint="eastAsia" w:ascii="宋体" w:hAnsi="宋体" w:cs="宋体"/>
          <w:i w:val="0"/>
          <w:iCs w:val="0"/>
          <w:caps w:val="0"/>
          <w:color w:val="333333"/>
          <w:spacing w:val="0"/>
          <w:sz w:val="28"/>
          <w:szCs w:val="28"/>
          <w:shd w:val="clear" w:fill="FFFFFF"/>
          <w:lang w:val="en-US" w:eastAsia="zh-CN"/>
        </w:rPr>
        <w:t>目前在职在编人员有5人。</w:t>
      </w: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2022年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w:t>
            </w:r>
            <w:r>
              <w:rPr>
                <w:rFonts w:hint="eastAsia" w:ascii="微软雅黑" w:hAnsi="微软雅黑" w:eastAsia="微软雅黑" w:cs="微软雅黑"/>
                <w:b/>
                <w:bCs/>
                <w:color w:val="333333"/>
                <w:kern w:val="0"/>
                <w:sz w:val="28"/>
                <w:szCs w:val="28"/>
                <w:shd w:val="clear" w:color="auto" w:fill="FFFFFF"/>
                <w:lang w:eastAsia="zh-CN"/>
              </w:rPr>
              <w:t>统计局2022年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default" w:eastAsia="宋体"/>
                <w:lang w:val="en-US" w:eastAsia="zh-CN"/>
              </w:rPr>
            </w:pPr>
            <w:r>
              <w:rPr>
                <w:rFonts w:hint="eastAsia" w:ascii="宋体" w:hAnsi="宋体" w:cs="宋体"/>
                <w:kern w:val="0"/>
                <w:sz w:val="24"/>
                <w:lang w:val="en-US" w:eastAsia="zh-CN"/>
              </w:rPr>
              <w:t xml:space="preserve">780231 </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eastAsia="zh-CN"/>
              </w:rPr>
            </w:pPr>
            <w:r>
              <w:rPr>
                <w:rFonts w:hint="eastAsia" w:ascii="宋体" w:hAnsi="宋体" w:cs="宋体"/>
                <w:kern w:val="0"/>
                <w:sz w:val="24"/>
                <w:lang w:val="en-US" w:eastAsia="zh-CN"/>
              </w:rPr>
              <w:t xml:space="preserve">780231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统计局2022年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780231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eastAsia="zh-CN"/>
              </w:rPr>
              <w:t xml:space="preserve">780231 </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eastAsia="zh-CN"/>
              </w:rPr>
            </w:pPr>
            <w:r>
              <w:rPr>
                <w:rFonts w:hint="eastAsia" w:ascii="宋体" w:hAnsi="宋体" w:cs="宋体"/>
                <w:kern w:val="0"/>
                <w:sz w:val="24"/>
                <w:lang w:eastAsia="zh-CN"/>
              </w:rPr>
              <w:t xml:space="preserve">780231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780231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988"/>
        <w:gridCol w:w="894"/>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统计局2022年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3172"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894"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988"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894"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988" w:type="dxa"/>
            <w:vAlign w:val="center"/>
          </w:tcPr>
          <w:p>
            <w:pPr>
              <w:widowControl/>
              <w:jc w:val="left"/>
            </w:pPr>
            <w:r>
              <w:rPr>
                <w:rFonts w:hint="eastAsia" w:ascii="宋体" w:hAnsi="宋体" w:cs="宋体"/>
                <w:kern w:val="0"/>
                <w:sz w:val="24"/>
              </w:rPr>
              <w:t>　　合计</w:t>
            </w:r>
          </w:p>
        </w:tc>
        <w:tc>
          <w:tcPr>
            <w:tcW w:w="894" w:type="dxa"/>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c>
          <w:tcPr>
            <w:tcW w:w="1035" w:type="dxa"/>
            <w:vAlign w:val="center"/>
          </w:tcPr>
          <w:p>
            <w:pPr>
              <w:widowControl/>
              <w:jc w:val="center"/>
              <w:rPr>
                <w:rFonts w:hint="default" w:eastAsia="宋体"/>
                <w:lang w:val="en-US" w:eastAsia="zh-CN"/>
              </w:rPr>
            </w:pPr>
            <w:r>
              <w:rPr>
                <w:rFonts w:hint="eastAsia" w:ascii="宋体" w:hAnsi="宋体" w:cs="宋体"/>
                <w:kern w:val="0"/>
                <w:sz w:val="24"/>
                <w:lang w:val="en-US" w:eastAsia="zh-CN"/>
              </w:rPr>
              <w:t xml:space="preserve">780231 </w:t>
            </w:r>
          </w:p>
        </w:tc>
        <w:tc>
          <w:tcPr>
            <w:tcW w:w="1005" w:type="dxa"/>
            <w:vAlign w:val="center"/>
          </w:tcPr>
          <w:p>
            <w:pPr>
              <w:widowControl/>
              <w:jc w:val="center"/>
            </w:pP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rPr>
                <w:rFonts w:hint="default" w:eastAsia="宋体"/>
                <w:lang w:val="en-US" w:eastAsia="zh-CN"/>
              </w:rPr>
            </w:pPr>
            <w:r>
              <w:rPr>
                <w:rFonts w:hint="eastAsia" w:ascii="宋体" w:hAnsi="宋体" w:cs="宋体"/>
                <w:kern w:val="0"/>
                <w:sz w:val="24"/>
                <w:lang w:val="en-US" w:eastAsia="zh-CN"/>
              </w:rPr>
              <w:t>201</w:t>
            </w:r>
          </w:p>
        </w:tc>
        <w:tc>
          <w:tcPr>
            <w:tcW w:w="1988" w:type="dxa"/>
            <w:vAlign w:val="center"/>
          </w:tcPr>
          <w:p>
            <w:pPr>
              <w:widowControl/>
              <w:jc w:val="left"/>
            </w:pPr>
            <w:r>
              <w:rPr>
                <w:rFonts w:hint="eastAsia"/>
                <w:lang w:eastAsia="zh-CN"/>
              </w:rPr>
              <w:t>一般公共服务支出</w:t>
            </w:r>
          </w:p>
        </w:tc>
        <w:tc>
          <w:tcPr>
            <w:tcW w:w="894" w:type="dxa"/>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c>
          <w:tcPr>
            <w:tcW w:w="1035" w:type="dxa"/>
            <w:vAlign w:val="center"/>
          </w:tcPr>
          <w:p>
            <w:pPr>
              <w:widowControl/>
              <w:jc w:val="center"/>
            </w:pPr>
            <w:r>
              <w:rPr>
                <w:rFonts w:hint="eastAsia" w:ascii="宋体" w:hAnsi="宋体" w:cs="宋体"/>
                <w:kern w:val="0"/>
                <w:sz w:val="24"/>
                <w:lang w:val="en-US" w:eastAsia="zh-CN"/>
              </w:rPr>
              <w:t xml:space="preserve">780231 </w:t>
            </w:r>
          </w:p>
        </w:tc>
        <w:tc>
          <w:tcPr>
            <w:tcW w:w="1005" w:type="dxa"/>
            <w:vAlign w:val="center"/>
          </w:tcPr>
          <w:p>
            <w:pPr>
              <w:widowControl/>
              <w:jc w:val="center"/>
              <w:rPr>
                <w:rFonts w:ascii="宋体" w:cs="宋体"/>
                <w:kern w:val="0"/>
                <w:sz w:val="24"/>
              </w:rPr>
            </w:pP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rPr>
                <w:rFonts w:hint="default" w:eastAsia="宋体"/>
                <w:lang w:val="en-US" w:eastAsia="zh-CN"/>
              </w:rPr>
            </w:pPr>
            <w:r>
              <w:rPr>
                <w:rFonts w:hint="eastAsia" w:ascii="宋体" w:hAnsi="宋体" w:cs="宋体"/>
                <w:kern w:val="0"/>
                <w:sz w:val="24"/>
              </w:rPr>
              <w:t>201</w:t>
            </w:r>
            <w:r>
              <w:rPr>
                <w:rFonts w:hint="eastAsia" w:ascii="宋体" w:hAnsi="宋体" w:cs="宋体"/>
                <w:kern w:val="0"/>
                <w:sz w:val="24"/>
                <w:lang w:val="en-US" w:eastAsia="zh-CN"/>
              </w:rPr>
              <w:t>05</w:t>
            </w:r>
          </w:p>
        </w:tc>
        <w:tc>
          <w:tcPr>
            <w:tcW w:w="1988" w:type="dxa"/>
            <w:vAlign w:val="center"/>
          </w:tcPr>
          <w:p>
            <w:pPr>
              <w:widowControl/>
              <w:ind w:firstLine="525" w:firstLineChars="250"/>
              <w:jc w:val="left"/>
              <w:rPr>
                <w:rFonts w:hint="eastAsia" w:eastAsia="宋体"/>
                <w:lang w:eastAsia="zh-CN"/>
              </w:rPr>
            </w:pPr>
            <w:r>
              <w:rPr>
                <w:rFonts w:hint="eastAsia"/>
                <w:lang w:eastAsia="zh-CN"/>
              </w:rPr>
              <w:t>统计信息事务</w:t>
            </w:r>
          </w:p>
        </w:tc>
        <w:tc>
          <w:tcPr>
            <w:tcW w:w="894" w:type="dxa"/>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c>
          <w:tcPr>
            <w:tcW w:w="1035" w:type="dxa"/>
            <w:vAlign w:val="center"/>
          </w:tcPr>
          <w:p>
            <w:pPr>
              <w:widowControl/>
              <w:jc w:val="center"/>
            </w:pPr>
            <w:r>
              <w:rPr>
                <w:rFonts w:hint="eastAsia" w:ascii="宋体" w:hAnsi="宋体" w:cs="宋体"/>
                <w:kern w:val="0"/>
                <w:sz w:val="24"/>
                <w:lang w:val="en-US" w:eastAsia="zh-CN"/>
              </w:rPr>
              <w:t xml:space="preserve">780231 </w:t>
            </w:r>
          </w:p>
        </w:tc>
        <w:tc>
          <w:tcPr>
            <w:tcW w:w="1005" w:type="dxa"/>
            <w:vAlign w:val="center"/>
          </w:tcPr>
          <w:p>
            <w:pPr>
              <w:widowControl/>
              <w:jc w:val="center"/>
            </w:pP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rPr>
                <w:rFonts w:hint="default" w:eastAsia="宋体"/>
                <w:lang w:val="en-US" w:eastAsia="zh-CN"/>
              </w:rPr>
            </w:pPr>
            <w:r>
              <w:rPr>
                <w:rFonts w:ascii="宋体" w:hAnsi="宋体" w:cs="宋体"/>
                <w:kern w:val="0"/>
                <w:sz w:val="24"/>
              </w:rPr>
              <w:t>2</w:t>
            </w:r>
            <w:r>
              <w:rPr>
                <w:rFonts w:hint="eastAsia" w:ascii="宋体" w:hAnsi="宋体" w:cs="宋体"/>
                <w:kern w:val="0"/>
                <w:sz w:val="24"/>
                <w:lang w:val="en-US" w:eastAsia="zh-CN"/>
              </w:rPr>
              <w:t>010501</w:t>
            </w:r>
          </w:p>
        </w:tc>
        <w:tc>
          <w:tcPr>
            <w:tcW w:w="1988" w:type="dxa"/>
            <w:vAlign w:val="center"/>
          </w:tcPr>
          <w:p>
            <w:pPr>
              <w:widowControl/>
              <w:jc w:val="left"/>
            </w:pPr>
            <w:r>
              <w:rPr>
                <w:rFonts w:hint="eastAsia" w:ascii="宋体" w:hAnsi="宋体" w:cs="宋体"/>
                <w:kern w:val="0"/>
                <w:sz w:val="24"/>
              </w:rPr>
              <w:t>　　行政运行</w:t>
            </w:r>
          </w:p>
        </w:tc>
        <w:tc>
          <w:tcPr>
            <w:tcW w:w="894"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 xml:space="preserve">780231 </w:t>
            </w:r>
          </w:p>
        </w:tc>
        <w:tc>
          <w:tcPr>
            <w:tcW w:w="1035" w:type="dxa"/>
            <w:vAlign w:val="center"/>
          </w:tcPr>
          <w:p>
            <w:pPr>
              <w:widowControl/>
              <w:jc w:val="center"/>
              <w:rPr>
                <w:rFonts w:ascii="宋体" w:cs="宋体"/>
                <w:kern w:val="0"/>
                <w:sz w:val="24"/>
              </w:rPr>
            </w:pPr>
            <w:r>
              <w:rPr>
                <w:rFonts w:hint="eastAsia" w:ascii="宋体" w:hAnsi="宋体" w:cs="宋体"/>
                <w:kern w:val="0"/>
                <w:sz w:val="24"/>
                <w:lang w:val="en-US" w:eastAsia="zh-CN"/>
              </w:rPr>
              <w:t xml:space="preserve">780231 </w:t>
            </w:r>
          </w:p>
        </w:tc>
        <w:tc>
          <w:tcPr>
            <w:tcW w:w="1005" w:type="dxa"/>
            <w:vAlign w:val="center"/>
          </w:tcPr>
          <w:p>
            <w:pPr>
              <w:widowControl/>
              <w:jc w:val="center"/>
              <w:rPr>
                <w:rFonts w:ascii="宋体" w:cs="宋体"/>
                <w:kern w:val="0"/>
                <w:sz w:val="24"/>
              </w:rPr>
            </w:pP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统计局2022年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 xml:space="preserve">780231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rPr>
                <w:rFonts w:hint="default" w:eastAsia="宋体"/>
                <w:lang w:val="en-US" w:eastAsia="zh-CN"/>
              </w:rPr>
            </w:pPr>
            <w:r>
              <w:rPr>
                <w:rFonts w:hint="eastAsia" w:asci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统计局2022年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c>
          <w:tcPr>
            <w:tcW w:w="1815" w:type="dxa"/>
            <w:shd w:val="clear" w:color="auto" w:fill="D7D7D7" w:themeFill="background1" w:themeFillShade="D8"/>
            <w:vAlign w:val="center"/>
          </w:tcPr>
          <w:p>
            <w:pPr>
              <w:widowControl/>
              <w:jc w:val="center"/>
            </w:pPr>
            <w:r>
              <w:rPr>
                <w:rFonts w:hint="eastAsia" w:ascii="宋体" w:hAnsi="宋体" w:cs="宋体"/>
                <w:kern w:val="0"/>
                <w:sz w:val="24"/>
                <w:lang w:val="en-US" w:eastAsia="zh-CN"/>
              </w:rPr>
              <w:t xml:space="preserve">780231 </w:t>
            </w:r>
          </w:p>
        </w:tc>
        <w:tc>
          <w:tcPr>
            <w:tcW w:w="1702" w:type="dxa"/>
            <w:shd w:val="clear" w:color="auto" w:fill="D7D7D7" w:themeFill="background1" w:themeFillShade="D8"/>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hint="eastAsia" w:ascii="宋体" w:hAnsi="宋体" w:cs="宋体"/>
                <w:kern w:val="0"/>
                <w:sz w:val="24"/>
                <w:lang w:val="en-US" w:eastAsia="zh-CN"/>
              </w:rPr>
              <w:t>201</w:t>
            </w:r>
          </w:p>
        </w:tc>
        <w:tc>
          <w:tcPr>
            <w:tcW w:w="2100" w:type="dxa"/>
            <w:vAlign w:val="center"/>
          </w:tcPr>
          <w:p>
            <w:pPr>
              <w:widowControl/>
              <w:jc w:val="left"/>
            </w:pPr>
            <w:r>
              <w:rPr>
                <w:rFonts w:hint="eastAsia"/>
                <w:lang w:eastAsia="zh-CN"/>
              </w:rPr>
              <w:t>一般公共服务支出</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c>
          <w:tcPr>
            <w:tcW w:w="1815" w:type="dxa"/>
            <w:vAlign w:val="center"/>
          </w:tcPr>
          <w:p>
            <w:pPr>
              <w:widowControl/>
              <w:jc w:val="center"/>
              <w:rPr>
                <w:rFonts w:ascii="宋体" w:cs="宋体"/>
                <w:kern w:val="0"/>
                <w:sz w:val="24"/>
              </w:rPr>
            </w:pPr>
            <w:r>
              <w:rPr>
                <w:rFonts w:hint="eastAsia" w:ascii="宋体" w:hAnsi="宋体" w:cs="宋体"/>
                <w:kern w:val="0"/>
                <w:sz w:val="24"/>
                <w:lang w:val="en-US" w:eastAsia="zh-CN"/>
              </w:rPr>
              <w:t xml:space="preserve">780231 </w:t>
            </w:r>
          </w:p>
        </w:tc>
        <w:tc>
          <w:tcPr>
            <w:tcW w:w="1702" w:type="dxa"/>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201</w:t>
            </w:r>
            <w:r>
              <w:rPr>
                <w:rFonts w:hint="eastAsia" w:ascii="宋体" w:hAnsi="宋体" w:cs="宋体"/>
                <w:kern w:val="0"/>
                <w:sz w:val="24"/>
                <w:lang w:val="en-US" w:eastAsia="zh-CN"/>
              </w:rPr>
              <w:t>05</w:t>
            </w:r>
          </w:p>
        </w:tc>
        <w:tc>
          <w:tcPr>
            <w:tcW w:w="2100" w:type="dxa"/>
            <w:vAlign w:val="center"/>
          </w:tcPr>
          <w:p>
            <w:pPr>
              <w:widowControl/>
              <w:ind w:firstLine="525" w:firstLineChars="250"/>
              <w:jc w:val="left"/>
            </w:pPr>
            <w:r>
              <w:rPr>
                <w:rFonts w:hint="eastAsia"/>
                <w:lang w:eastAsia="zh-CN"/>
              </w:rPr>
              <w:t>统计信息事务</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 xml:space="preserve">780231 </w:t>
            </w:r>
          </w:p>
        </w:tc>
        <w:tc>
          <w:tcPr>
            <w:tcW w:w="1815" w:type="dxa"/>
            <w:vAlign w:val="center"/>
          </w:tcPr>
          <w:p>
            <w:pPr>
              <w:widowControl/>
              <w:jc w:val="center"/>
            </w:pPr>
            <w:r>
              <w:rPr>
                <w:rFonts w:hint="eastAsia" w:ascii="宋体" w:hAnsi="宋体" w:cs="宋体"/>
                <w:kern w:val="0"/>
                <w:sz w:val="24"/>
                <w:lang w:val="en-US" w:eastAsia="zh-CN"/>
              </w:rPr>
              <w:t xml:space="preserve">780231 </w:t>
            </w:r>
          </w:p>
        </w:tc>
        <w:tc>
          <w:tcPr>
            <w:tcW w:w="1702" w:type="dxa"/>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lang w:val="en-US" w:eastAsia="zh-CN"/>
              </w:rPr>
              <w:t>010301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 xml:space="preserve">780231 </w:t>
            </w:r>
          </w:p>
        </w:tc>
        <w:tc>
          <w:tcPr>
            <w:tcW w:w="1815" w:type="dxa"/>
            <w:vAlign w:val="center"/>
          </w:tcPr>
          <w:p>
            <w:pPr>
              <w:widowControl/>
              <w:jc w:val="center"/>
              <w:rPr>
                <w:rFonts w:ascii="宋体" w:hAnsi="宋体" w:cs="宋体"/>
                <w:kern w:val="0"/>
                <w:sz w:val="24"/>
              </w:rPr>
            </w:pPr>
            <w:r>
              <w:rPr>
                <w:rFonts w:hint="eastAsia" w:ascii="宋体" w:hAnsi="宋体" w:cs="宋体"/>
                <w:kern w:val="0"/>
                <w:sz w:val="24"/>
                <w:lang w:val="en-US" w:eastAsia="zh-CN"/>
              </w:rPr>
              <w:t xml:space="preserve">780231 </w:t>
            </w:r>
          </w:p>
        </w:tc>
        <w:tc>
          <w:tcPr>
            <w:tcW w:w="1702" w:type="dxa"/>
            <w:vAlign w:val="center"/>
          </w:tcPr>
          <w:p>
            <w:pPr>
              <w:widowControl/>
              <w:jc w:val="center"/>
              <w:rPr>
                <w:rFonts w:ascii="宋体" w:hAnsi="宋体" w:cs="宋体"/>
                <w:kern w:val="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00"/>
        <w:gridCol w:w="1800"/>
        <w:gridCol w:w="1800"/>
        <w:gridCol w:w="1800"/>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Fonts w:ascii="微软雅黑" w:hAnsi="微软雅黑" w:eastAsia="微软雅黑" w:cs="微软雅黑"/>
                <w:b/>
                <w:i w:val="0"/>
                <w:color w:val="333333"/>
                <w:kern w:val="0"/>
                <w:sz w:val="32"/>
                <w:szCs w:val="32"/>
                <w:u w:val="none"/>
                <w:lang w:val="en-US" w:eastAsia="zh-CN" w:bidi="ar"/>
              </w:rPr>
              <w:t>黄石港区统计局</w:t>
            </w:r>
            <w:r>
              <w:rPr>
                <w:rFonts w:hint="eastAsia" w:ascii="微软雅黑" w:hAnsi="微软雅黑" w:eastAsia="微软雅黑" w:cs="微软雅黑"/>
                <w:b/>
                <w:i w:val="0"/>
                <w:color w:val="333333"/>
                <w:kern w:val="0"/>
                <w:sz w:val="32"/>
                <w:szCs w:val="32"/>
                <w:u w:val="none"/>
                <w:lang w:val="en-US" w:eastAsia="zh-CN" w:bidi="ar"/>
              </w:rPr>
              <w:t>2022年</w:t>
            </w:r>
            <w:r>
              <w:rPr>
                <w:rFonts w:ascii="微软雅黑" w:hAnsi="微软雅黑" w:eastAsia="微软雅黑" w:cs="微软雅黑"/>
                <w:b/>
                <w:i w:val="0"/>
                <w:color w:val="333333"/>
                <w:kern w:val="0"/>
                <w:sz w:val="32"/>
                <w:szCs w:val="32"/>
                <w:u w:val="none"/>
                <w:lang w:val="en-US" w:eastAsia="zh-CN" w:bidi="ar"/>
              </w:rPr>
              <w:t>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60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800" w:type="dxa"/>
            <w:vMerge w:val="restart"/>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60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800" w:type="dxa"/>
            <w:vMerge w:val="continue"/>
            <w:shd w:val="clear" w:color="auto" w:fill="D7D7D7" w:themeFill="background1" w:themeFillShade="D8"/>
            <w:vAlign w:val="center"/>
          </w:tcPr>
          <w:p>
            <w:pPr>
              <w:jc w:val="center"/>
              <w:rPr>
                <w:rFonts w:ascii="宋体"/>
                <w:sz w:val="24"/>
              </w:rPr>
            </w:pP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02" w:hRule="atLeast"/>
          <w:jc w:val="center"/>
        </w:trPr>
        <w:tc>
          <w:tcPr>
            <w:tcW w:w="1800" w:type="dxa"/>
            <w:shd w:val="clear" w:color="auto" w:fill="D7D7D7" w:themeFill="background1" w:themeFillShade="D8"/>
            <w:vAlign w:val="center"/>
          </w:tcPr>
          <w:p>
            <w:pPr>
              <w:jc w:val="center"/>
              <w:rPr>
                <w:rFonts w:ascii="宋体" w:cs="宋体"/>
                <w:kern w:val="0"/>
                <w:sz w:val="24"/>
              </w:rPr>
            </w:pP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lang w:val="en-US"/>
              </w:rPr>
            </w:pPr>
            <w:r>
              <w:rPr>
                <w:rFonts w:hint="eastAsia" w:ascii="宋体" w:hAnsi="宋体" w:cs="宋体"/>
                <w:b/>
                <w:i w:val="0"/>
                <w:color w:val="000000"/>
                <w:kern w:val="0"/>
                <w:sz w:val="24"/>
                <w:szCs w:val="24"/>
                <w:u w:val="none"/>
                <w:lang w:val="en-US" w:eastAsia="zh-CN" w:bidi="ar"/>
              </w:rPr>
              <w:t xml:space="preserve">780231 </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rPr>
            </w:pPr>
            <w:r>
              <w:rPr>
                <w:rFonts w:hint="eastAsia" w:ascii="宋体" w:hAnsi="宋体" w:cs="宋体"/>
                <w:b/>
                <w:i w:val="0"/>
                <w:color w:val="000000"/>
                <w:kern w:val="0"/>
                <w:sz w:val="24"/>
                <w:szCs w:val="24"/>
                <w:u w:val="none"/>
                <w:lang w:val="en-US" w:eastAsia="zh-CN" w:bidi="ar"/>
              </w:rPr>
              <w:t>691259</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rPr>
            </w:pPr>
            <w:r>
              <w:rPr>
                <w:rFonts w:hint="eastAsia" w:ascii="宋体" w:hAnsi="宋体" w:cs="宋体"/>
                <w:b/>
                <w:i w:val="0"/>
                <w:color w:val="000000"/>
                <w:kern w:val="0"/>
                <w:sz w:val="24"/>
                <w:szCs w:val="24"/>
                <w:u w:val="none"/>
                <w:lang w:val="en-US" w:eastAsia="zh-CN" w:bidi="ar"/>
              </w:rPr>
              <w:t>46820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691259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691259 </w:t>
            </w:r>
          </w:p>
        </w:tc>
        <w:tc>
          <w:tcPr>
            <w:tcW w:w="1800" w:type="dxa"/>
            <w:vAlign w:val="center"/>
          </w:tcPr>
          <w:p>
            <w:pPr>
              <w:jc w:val="center"/>
              <w:rPr>
                <w:rFonts w:hint="default" w:cs="宋体" w:asciiTheme="minorEastAsia" w:hAnsiTheme="minorEastAsia" w:eastAsiaTheme="minorEastAsia"/>
                <w:color w:val="000000"/>
                <w:sz w:val="24"/>
                <w:lang w:val="en-US"/>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175716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175716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378721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378721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6554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6554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84303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84303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1800" w:type="dxa"/>
            <w:vAlign w:val="center"/>
          </w:tcPr>
          <w:p>
            <w:pPr>
              <w:keepNext w:val="0"/>
              <w:keepLines w:val="0"/>
              <w:widowControl/>
              <w:suppressLineNumbers w:val="0"/>
              <w:ind w:firstLine="240" w:firstLineChars="100"/>
              <w:jc w:val="both"/>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45964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45964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42152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42152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46820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46820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2500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3500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5100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5100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4700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4700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5000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30215</w:t>
            </w:r>
          </w:p>
        </w:tc>
        <w:tc>
          <w:tcPr>
            <w:tcW w:w="1800" w:type="dxa"/>
            <w:vAlign w:val="center"/>
          </w:tcPr>
          <w:p>
            <w:pPr>
              <w:keepNext w:val="0"/>
              <w:keepLines w:val="0"/>
              <w:widowControl/>
              <w:suppressLineNumbers w:val="0"/>
              <w:ind w:firstLine="240" w:firstLineChars="100"/>
              <w:jc w:val="left"/>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会议费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5269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5269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11220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11220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8782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8782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0</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lang w:val="en-US" w:eastAsia="zh-CN"/>
              </w:rPr>
              <w:t>0</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30304</w:t>
            </w:r>
          </w:p>
        </w:tc>
        <w:tc>
          <w:tcPr>
            <w:tcW w:w="1800" w:type="dxa"/>
            <w:vAlign w:val="center"/>
          </w:tcPr>
          <w:p>
            <w:pPr>
              <w:keepNext w:val="0"/>
              <w:keepLines w:val="0"/>
              <w:widowControl/>
              <w:suppressLineNumbers w:val="0"/>
              <w:ind w:firstLine="240" w:firstLineChars="100"/>
              <w:jc w:val="both"/>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抚恤金</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0</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lang w:val="en-US"/>
              </w:rPr>
            </w:pPr>
            <w:r>
              <w:rPr>
                <w:rFonts w:hint="default" w:ascii="Arial" w:hAnsi="Arial" w:eastAsia="宋体" w:cs="Arial"/>
                <w:i w:val="0"/>
                <w:color w:val="000000"/>
                <w:kern w:val="0"/>
                <w:sz w:val="24"/>
                <w:szCs w:val="24"/>
                <w:u w:val="none"/>
                <w:lang w:val="en-US" w:eastAsia="zh-CN" w:bidi="ar"/>
              </w:rPr>
              <w:t>303</w:t>
            </w:r>
            <w:r>
              <w:rPr>
                <w:rFonts w:hint="eastAsia" w:ascii="Arial" w:hAnsi="Arial" w:cs="Arial"/>
                <w:i w:val="0"/>
                <w:color w:val="000000"/>
                <w:kern w:val="0"/>
                <w:sz w:val="24"/>
                <w:szCs w:val="24"/>
                <w:u w:val="none"/>
                <w:lang w:val="en-US" w:eastAsia="zh-CN" w:bidi="ar"/>
              </w:rPr>
              <w:t>07</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cs="宋体"/>
                <w:i w:val="0"/>
                <w:color w:val="000000"/>
                <w:kern w:val="0"/>
                <w:sz w:val="24"/>
                <w:szCs w:val="24"/>
                <w:u w:val="none"/>
                <w:lang w:val="en-US" w:eastAsia="zh-CN" w:bidi="ar"/>
              </w:rPr>
              <w:t>医疗费</w:t>
            </w:r>
            <w:r>
              <w:rPr>
                <w:rFonts w:hint="eastAsia" w:ascii="宋体" w:hAnsi="宋体" w:eastAsia="宋体" w:cs="宋体"/>
                <w:i w:val="0"/>
                <w:color w:val="000000"/>
                <w:kern w:val="0"/>
                <w:sz w:val="24"/>
                <w:szCs w:val="24"/>
                <w:u w:val="none"/>
                <w:lang w:val="en-US" w:eastAsia="zh-CN" w:bidi="ar"/>
              </w:rPr>
              <w:t>补助</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0</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统计局2022年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hint="eastAsia" w:cs="宋体"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hint="eastAsia" w:cs="宋体"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10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8"/>
        <w:gridCol w:w="1380"/>
        <w:gridCol w:w="156"/>
        <w:gridCol w:w="1815"/>
        <w:gridCol w:w="399"/>
        <w:gridCol w:w="591"/>
        <w:gridCol w:w="939"/>
        <w:gridCol w:w="81"/>
        <w:gridCol w:w="495"/>
        <w:gridCol w:w="495"/>
        <w:gridCol w:w="624"/>
        <w:gridCol w:w="240"/>
        <w:gridCol w:w="4"/>
        <w:gridCol w:w="236"/>
        <w:gridCol w:w="381"/>
        <w:gridCol w:w="114"/>
        <w:gridCol w:w="381"/>
        <w:gridCol w:w="114"/>
        <w:gridCol w:w="381"/>
        <w:gridCol w:w="114"/>
        <w:gridCol w:w="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08" w:type="dxa"/>
          <w:jc w:val="center"/>
        </w:trPr>
        <w:tc>
          <w:tcPr>
            <w:tcW w:w="9000" w:type="dxa"/>
            <w:gridSpan w:val="20"/>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统计局2022年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08" w:type="dxa"/>
          <w:trHeight w:val="432" w:hRule="atLeast"/>
          <w:jc w:val="center"/>
        </w:trPr>
        <w:tc>
          <w:tcPr>
            <w:tcW w:w="9000" w:type="dxa"/>
            <w:gridSpan w:val="20"/>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08" w:type="dxa"/>
          <w:jc w:val="center"/>
        </w:trPr>
        <w:tc>
          <w:tcPr>
            <w:tcW w:w="3750" w:type="dxa"/>
            <w:gridSpan w:val="4"/>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gridSpan w:val="2"/>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14"/>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08" w:type="dxa"/>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gridSpan w:val="3"/>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gridSpan w:val="2"/>
            <w:vMerge w:val="continue"/>
            <w:shd w:val="clear" w:color="auto" w:fill="D7D7D7" w:themeFill="background1" w:themeFillShade="D8"/>
            <w:vAlign w:val="center"/>
          </w:tcPr>
          <w:p>
            <w:pPr>
              <w:jc w:val="center"/>
              <w:rPr>
                <w:rFonts w:ascii="宋体"/>
                <w:sz w:val="24"/>
              </w:rPr>
            </w:pPr>
          </w:p>
        </w:tc>
        <w:tc>
          <w:tcPr>
            <w:tcW w:w="1695" w:type="dxa"/>
            <w:gridSpan w:val="4"/>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gridSpan w:val="10"/>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08" w:type="dxa"/>
          <w:jc w:val="center"/>
        </w:trPr>
        <w:tc>
          <w:tcPr>
            <w:tcW w:w="1380" w:type="dxa"/>
            <w:vAlign w:val="center"/>
          </w:tcPr>
          <w:p>
            <w:pPr>
              <w:widowControl/>
              <w:jc w:val="left"/>
            </w:pPr>
            <w:r>
              <w:rPr>
                <w:rFonts w:hint="eastAsia" w:ascii="宋体" w:hAnsi="宋体" w:cs="宋体"/>
                <w:kern w:val="0"/>
                <w:sz w:val="24"/>
              </w:rPr>
              <w:t>　　　</w:t>
            </w:r>
          </w:p>
        </w:tc>
        <w:tc>
          <w:tcPr>
            <w:tcW w:w="2370" w:type="dxa"/>
            <w:gridSpan w:val="3"/>
            <w:vAlign w:val="center"/>
          </w:tcPr>
          <w:p>
            <w:pPr>
              <w:widowControl/>
              <w:jc w:val="left"/>
            </w:pPr>
            <w:r>
              <w:rPr>
                <w:rFonts w:hint="eastAsia" w:ascii="宋体" w:hAnsi="宋体" w:cs="宋体"/>
                <w:kern w:val="0"/>
                <w:sz w:val="24"/>
              </w:rPr>
              <w:t>　　　</w:t>
            </w:r>
          </w:p>
        </w:tc>
        <w:tc>
          <w:tcPr>
            <w:tcW w:w="1530" w:type="dxa"/>
            <w:gridSpan w:val="2"/>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gridSpan w:val="4"/>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gridSpan w:val="10"/>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08" w:type="dxa"/>
          <w:jc w:val="center"/>
        </w:trPr>
        <w:tc>
          <w:tcPr>
            <w:tcW w:w="1380" w:type="dxa"/>
            <w:vAlign w:val="center"/>
          </w:tcPr>
          <w:p>
            <w:pPr>
              <w:widowControl/>
              <w:jc w:val="left"/>
            </w:pPr>
            <w:r>
              <w:rPr>
                <w:rFonts w:hint="eastAsia" w:ascii="宋体" w:hAnsi="宋体" w:cs="宋体"/>
                <w:kern w:val="0"/>
                <w:sz w:val="24"/>
              </w:rPr>
              <w:t>　　　</w:t>
            </w:r>
          </w:p>
        </w:tc>
        <w:tc>
          <w:tcPr>
            <w:tcW w:w="2370" w:type="dxa"/>
            <w:gridSpan w:val="3"/>
            <w:vAlign w:val="center"/>
          </w:tcPr>
          <w:p>
            <w:pPr>
              <w:widowControl/>
              <w:jc w:val="left"/>
            </w:pPr>
            <w:r>
              <w:rPr>
                <w:rFonts w:hint="eastAsia" w:ascii="宋体" w:hAnsi="宋体" w:cs="宋体"/>
                <w:kern w:val="0"/>
                <w:sz w:val="24"/>
              </w:rPr>
              <w:t>　　　</w:t>
            </w:r>
          </w:p>
        </w:tc>
        <w:tc>
          <w:tcPr>
            <w:tcW w:w="1530" w:type="dxa"/>
            <w:gridSpan w:val="2"/>
            <w:vAlign w:val="center"/>
          </w:tcPr>
          <w:p>
            <w:pPr>
              <w:widowControl/>
              <w:jc w:val="left"/>
            </w:pPr>
            <w:r>
              <w:rPr>
                <w:rFonts w:hint="eastAsia" w:ascii="宋体" w:hAnsi="宋体" w:cs="宋体"/>
                <w:kern w:val="0"/>
                <w:sz w:val="24"/>
              </w:rPr>
              <w:t>　　　</w:t>
            </w:r>
          </w:p>
        </w:tc>
        <w:tc>
          <w:tcPr>
            <w:tcW w:w="1695" w:type="dxa"/>
            <w:gridSpan w:val="4"/>
            <w:vAlign w:val="center"/>
          </w:tcPr>
          <w:p>
            <w:pPr>
              <w:widowControl/>
              <w:jc w:val="left"/>
            </w:pPr>
            <w:r>
              <w:rPr>
                <w:rFonts w:hint="eastAsia" w:ascii="宋体" w:hAnsi="宋体" w:cs="宋体"/>
                <w:kern w:val="0"/>
                <w:sz w:val="24"/>
              </w:rPr>
              <w:t>　　　</w:t>
            </w:r>
          </w:p>
        </w:tc>
        <w:tc>
          <w:tcPr>
            <w:tcW w:w="2025" w:type="dxa"/>
            <w:gridSpan w:val="10"/>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08" w:type="dxa"/>
          <w:jc w:val="center"/>
        </w:trPr>
        <w:tc>
          <w:tcPr>
            <w:tcW w:w="1380" w:type="dxa"/>
            <w:vAlign w:val="center"/>
          </w:tcPr>
          <w:p>
            <w:pPr>
              <w:widowControl/>
              <w:jc w:val="left"/>
            </w:pPr>
            <w:r>
              <w:rPr>
                <w:rFonts w:hint="eastAsia" w:ascii="宋体" w:hAnsi="宋体" w:cs="宋体"/>
                <w:kern w:val="0"/>
                <w:sz w:val="24"/>
              </w:rPr>
              <w:t>　　　</w:t>
            </w:r>
          </w:p>
        </w:tc>
        <w:tc>
          <w:tcPr>
            <w:tcW w:w="2370" w:type="dxa"/>
            <w:gridSpan w:val="3"/>
            <w:vAlign w:val="center"/>
          </w:tcPr>
          <w:p>
            <w:pPr>
              <w:widowControl/>
              <w:jc w:val="left"/>
            </w:pPr>
            <w:r>
              <w:rPr>
                <w:rFonts w:hint="eastAsia" w:ascii="宋体" w:hAnsi="宋体" w:cs="宋体"/>
                <w:kern w:val="0"/>
                <w:sz w:val="24"/>
              </w:rPr>
              <w:t>　　　</w:t>
            </w:r>
          </w:p>
        </w:tc>
        <w:tc>
          <w:tcPr>
            <w:tcW w:w="1530" w:type="dxa"/>
            <w:gridSpan w:val="2"/>
            <w:vAlign w:val="center"/>
          </w:tcPr>
          <w:p>
            <w:pPr>
              <w:widowControl/>
              <w:jc w:val="left"/>
            </w:pPr>
            <w:r>
              <w:rPr>
                <w:rFonts w:hint="eastAsia" w:ascii="宋体" w:hAnsi="宋体" w:cs="宋体"/>
                <w:kern w:val="0"/>
                <w:sz w:val="24"/>
              </w:rPr>
              <w:t>　　　</w:t>
            </w:r>
          </w:p>
        </w:tc>
        <w:tc>
          <w:tcPr>
            <w:tcW w:w="1695" w:type="dxa"/>
            <w:gridSpan w:val="4"/>
            <w:vAlign w:val="center"/>
          </w:tcPr>
          <w:p>
            <w:pPr>
              <w:widowControl/>
              <w:jc w:val="left"/>
            </w:pPr>
            <w:r>
              <w:rPr>
                <w:rFonts w:hint="eastAsia" w:ascii="宋体" w:hAnsi="宋体" w:cs="宋体"/>
                <w:kern w:val="0"/>
                <w:sz w:val="24"/>
              </w:rPr>
              <w:t>　　　</w:t>
            </w:r>
          </w:p>
        </w:tc>
        <w:tc>
          <w:tcPr>
            <w:tcW w:w="2025" w:type="dxa"/>
            <w:gridSpan w:val="10"/>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08" w:type="dxa"/>
          <w:jc w:val="center"/>
        </w:trPr>
        <w:tc>
          <w:tcPr>
            <w:tcW w:w="9000" w:type="dxa"/>
            <w:gridSpan w:val="20"/>
            <w:vAlign w:val="center"/>
          </w:tcPr>
          <w:p>
            <w:pPr>
              <w:widowControl/>
              <w:jc w:val="left"/>
            </w:pPr>
            <w:r>
              <w:rPr>
                <w:rFonts w:hint="eastAsia" w:ascii="宋体" w:hAnsi="宋体" w:cs="宋体"/>
                <w:kern w:val="0"/>
                <w:sz w:val="24"/>
                <w:highlight w:val="none"/>
                <w:lang w:eastAsia="zh-CN"/>
              </w:rPr>
              <w:t>说明：本单位无政府性基金预算</w:t>
            </w:r>
            <w:r>
              <w:rPr>
                <w:rFonts w:hint="eastAsia" w:ascii="宋体" w:hAnsi="宋体" w:cs="宋体"/>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 w:type="dxa"/>
          <w:trHeight w:val="380" w:hRule="atLeast"/>
          <w:jc w:val="center"/>
        </w:trPr>
        <w:tc>
          <w:tcPr>
            <w:tcW w:w="1644"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表九</w:t>
            </w:r>
          </w:p>
        </w:tc>
        <w:tc>
          <w:tcPr>
            <w:tcW w:w="1815"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99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4"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400" w:hRule="atLeast"/>
          <w:jc w:val="center"/>
        </w:trPr>
        <w:tc>
          <w:tcPr>
            <w:tcW w:w="8934"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180" w:hRule="atLeast"/>
          <w:jc w:val="center"/>
        </w:trPr>
        <w:tc>
          <w:tcPr>
            <w:tcW w:w="1644"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815" w:type="dxa"/>
            <w:tcBorders>
              <w:top w:val="nil"/>
              <w:left w:val="nil"/>
              <w:bottom w:val="nil"/>
              <w:right w:val="nil"/>
            </w:tcBorders>
            <w:shd w:val="clear" w:color="auto" w:fill="auto"/>
            <w:noWrap/>
            <w:vAlign w:val="bottom"/>
          </w:tcPr>
          <w:p>
            <w:pPr>
              <w:rPr>
                <w:rFonts w:hint="eastAsia" w:ascii="Calibri" w:hAnsi="Calibri" w:cs="Calibri"/>
                <w:i w:val="0"/>
                <w:iCs w:val="0"/>
                <w:color w:val="000000"/>
                <w:sz w:val="16"/>
                <w:szCs w:val="16"/>
                <w:u w:val="none"/>
              </w:rPr>
            </w:pPr>
          </w:p>
        </w:tc>
        <w:tc>
          <w:tcPr>
            <w:tcW w:w="99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2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68" w:type="dxa"/>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607" w:type="dxa"/>
            <w:gridSpan w:val="6"/>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420" w:hRule="atLeast"/>
          <w:jc w:val="center"/>
        </w:trPr>
        <w:tc>
          <w:tcPr>
            <w:tcW w:w="16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项目分类</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90" w:type="dxa"/>
            <w:gridSpan w:val="2"/>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本年拨款</w:t>
            </w:r>
          </w:p>
        </w:tc>
        <w:tc>
          <w:tcPr>
            <w:tcW w:w="14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财政拨款结转结余</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 w:type="dxa"/>
          <w:trHeight w:val="840" w:hRule="atLeast"/>
          <w:jc w:val="center"/>
        </w:trPr>
        <w:tc>
          <w:tcPr>
            <w:tcW w:w="16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2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86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2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gridSpan w:val="2"/>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95" w:type="dxa"/>
            <w:gridSpan w:val="2"/>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 w:type="dxa"/>
          <w:trHeight w:val="615" w:hRule="atLeast"/>
          <w:jc w:val="center"/>
        </w:trPr>
        <w:tc>
          <w:tcPr>
            <w:tcW w:w="1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8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 w:type="dxa"/>
          <w:trHeight w:val="400" w:hRule="atLeast"/>
          <w:jc w:val="center"/>
        </w:trPr>
        <w:tc>
          <w:tcPr>
            <w:tcW w:w="16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Arial" w:hAnsi="Arial" w:cs="Arial"/>
                <w:i w:val="0"/>
                <w:iCs w:val="0"/>
                <w:color w:val="000000"/>
                <w:sz w:val="20"/>
                <w:szCs w:val="20"/>
                <w:u w:val="none"/>
              </w:rPr>
            </w:pPr>
          </w:p>
        </w:tc>
        <w:tc>
          <w:tcPr>
            <w:tcW w:w="8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bl>
    <w:p>
      <w:pPr>
        <w:pStyle w:val="5"/>
        <w:widowControl/>
        <w:spacing w:before="0" w:beforeAutospacing="0" w:after="0" w:afterAutospacing="0" w:line="585" w:lineRule="atLeast"/>
        <w:rPr>
          <w:rStyle w:val="8"/>
          <w:rFonts w:hint="eastAsia" w:ascii="微软雅黑" w:hAnsi="微软雅黑" w:eastAsia="微软雅黑" w:cs="微软雅黑"/>
          <w:color w:val="333333"/>
          <w:highlight w:val="none"/>
          <w:shd w:val="clear" w:color="auto" w:fill="FFFFFF"/>
        </w:rPr>
      </w:pPr>
      <w:r>
        <w:rPr>
          <w:rStyle w:val="8"/>
          <w:rFonts w:hint="eastAsia" w:ascii="微软雅黑" w:hAnsi="微软雅黑" w:eastAsia="微软雅黑" w:cs="微软雅黑"/>
          <w:b w:val="0"/>
          <w:bCs/>
          <w:color w:val="333333"/>
          <w:highlight w:val="none"/>
          <w:shd w:val="clear" w:color="auto" w:fill="FFFFFF"/>
          <w:lang w:eastAsia="zh-CN"/>
        </w:rPr>
        <w:t>说明：本单位无项目支出</w:t>
      </w:r>
    </w:p>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85" w:lineRule="atLeas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2022年</w:t>
      </w:r>
      <w:r>
        <w:rPr>
          <w:rFonts w:hint="eastAsia" w:asciiTheme="minorEastAsia" w:hAnsiTheme="minorEastAsia" w:eastAsiaTheme="minorEastAsia" w:cstheme="minorEastAsia"/>
          <w:b/>
          <w:sz w:val="28"/>
          <w:szCs w:val="28"/>
        </w:rPr>
        <w:t>财政拨款收入支出情况说明</w:t>
      </w:r>
    </w:p>
    <w:p>
      <w:pPr>
        <w:pStyle w:val="5"/>
        <w:widowControl/>
        <w:spacing w:before="0" w:beforeAutospacing="0" w:after="0" w:afterAutospacing="0" w:line="585" w:lineRule="atLeast"/>
        <w:ind w:firstLine="560" w:firstLineChars="200"/>
        <w:rPr>
          <w:rFonts w:hint="eastAsia" w:ascii="宋体" w:hAnsi="宋体"/>
          <w:color w:val="000000"/>
          <w:spacing w:val="2"/>
          <w:kern w:val="2"/>
          <w:sz w:val="28"/>
          <w:szCs w:val="28"/>
          <w:highlight w:val="none"/>
        </w:rPr>
      </w:pPr>
      <w:r>
        <w:rPr>
          <w:rFonts w:hint="eastAsia"/>
          <w:sz w:val="28"/>
          <w:szCs w:val="28"/>
          <w:highlight w:val="none"/>
          <w:lang w:eastAsia="zh-CN"/>
        </w:rPr>
        <w:t>2022年</w:t>
      </w:r>
      <w:r>
        <w:rPr>
          <w:rFonts w:hint="eastAsia" w:ascii="宋体" w:hAnsi="宋体"/>
          <w:color w:val="000000"/>
          <w:spacing w:val="2"/>
          <w:kern w:val="2"/>
          <w:sz w:val="28"/>
          <w:szCs w:val="28"/>
          <w:highlight w:val="none"/>
        </w:rPr>
        <w:t>初预算总收入</w:t>
      </w:r>
      <w:r>
        <w:rPr>
          <w:rFonts w:hint="eastAsia" w:ascii="宋体" w:hAnsi="宋体" w:cs="宋体"/>
          <w:sz w:val="28"/>
          <w:szCs w:val="28"/>
          <w:highlight w:val="none"/>
          <w:lang w:eastAsia="zh-CN"/>
        </w:rPr>
        <w:t>780231</w:t>
      </w:r>
      <w:r>
        <w:rPr>
          <w:rFonts w:hint="eastAsia" w:ascii="宋体" w:hAnsi="宋体"/>
          <w:color w:val="000000"/>
          <w:spacing w:val="2"/>
          <w:kern w:val="2"/>
          <w:sz w:val="28"/>
          <w:szCs w:val="28"/>
          <w:highlight w:val="none"/>
        </w:rPr>
        <w:t>元，其中财政拨款收入</w:t>
      </w:r>
      <w:r>
        <w:rPr>
          <w:rFonts w:hint="eastAsia" w:ascii="宋体" w:hAnsi="宋体" w:cs="宋体"/>
          <w:sz w:val="28"/>
          <w:szCs w:val="28"/>
          <w:highlight w:val="none"/>
          <w:lang w:eastAsia="zh-CN"/>
        </w:rPr>
        <w:t>780231</w:t>
      </w:r>
      <w:r>
        <w:rPr>
          <w:rFonts w:hint="eastAsia" w:ascii="宋体" w:hAnsi="宋体"/>
          <w:color w:val="000000"/>
          <w:spacing w:val="2"/>
          <w:kern w:val="2"/>
          <w:sz w:val="28"/>
          <w:szCs w:val="28"/>
          <w:highlight w:val="none"/>
        </w:rPr>
        <w:t>元，占预算收入100%。</w:t>
      </w:r>
    </w:p>
    <w:p>
      <w:pPr>
        <w:pStyle w:val="5"/>
        <w:widowControl/>
        <w:spacing w:before="0" w:beforeAutospacing="0" w:after="0" w:afterAutospacing="0" w:line="585" w:lineRule="atLeast"/>
        <w:ind w:firstLine="568" w:firstLineChars="200"/>
        <w:rPr>
          <w:rFonts w:hint="eastAsia" w:asciiTheme="minorEastAsia" w:hAnsiTheme="minorEastAsia" w:eastAsiaTheme="minorEastAsia" w:cstheme="minorEastAsia"/>
          <w:b/>
          <w:sz w:val="28"/>
          <w:szCs w:val="28"/>
        </w:rPr>
      </w:pPr>
      <w:r>
        <w:rPr>
          <w:rFonts w:hint="eastAsia" w:ascii="宋体" w:hAnsi="宋体"/>
          <w:color w:val="000000"/>
          <w:spacing w:val="2"/>
          <w:kern w:val="2"/>
          <w:sz w:val="28"/>
          <w:szCs w:val="28"/>
          <w:highlight w:val="none"/>
          <w:lang w:val="en-US" w:eastAsia="zh-CN"/>
        </w:rPr>
        <w:t>2022年初预算支出</w:t>
      </w:r>
      <w:r>
        <w:rPr>
          <w:rFonts w:hint="eastAsia" w:ascii="宋体" w:hAnsi="宋体" w:cs="宋体"/>
          <w:sz w:val="28"/>
          <w:szCs w:val="28"/>
          <w:highlight w:val="none"/>
          <w:lang w:eastAsia="zh-CN"/>
        </w:rPr>
        <w:t>780231</w:t>
      </w:r>
      <w:r>
        <w:rPr>
          <w:rFonts w:hint="eastAsia" w:ascii="宋体" w:hAnsi="宋体"/>
          <w:color w:val="000000"/>
          <w:spacing w:val="2"/>
          <w:kern w:val="2"/>
          <w:sz w:val="28"/>
          <w:szCs w:val="28"/>
          <w:highlight w:val="none"/>
          <w:lang w:val="en-US" w:eastAsia="zh-CN"/>
        </w:rPr>
        <w:t>元，其中基本支出</w:t>
      </w:r>
      <w:r>
        <w:rPr>
          <w:rFonts w:hint="eastAsia" w:ascii="宋体" w:hAnsi="宋体" w:cs="宋体"/>
          <w:sz w:val="28"/>
          <w:szCs w:val="28"/>
          <w:highlight w:val="none"/>
          <w:lang w:eastAsia="zh-CN"/>
        </w:rPr>
        <w:t>780231</w:t>
      </w:r>
      <w:r>
        <w:rPr>
          <w:rFonts w:hint="eastAsia" w:ascii="宋体" w:hAnsi="宋体"/>
          <w:color w:val="000000"/>
          <w:spacing w:val="2"/>
          <w:kern w:val="2"/>
          <w:sz w:val="28"/>
          <w:szCs w:val="28"/>
          <w:highlight w:val="none"/>
          <w:lang w:val="en-US" w:eastAsia="zh-CN"/>
        </w:rPr>
        <w:t>元，占比100%。</w:t>
      </w:r>
    </w:p>
    <w:p>
      <w:pPr>
        <w:numPr>
          <w:ilvl w:val="0"/>
          <w:numId w:val="2"/>
        </w:numPr>
        <w:ind w:left="0" w:leftChars="0" w:firstLine="0" w:firstLineChars="0"/>
        <w:rPr>
          <w:rFonts w:hint="eastAsia" w:ascii="宋体" w:hAnsi="宋体" w:cs="宋体"/>
          <w:b/>
          <w:kern w:val="0"/>
          <w:sz w:val="28"/>
          <w:szCs w:val="28"/>
        </w:rPr>
      </w:pPr>
      <w:r>
        <w:rPr>
          <w:rFonts w:hint="eastAsia" w:ascii="宋体" w:hAnsi="宋体" w:cs="宋体"/>
          <w:b/>
          <w:kern w:val="0"/>
          <w:sz w:val="28"/>
          <w:szCs w:val="28"/>
        </w:rPr>
        <w:t>预算收支增减变化说明</w:t>
      </w:r>
    </w:p>
    <w:p>
      <w:pPr>
        <w:numPr>
          <w:ilvl w:val="0"/>
          <w:numId w:val="0"/>
        </w:numPr>
        <w:ind w:leftChars="0"/>
        <w:rPr>
          <w:rFonts w:hint="eastAsia" w:ascii="宋体" w:hAnsi="宋体" w:eastAsia="宋体" w:cs="宋体"/>
          <w:b w:val="0"/>
          <w:bCs/>
          <w:kern w:val="0"/>
          <w:sz w:val="28"/>
          <w:szCs w:val="28"/>
          <w:highlight w:val="none"/>
          <w:lang w:val="en-US" w:eastAsia="zh-CN"/>
        </w:rPr>
      </w:pPr>
      <w:r>
        <w:rPr>
          <w:rFonts w:hint="eastAsia" w:ascii="宋体" w:hAnsi="宋体" w:cs="宋体"/>
          <w:b/>
          <w:kern w:val="0"/>
          <w:sz w:val="28"/>
          <w:szCs w:val="28"/>
          <w:highlight w:val="none"/>
          <w:lang w:val="en-US" w:eastAsia="zh-CN"/>
        </w:rPr>
        <w:t xml:space="preserve">  </w:t>
      </w:r>
      <w:r>
        <w:rPr>
          <w:rFonts w:hint="eastAsia" w:ascii="宋体" w:hAnsi="宋体" w:cs="宋体"/>
          <w:b w:val="0"/>
          <w:bCs/>
          <w:kern w:val="0"/>
          <w:sz w:val="28"/>
          <w:szCs w:val="28"/>
          <w:highlight w:val="none"/>
          <w:lang w:val="en-US" w:eastAsia="zh-CN"/>
        </w:rPr>
        <w:t>（一）收入预算</w:t>
      </w:r>
    </w:p>
    <w:p>
      <w:pPr>
        <w:pStyle w:val="5"/>
        <w:widowControl/>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ascii="宋体" w:hAnsi="宋体" w:cs="宋体"/>
          <w:kern w:val="0"/>
          <w:sz w:val="28"/>
          <w:szCs w:val="28"/>
          <w:highlight w:val="none"/>
        </w:rPr>
        <w:t xml:space="preserve"> </w:t>
      </w:r>
      <w:r>
        <w:rPr>
          <w:rFonts w:hint="eastAsia" w:ascii="宋体" w:hAnsi="宋体" w:cs="宋体"/>
          <w:kern w:val="0"/>
          <w:sz w:val="28"/>
          <w:szCs w:val="28"/>
          <w:highlight w:val="none"/>
        </w:rPr>
        <w:t>本单位</w:t>
      </w:r>
      <w:r>
        <w:rPr>
          <w:rFonts w:hint="eastAsia" w:ascii="宋体" w:hAnsi="宋体" w:cs="宋体"/>
          <w:kern w:val="0"/>
          <w:sz w:val="28"/>
          <w:szCs w:val="28"/>
          <w:highlight w:val="none"/>
          <w:lang w:eastAsia="zh-CN"/>
        </w:rPr>
        <w:t>2022年</w:t>
      </w:r>
      <w:r>
        <w:rPr>
          <w:rFonts w:hint="eastAsia" w:ascii="宋体" w:hAnsi="宋体" w:cs="宋体"/>
          <w:kern w:val="0"/>
          <w:sz w:val="28"/>
          <w:szCs w:val="28"/>
          <w:highlight w:val="none"/>
        </w:rPr>
        <w:t>财政拨款预算收</w:t>
      </w:r>
      <w:r>
        <w:rPr>
          <w:rFonts w:hint="eastAsia" w:ascii="宋体" w:hAnsi="宋体" w:cs="宋体"/>
          <w:kern w:val="0"/>
          <w:sz w:val="28"/>
          <w:szCs w:val="28"/>
          <w:highlight w:val="none"/>
          <w:lang w:eastAsia="zh-CN"/>
        </w:rPr>
        <w:t>入</w:t>
      </w:r>
      <w:r>
        <w:rPr>
          <w:rFonts w:hint="eastAsia" w:ascii="宋体" w:hAnsi="宋体" w:cs="宋体"/>
          <w:sz w:val="28"/>
          <w:szCs w:val="28"/>
          <w:highlight w:val="none"/>
          <w:lang w:eastAsia="zh-CN"/>
        </w:rPr>
        <w:t xml:space="preserve">780231 </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2021年预算收入662907元增加117324，增加原因：2022年度本单位工资提标，按新标准列入预算发生增加。</w:t>
      </w:r>
    </w:p>
    <w:p>
      <w:pPr>
        <w:pStyle w:val="5"/>
        <w:widowControl/>
        <w:numPr>
          <w:ilvl w:val="0"/>
          <w:numId w:val="3"/>
        </w:numPr>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支出预算</w:t>
      </w:r>
    </w:p>
    <w:p>
      <w:pPr>
        <w:pStyle w:val="5"/>
        <w:widowControl/>
        <w:spacing w:before="0" w:beforeAutospacing="0" w:after="0" w:afterAutospacing="0" w:line="585" w:lineRule="atLeast"/>
        <w:ind w:firstLine="560" w:firstLineChars="200"/>
        <w:rPr>
          <w:rFonts w:hint="default" w:ascii="宋体" w:hAnsi="宋体" w:eastAsia="宋体" w:cs="宋体"/>
          <w:kern w:val="0"/>
          <w:sz w:val="28"/>
          <w:szCs w:val="28"/>
          <w:highlight w:val="none"/>
          <w:lang w:val="en-US" w:eastAsia="zh-CN"/>
        </w:rPr>
      </w:pPr>
      <w:r>
        <w:rPr>
          <w:rFonts w:hint="eastAsia" w:ascii="宋体" w:hAnsi="宋体" w:cs="宋体"/>
          <w:kern w:val="0"/>
          <w:sz w:val="28"/>
          <w:szCs w:val="28"/>
          <w:highlight w:val="none"/>
          <w:lang w:val="en-US" w:eastAsia="zh-CN"/>
        </w:rPr>
        <w:t xml:space="preserve">    本单位2022年预算支出合计</w:t>
      </w:r>
      <w:r>
        <w:rPr>
          <w:rFonts w:hint="eastAsia" w:ascii="宋体" w:hAnsi="宋体" w:cs="宋体"/>
          <w:sz w:val="28"/>
          <w:szCs w:val="28"/>
          <w:highlight w:val="none"/>
          <w:lang w:eastAsia="zh-CN"/>
        </w:rPr>
        <w:t xml:space="preserve">780231 </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2021年预算支出662907元增加117324元，增加原因：2022年度本单位工资提标，按新标准列入预算发生增加。其中：工资福利支出</w:t>
      </w:r>
      <w:r>
        <w:rPr>
          <w:rFonts w:hint="eastAsia" w:ascii="宋体" w:hAnsi="宋体" w:cs="宋体"/>
          <w:kern w:val="2"/>
          <w:sz w:val="28"/>
          <w:szCs w:val="28"/>
          <w:highlight w:val="none"/>
          <w:lang w:val="en-US" w:eastAsia="zh-CN"/>
        </w:rPr>
        <w:t>691259</w:t>
      </w:r>
      <w:r>
        <w:rPr>
          <w:rFonts w:hint="eastAsia" w:ascii="宋体" w:hAnsi="宋体" w:cs="宋体"/>
          <w:kern w:val="0"/>
          <w:sz w:val="28"/>
          <w:szCs w:val="28"/>
          <w:highlight w:val="none"/>
          <w:lang w:val="en-US" w:eastAsia="zh-CN"/>
        </w:rPr>
        <w:t>元，商品和服务支出</w:t>
      </w:r>
      <w:r>
        <w:rPr>
          <w:rFonts w:hint="eastAsia" w:ascii="宋体" w:hAnsi="宋体"/>
          <w:color w:val="000000"/>
          <w:spacing w:val="2"/>
          <w:kern w:val="2"/>
          <w:sz w:val="28"/>
          <w:szCs w:val="28"/>
          <w:highlight w:val="none"/>
          <w:lang w:val="en-US" w:eastAsia="zh-CN"/>
        </w:rPr>
        <w:t>46820</w:t>
      </w:r>
      <w:r>
        <w:rPr>
          <w:rFonts w:hint="eastAsia" w:ascii="宋体" w:hAnsi="宋体" w:cs="宋体"/>
          <w:kern w:val="0"/>
          <w:sz w:val="28"/>
          <w:szCs w:val="28"/>
          <w:highlight w:val="none"/>
          <w:lang w:val="en-US" w:eastAsia="zh-CN"/>
        </w:rPr>
        <w:t>元，对个人和家庭补助支出</w:t>
      </w:r>
      <w:r>
        <w:rPr>
          <w:rFonts w:hint="eastAsia" w:ascii="宋体" w:hAnsi="宋体"/>
          <w:color w:val="000000"/>
          <w:spacing w:val="2"/>
          <w:kern w:val="2"/>
          <w:sz w:val="28"/>
          <w:szCs w:val="28"/>
          <w:highlight w:val="none"/>
        </w:rPr>
        <w:t>0</w:t>
      </w:r>
      <w:r>
        <w:rPr>
          <w:rFonts w:hint="eastAsia" w:ascii="宋体" w:hAnsi="宋体" w:cs="宋体"/>
          <w:kern w:val="0"/>
          <w:sz w:val="28"/>
          <w:szCs w:val="28"/>
          <w:highlight w:val="none"/>
          <w:lang w:val="en-US" w:eastAsia="zh-CN"/>
        </w:rPr>
        <w:t>元，项目</w:t>
      </w:r>
      <w:r>
        <w:rPr>
          <w:rFonts w:hint="eastAsia" w:ascii="宋体" w:hAnsi="宋体" w:cs="宋体"/>
          <w:sz w:val="28"/>
          <w:szCs w:val="28"/>
          <w:highlight w:val="none"/>
          <w:lang w:val="en-US" w:eastAsia="zh-CN"/>
        </w:rPr>
        <w:t>支出</w:t>
      </w:r>
      <w:r>
        <w:rPr>
          <w:rFonts w:hint="eastAsia" w:ascii="宋体" w:hAnsi="宋体"/>
          <w:color w:val="000000"/>
          <w:spacing w:val="2"/>
          <w:kern w:val="2"/>
          <w:sz w:val="28"/>
          <w:szCs w:val="28"/>
          <w:highlight w:val="none"/>
          <w:lang w:val="en-US" w:eastAsia="zh-CN"/>
        </w:rPr>
        <w:t>0</w:t>
      </w:r>
      <w:r>
        <w:rPr>
          <w:rFonts w:hint="eastAsia" w:ascii="宋体" w:hAnsi="宋体" w:cs="宋体"/>
          <w:sz w:val="28"/>
          <w:szCs w:val="28"/>
          <w:highlight w:val="none"/>
        </w:rPr>
        <w:t>元。</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w:t>
      </w:r>
      <w:r>
        <w:rPr>
          <w:rFonts w:hint="eastAsia" w:ascii="宋体" w:hAnsi="宋体" w:cs="宋体"/>
          <w:sz w:val="28"/>
          <w:szCs w:val="28"/>
          <w:lang w:eastAsia="zh-CN"/>
        </w:rPr>
        <w:t>统计局</w:t>
      </w:r>
      <w:r>
        <w:rPr>
          <w:rFonts w:hint="eastAsia" w:ascii="宋体" w:hAnsi="宋体" w:cs="宋体"/>
          <w:sz w:val="28"/>
          <w:szCs w:val="28"/>
        </w:rPr>
        <w:t>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18</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0</w:t>
            </w: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109852</w:t>
            </w:r>
            <w:r>
              <w:rPr>
                <w:rFonts w:hint="eastAsia" w:ascii="宋体" w:hAnsi="宋体" w:eastAsia="宋体" w:cs="宋体"/>
                <w:i w:val="0"/>
                <w:color w:val="000000"/>
                <w:kern w:val="0"/>
                <w:sz w:val="24"/>
                <w:szCs w:val="24"/>
                <w:u w:val="none"/>
                <w:lang w:val="en-US" w:eastAsia="zh-CN" w:bidi="ar"/>
              </w:rPr>
              <w:t xml:space="preserve">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5</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250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1000</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1500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 xml:space="preserve">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3500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250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5100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4700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500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4200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 xml:space="preserve">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5000</w:t>
            </w:r>
          </w:p>
        </w:tc>
      </w:tr>
      <w:tr>
        <w:tblPrEx>
          <w:tblCellMar>
            <w:top w:w="15" w:type="dxa"/>
            <w:left w:w="15" w:type="dxa"/>
            <w:bottom w:w="15" w:type="dxa"/>
            <w:right w:w="15" w:type="dxa"/>
          </w:tblCellMar>
        </w:tblPrEx>
        <w:trPr>
          <w:trHeight w:val="38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5000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500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351264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5269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560991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11220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351264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8782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2022年</w:t>
      </w:r>
      <w:r>
        <w:rPr>
          <w:rFonts w:hint="eastAsia" w:ascii="宋体" w:hAnsi="宋体" w:cs="宋体"/>
          <w:sz w:val="28"/>
          <w:szCs w:val="28"/>
        </w:rPr>
        <w:t>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ind w:firstLine="420" w:firstLineChars="150"/>
        <w:rPr>
          <w:rFonts w:ascii="宋体" w:cs="宋体"/>
          <w:sz w:val="28"/>
          <w:szCs w:val="28"/>
        </w:rPr>
      </w:pPr>
      <w:r>
        <w:rPr>
          <w:rFonts w:hint="eastAsia" w:ascii="宋体" w:hAnsi="宋体" w:cs="宋体"/>
          <w:sz w:val="28"/>
          <w:szCs w:val="28"/>
          <w:lang w:eastAsia="zh-CN"/>
        </w:rPr>
        <w:t>2022年</w:t>
      </w:r>
      <w:r>
        <w:rPr>
          <w:rFonts w:hint="eastAsia" w:ascii="宋体" w:hAnsi="宋体" w:cs="宋体"/>
          <w:sz w:val="28"/>
          <w:szCs w:val="28"/>
        </w:rPr>
        <w:t>“三公”经费预算</w:t>
      </w:r>
      <w:r>
        <w:rPr>
          <w:rFonts w:hint="eastAsia" w:ascii="宋体" w:hAnsi="宋体" w:cs="宋体"/>
          <w:sz w:val="28"/>
          <w:szCs w:val="28"/>
          <w:lang w:val="en-US" w:eastAsia="zh-CN"/>
        </w:rPr>
        <w:t>0</w:t>
      </w:r>
      <w:r>
        <w:rPr>
          <w:rFonts w:hint="eastAsia" w:ascii="宋体" w:hAnsi="宋体" w:cs="宋体"/>
          <w:sz w:val="28"/>
          <w:szCs w:val="28"/>
        </w:rPr>
        <w:t>万元，</w:t>
      </w:r>
      <w:r>
        <w:rPr>
          <w:rFonts w:hint="eastAsia" w:ascii="宋体" w:hAnsi="宋体" w:cs="宋体"/>
          <w:sz w:val="28"/>
          <w:szCs w:val="28"/>
          <w:lang w:val="en-US" w:eastAsia="zh-CN"/>
        </w:rPr>
        <w:t>其中：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2021年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highlight w:val="none"/>
        </w:rPr>
      </w:pPr>
      <w:bookmarkStart w:id="0" w:name="_GoBack"/>
      <w:r>
        <w:rPr>
          <w:rFonts w:ascii="宋体" w:cs="宋体"/>
          <w:sz w:val="28"/>
          <w:szCs w:val="28"/>
          <w:highlight w:val="none"/>
        </w:rPr>
        <w:t> </w:t>
      </w:r>
      <w:r>
        <w:rPr>
          <w:rFonts w:hint="eastAsia" w:ascii="宋体" w:cs="宋体"/>
          <w:sz w:val="28"/>
          <w:szCs w:val="28"/>
          <w:highlight w:val="none"/>
        </w:rPr>
        <w:t xml:space="preserve">  </w:t>
      </w:r>
      <w:bookmarkEnd w:id="0"/>
      <w:r>
        <w:rPr>
          <w:rFonts w:hint="eastAsia" w:ascii="宋体" w:cs="宋体"/>
          <w:sz w:val="28"/>
          <w:szCs w:val="28"/>
          <w:highlight w:val="none"/>
        </w:rPr>
        <w:t xml:space="preserve"> </w:t>
      </w:r>
      <w:r>
        <w:rPr>
          <w:rFonts w:ascii="宋体" w:cs="宋体"/>
          <w:sz w:val="28"/>
          <w:szCs w:val="28"/>
          <w:highlight w:val="none"/>
        </w:rPr>
        <w:t> </w:t>
      </w:r>
      <w:r>
        <w:rPr>
          <w:rFonts w:ascii="宋体" w:hAnsi="宋体" w:cs="宋体"/>
          <w:sz w:val="28"/>
          <w:szCs w:val="28"/>
          <w:highlight w:val="none"/>
        </w:rPr>
        <w:t>2</w:t>
      </w:r>
      <w:r>
        <w:rPr>
          <w:rFonts w:hint="eastAsia" w:ascii="宋体" w:hAnsi="宋体" w:cs="宋体"/>
          <w:sz w:val="28"/>
          <w:szCs w:val="28"/>
          <w:highlight w:val="none"/>
        </w:rPr>
        <w:t>、公务用车购置及运行维护费</w:t>
      </w:r>
      <w:r>
        <w:rPr>
          <w:rFonts w:ascii="宋体" w:hAnsi="宋体" w:cs="宋体"/>
          <w:sz w:val="28"/>
          <w:szCs w:val="28"/>
          <w:highlight w:val="none"/>
        </w:rPr>
        <w:t>0</w:t>
      </w:r>
      <w:r>
        <w:rPr>
          <w:rFonts w:hint="eastAsia" w:ascii="宋体" w:hAnsi="宋体" w:cs="宋体"/>
          <w:sz w:val="28"/>
          <w:szCs w:val="28"/>
          <w:highlight w:val="none"/>
        </w:rPr>
        <w:t>万元，</w:t>
      </w:r>
      <w:r>
        <w:rPr>
          <w:rFonts w:hint="eastAsia" w:ascii="宋体" w:hAnsi="宋体" w:cs="宋体"/>
          <w:sz w:val="28"/>
          <w:szCs w:val="28"/>
          <w:highlight w:val="none"/>
          <w:lang w:eastAsia="zh-CN"/>
        </w:rPr>
        <w:t>其中：公务用车购置费</w:t>
      </w:r>
      <w:r>
        <w:rPr>
          <w:rFonts w:hint="eastAsia" w:ascii="宋体" w:hAnsi="宋体" w:cs="宋体"/>
          <w:sz w:val="28"/>
          <w:szCs w:val="28"/>
          <w:highlight w:val="none"/>
          <w:lang w:val="en-US" w:eastAsia="zh-CN"/>
        </w:rPr>
        <w:t>0万元，运行维护费0万元；</w:t>
      </w:r>
      <w:r>
        <w:rPr>
          <w:rFonts w:hint="eastAsia" w:ascii="宋体" w:hAnsi="宋体" w:cs="宋体"/>
          <w:sz w:val="28"/>
          <w:szCs w:val="28"/>
          <w:highlight w:val="none"/>
        </w:rPr>
        <w:t>无车辆，与</w:t>
      </w:r>
      <w:r>
        <w:rPr>
          <w:rFonts w:hint="eastAsia" w:ascii="宋体" w:hAnsi="宋体" w:cs="宋体"/>
          <w:sz w:val="28"/>
          <w:szCs w:val="28"/>
          <w:highlight w:val="none"/>
          <w:lang w:eastAsia="zh-CN"/>
        </w:rPr>
        <w:t>2021年</w:t>
      </w:r>
      <w:r>
        <w:rPr>
          <w:rFonts w:hint="eastAsia" w:ascii="宋体" w:hAnsi="宋体" w:cs="宋体"/>
          <w:sz w:val="28"/>
          <w:szCs w:val="28"/>
          <w:highlight w:val="none"/>
        </w:rPr>
        <w:t>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w:t>
      </w:r>
      <w:r>
        <w:rPr>
          <w:rFonts w:hint="eastAsia" w:ascii="宋体" w:hAnsi="宋体" w:cs="宋体"/>
          <w:sz w:val="28"/>
          <w:szCs w:val="28"/>
          <w:lang w:val="en-US" w:eastAsia="zh-CN"/>
        </w:rPr>
        <w:t>0</w:t>
      </w:r>
      <w:r>
        <w:rPr>
          <w:rFonts w:hint="eastAsia" w:ascii="宋体" w:hAnsi="宋体" w:cs="宋体"/>
          <w:sz w:val="28"/>
          <w:szCs w:val="28"/>
        </w:rPr>
        <w:t>万元</w:t>
      </w:r>
      <w:r>
        <w:rPr>
          <w:rFonts w:hint="eastAsia" w:ascii="宋体" w:hAnsi="宋体" w:cs="宋体"/>
          <w:sz w:val="28"/>
          <w:szCs w:val="28"/>
          <w:lang w:eastAsia="zh-CN"/>
        </w:rPr>
        <w:t>，与2021年</w:t>
      </w:r>
      <w:r>
        <w:rPr>
          <w:rFonts w:hint="eastAsia" w:ascii="宋体" w:hAnsi="宋体" w:cs="宋体"/>
          <w:sz w:val="28"/>
          <w:szCs w:val="28"/>
        </w:rPr>
        <w:t>预算</w:t>
      </w:r>
      <w:r>
        <w:rPr>
          <w:rFonts w:hint="eastAsia" w:ascii="宋体" w:hAnsi="宋体" w:cs="宋体"/>
          <w:sz w:val="28"/>
          <w:szCs w:val="28"/>
          <w:lang w:val="en-US" w:eastAsia="zh-CN"/>
        </w:rPr>
        <w:t>一致</w:t>
      </w:r>
      <w:r>
        <w:rPr>
          <w:rFonts w:hint="eastAsia" w:ascii="宋体" w:hAnsi="宋体" w:cs="宋体"/>
          <w:sz w:val="28"/>
          <w:szCs w:val="28"/>
          <w:lang w:eastAsia="zh-CN"/>
        </w:rPr>
        <w:t>。公务接待费</w:t>
      </w:r>
      <w:r>
        <w:rPr>
          <w:rFonts w:hint="eastAsia" w:ascii="宋体" w:hAnsi="宋体" w:cs="宋体"/>
          <w:sz w:val="28"/>
          <w:szCs w:val="28"/>
        </w:rPr>
        <w:t>主要用于按规定开支的各类公务接待支出，具体人员、批次在决算中反映。</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4"/>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2022年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pPr>
        <w:pStyle w:val="5"/>
        <w:widowControl/>
        <w:numPr>
          <w:ilvl w:val="0"/>
          <w:numId w:val="4"/>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textAlignment w:val="auto"/>
        <w:rPr>
          <w:rFonts w:hint="default"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（一）绩效工作开展情况</w:t>
      </w:r>
    </w:p>
    <w:p>
      <w:pPr>
        <w:widowControl/>
        <w:shd w:val="clear" w:color="auto" w:fill="FFFFFF"/>
        <w:spacing w:line="560" w:lineRule="exact"/>
        <w:ind w:firstLine="560" w:firstLineChars="200"/>
        <w:jc w:val="left"/>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一是认真组织开展项目支出绩效评价和部门整体支出绩效评价工作，并充分运用绩效评价结果，调整设置的指标体系和绩效目标，加快建立绩效导向的预算管理制度。对2021年度机关预算支出进行了绩效自评，支出绩效情况较为理想，基本达到了设定的绩效目标。</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二是在预算执行中，依据绩效目标对项目资金运行状况及绩效目标的预期实现程度开展了一次绩效监控，确保预算绩效目标的实现。</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三是在预算编制中，认真梳理项目活动，依据项目活动明确项目绩效目标、量化关键绩效指标，将预算绩效评价结果作为预算安排的依据，提高预算绩效目标申报的及时性与规范性。</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四是完善绩效报告与公开制度，推动绩效信息公开，自觉接受社会监督。</w:t>
      </w:r>
    </w:p>
    <w:p>
      <w:pPr>
        <w:widowControl/>
        <w:numPr>
          <w:ilvl w:val="0"/>
          <w:numId w:val="0"/>
        </w:numPr>
        <w:shd w:val="clear" w:color="auto" w:fill="FFFFFF"/>
        <w:spacing w:line="560" w:lineRule="exact"/>
        <w:ind w:leftChars="200"/>
        <w:jc w:val="left"/>
        <w:rPr>
          <w:rFonts w:ascii="宋体" w:hAnsi="宋体" w:cs="宋体"/>
          <w:b/>
          <w:sz w:val="28"/>
          <w:szCs w:val="28"/>
          <w:highlight w:val="none"/>
        </w:rPr>
      </w:pPr>
      <w:r>
        <w:rPr>
          <w:rFonts w:hint="eastAsia" w:asciiTheme="minorEastAsia" w:hAnsiTheme="minorEastAsia" w:eastAsiaTheme="minorEastAsia" w:cstheme="minorEastAsia"/>
          <w:kern w:val="0"/>
          <w:sz w:val="28"/>
          <w:szCs w:val="28"/>
          <w:highlight w:val="none"/>
          <w:lang w:val="en-US" w:eastAsia="zh-CN" w:bidi="ar-SA"/>
        </w:rPr>
        <w:t>（二）重点项目预算绩效目标表</w:t>
      </w:r>
    </w:p>
    <w:p>
      <w:pPr>
        <w:pStyle w:val="5"/>
        <w:widowControl/>
        <w:spacing w:before="0" w:beforeAutospacing="0" w:after="0" w:afterAutospacing="0" w:line="585" w:lineRule="atLeast"/>
        <w:ind w:firstLine="560" w:firstLineChars="200"/>
        <w:rPr>
          <w:rStyle w:val="8"/>
          <w:rFonts w:ascii="微软雅黑" w:hAnsi="微软雅黑" w:eastAsia="微软雅黑" w:cs="微软雅黑"/>
          <w:color w:val="333333"/>
          <w:kern w:val="0"/>
          <w:sz w:val="24"/>
          <w:shd w:val="clear" w:color="auto" w:fill="FFFFFF"/>
        </w:rPr>
      </w:pPr>
      <w:r>
        <w:rPr>
          <w:rFonts w:hint="eastAsia" w:asciiTheme="minorEastAsia" w:hAnsiTheme="minorEastAsia" w:eastAsiaTheme="minorEastAsia" w:cstheme="minorEastAsia"/>
          <w:sz w:val="28"/>
          <w:szCs w:val="28"/>
          <w:lang w:eastAsia="zh-CN"/>
        </w:rPr>
        <w:t>2022年</w:t>
      </w:r>
      <w:r>
        <w:rPr>
          <w:rFonts w:hint="eastAsia" w:asciiTheme="minorEastAsia" w:hAnsiTheme="minorEastAsia" w:eastAsiaTheme="minorEastAsia" w:cstheme="minorEastAsia"/>
          <w:sz w:val="28"/>
          <w:szCs w:val="28"/>
        </w:rPr>
        <w:t>度本单位无重点项目绩效目标等绩效情况。</w:t>
      </w: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pPr>
      <w:r>
        <w:rPr>
          <w:rFonts w:hint="eastAsia" w:ascii="宋体" w:hAnsi="宋体" w:cs="宋体"/>
          <w:sz w:val="28"/>
          <w:szCs w:val="28"/>
        </w:rPr>
        <w:t>（八）行政运行（项）：指机关和实行公务员法管理事业单位用于保障机构正常运转的基本支出。</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C0B6A"/>
    <w:multiLevelType w:val="singleLevel"/>
    <w:tmpl w:val="C12C0B6A"/>
    <w:lvl w:ilvl="0" w:tentative="0">
      <w:start w:val="1"/>
      <w:numFmt w:val="chineseCounting"/>
      <w:suff w:val="nothing"/>
      <w:lvlText w:val="%1、"/>
      <w:lvlJc w:val="left"/>
      <w:rPr>
        <w:rFonts w:hint="eastAsia"/>
      </w:rPr>
    </w:lvl>
  </w:abstractNum>
  <w:abstractNum w:abstractNumId="1">
    <w:nsid w:val="F5F2757F"/>
    <w:multiLevelType w:val="singleLevel"/>
    <w:tmpl w:val="F5F2757F"/>
    <w:lvl w:ilvl="0" w:tentative="0">
      <w:start w:val="2"/>
      <w:numFmt w:val="chineseCounting"/>
      <w:suff w:val="nothing"/>
      <w:lvlText w:val="（%1）"/>
      <w:lvlJc w:val="left"/>
      <w:rPr>
        <w:rFonts w:hint="eastAsia"/>
      </w:rPr>
    </w:lvl>
  </w:abstractNum>
  <w:abstractNum w:abstractNumId="2">
    <w:nsid w:val="3F828D1D"/>
    <w:multiLevelType w:val="singleLevel"/>
    <w:tmpl w:val="3F828D1D"/>
    <w:lvl w:ilvl="0" w:tentative="0">
      <w:start w:val="1"/>
      <w:numFmt w:val="chineseCounting"/>
      <w:suff w:val="nothing"/>
      <w:lvlText w:val="%1、"/>
      <w:lvlJc w:val="left"/>
      <w:rPr>
        <w:rFonts w:hint="eastAsia"/>
      </w:rPr>
    </w:lvl>
  </w:abstractNum>
  <w:abstractNum w:abstractNumId="3">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1348C"/>
    <w:rsid w:val="00036F66"/>
    <w:rsid w:val="00040F87"/>
    <w:rsid w:val="0005426C"/>
    <w:rsid w:val="000642D8"/>
    <w:rsid w:val="000C5BAF"/>
    <w:rsid w:val="000F5C47"/>
    <w:rsid w:val="00111F12"/>
    <w:rsid w:val="00144D41"/>
    <w:rsid w:val="00160079"/>
    <w:rsid w:val="00177A50"/>
    <w:rsid w:val="00183B02"/>
    <w:rsid w:val="001903D2"/>
    <w:rsid w:val="00195C90"/>
    <w:rsid w:val="001B3819"/>
    <w:rsid w:val="001D7AA5"/>
    <w:rsid w:val="0022746B"/>
    <w:rsid w:val="0024107E"/>
    <w:rsid w:val="002548C4"/>
    <w:rsid w:val="002577A1"/>
    <w:rsid w:val="002865A3"/>
    <w:rsid w:val="002A0349"/>
    <w:rsid w:val="002A64C5"/>
    <w:rsid w:val="002A6854"/>
    <w:rsid w:val="002B0615"/>
    <w:rsid w:val="002B35A9"/>
    <w:rsid w:val="002B6DCF"/>
    <w:rsid w:val="002E4195"/>
    <w:rsid w:val="002E769A"/>
    <w:rsid w:val="002F2D80"/>
    <w:rsid w:val="00300C86"/>
    <w:rsid w:val="00321081"/>
    <w:rsid w:val="00324BDD"/>
    <w:rsid w:val="00342611"/>
    <w:rsid w:val="0037390F"/>
    <w:rsid w:val="003C5494"/>
    <w:rsid w:val="003C62AB"/>
    <w:rsid w:val="004126C4"/>
    <w:rsid w:val="004255FA"/>
    <w:rsid w:val="0044409E"/>
    <w:rsid w:val="004603AF"/>
    <w:rsid w:val="00475940"/>
    <w:rsid w:val="004919C9"/>
    <w:rsid w:val="00495756"/>
    <w:rsid w:val="004B394C"/>
    <w:rsid w:val="004D7DB5"/>
    <w:rsid w:val="004E60C4"/>
    <w:rsid w:val="00505352"/>
    <w:rsid w:val="00523282"/>
    <w:rsid w:val="0054487B"/>
    <w:rsid w:val="005A7369"/>
    <w:rsid w:val="006759D3"/>
    <w:rsid w:val="006A3FBE"/>
    <w:rsid w:val="006D383D"/>
    <w:rsid w:val="006F13E4"/>
    <w:rsid w:val="007277F3"/>
    <w:rsid w:val="007474FB"/>
    <w:rsid w:val="0076521F"/>
    <w:rsid w:val="007715A3"/>
    <w:rsid w:val="007B3C24"/>
    <w:rsid w:val="007B4BAE"/>
    <w:rsid w:val="007D5555"/>
    <w:rsid w:val="007D71D1"/>
    <w:rsid w:val="007F6801"/>
    <w:rsid w:val="00835DDB"/>
    <w:rsid w:val="0085298B"/>
    <w:rsid w:val="008549D6"/>
    <w:rsid w:val="008858E2"/>
    <w:rsid w:val="00886357"/>
    <w:rsid w:val="008A260F"/>
    <w:rsid w:val="008C65D5"/>
    <w:rsid w:val="008D5649"/>
    <w:rsid w:val="008D7FC9"/>
    <w:rsid w:val="00926A8F"/>
    <w:rsid w:val="00933189"/>
    <w:rsid w:val="009363EE"/>
    <w:rsid w:val="009B4255"/>
    <w:rsid w:val="009C1767"/>
    <w:rsid w:val="009C2041"/>
    <w:rsid w:val="00A53C33"/>
    <w:rsid w:val="00A57822"/>
    <w:rsid w:val="00AA6B7D"/>
    <w:rsid w:val="00AB6928"/>
    <w:rsid w:val="00AC46E0"/>
    <w:rsid w:val="00B35E06"/>
    <w:rsid w:val="00B44C01"/>
    <w:rsid w:val="00B54B62"/>
    <w:rsid w:val="00B611F2"/>
    <w:rsid w:val="00B91E1C"/>
    <w:rsid w:val="00B931B2"/>
    <w:rsid w:val="00B94DFE"/>
    <w:rsid w:val="00B9780B"/>
    <w:rsid w:val="00BA7485"/>
    <w:rsid w:val="00BC77F3"/>
    <w:rsid w:val="00BE7A20"/>
    <w:rsid w:val="00BF697C"/>
    <w:rsid w:val="00C05975"/>
    <w:rsid w:val="00C136F5"/>
    <w:rsid w:val="00C1680C"/>
    <w:rsid w:val="00C17661"/>
    <w:rsid w:val="00C33AF8"/>
    <w:rsid w:val="00C3422E"/>
    <w:rsid w:val="00C47445"/>
    <w:rsid w:val="00C55A7D"/>
    <w:rsid w:val="00C56B12"/>
    <w:rsid w:val="00C57395"/>
    <w:rsid w:val="00CA07CE"/>
    <w:rsid w:val="00CA67A9"/>
    <w:rsid w:val="00CC3826"/>
    <w:rsid w:val="00CC70FC"/>
    <w:rsid w:val="00CF525C"/>
    <w:rsid w:val="00D148E8"/>
    <w:rsid w:val="00D157F7"/>
    <w:rsid w:val="00D44255"/>
    <w:rsid w:val="00D71AAA"/>
    <w:rsid w:val="00D80C5F"/>
    <w:rsid w:val="00DE4741"/>
    <w:rsid w:val="00E30992"/>
    <w:rsid w:val="00E34F36"/>
    <w:rsid w:val="00E564DB"/>
    <w:rsid w:val="00E62E0E"/>
    <w:rsid w:val="00E67D59"/>
    <w:rsid w:val="00E97481"/>
    <w:rsid w:val="00ED6AFD"/>
    <w:rsid w:val="00EE74D1"/>
    <w:rsid w:val="00EF18EB"/>
    <w:rsid w:val="00EF4BD6"/>
    <w:rsid w:val="00EF76CA"/>
    <w:rsid w:val="00F25ECC"/>
    <w:rsid w:val="00FB0164"/>
    <w:rsid w:val="00FB36B7"/>
    <w:rsid w:val="10633366"/>
    <w:rsid w:val="15E37A96"/>
    <w:rsid w:val="1AFC74FE"/>
    <w:rsid w:val="203B7B44"/>
    <w:rsid w:val="216339B0"/>
    <w:rsid w:val="2F19674A"/>
    <w:rsid w:val="30033DC6"/>
    <w:rsid w:val="371D125A"/>
    <w:rsid w:val="38AA0644"/>
    <w:rsid w:val="3BDF56E7"/>
    <w:rsid w:val="3E6B0BC9"/>
    <w:rsid w:val="48773E9B"/>
    <w:rsid w:val="4A05300F"/>
    <w:rsid w:val="4D197FEC"/>
    <w:rsid w:val="55403DF7"/>
    <w:rsid w:val="5CE446B3"/>
    <w:rsid w:val="5F076B95"/>
    <w:rsid w:val="5FAA5B11"/>
    <w:rsid w:val="676E13E4"/>
    <w:rsid w:val="6D65780E"/>
    <w:rsid w:val="6D807C9F"/>
    <w:rsid w:val="6EC55277"/>
    <w:rsid w:val="6F4E3673"/>
    <w:rsid w:val="7148621F"/>
    <w:rsid w:val="732D6A4F"/>
    <w:rsid w:val="7DE4106D"/>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41"/>
    <w:basedOn w:val="7"/>
    <w:qFormat/>
    <w:uiPriority w:val="0"/>
    <w:rPr>
      <w:rFonts w:ascii="微软雅黑" w:hAnsi="微软雅黑" w:eastAsia="微软雅黑" w:cs="微软雅黑"/>
      <w:b/>
      <w:color w:val="333333"/>
      <w:sz w:val="32"/>
      <w:szCs w:val="32"/>
      <w:u w:val="none"/>
    </w:rPr>
  </w:style>
  <w:style w:type="character" w:customStyle="1" w:styleId="16">
    <w:name w:val="font6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9D81A-C4FD-4B99-A8AB-67E3297CFAC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3920</Words>
  <Characters>4656</Characters>
  <Lines>47</Lines>
  <Paragraphs>13</Paragraphs>
  <TotalTime>0</TotalTime>
  <ScaleCrop>false</ScaleCrop>
  <LinksUpToDate>false</LinksUpToDate>
  <CharactersWithSpaces>5434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ADMIN</cp:lastModifiedBy>
  <cp:lastPrinted>2019-10-24T08:46:00Z</cp:lastPrinted>
  <dcterms:modified xsi:type="dcterms:W3CDTF">2023-05-01T01:38:14Z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1BCD76674AAD4BA38177D49D242E7CB1</vt:lpwstr>
  </property>
</Properties>
</file>