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F9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060000" w:fill="FFFFFF"/>
        <w:spacing w:before="0" w:beforeLines="0" w:beforeAutospacing="0" w:after="375" w:afterLines="0"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color="080000" w:fill="FFFFFF"/>
          <w:lang w:val="en-US" w:eastAsia="zh-CN"/>
        </w:rPr>
        <w:t>统计局</w:t>
      </w:r>
      <w:r>
        <w:rPr>
          <w:rFonts w:hint="eastAsia" w:ascii="微软雅黑" w:hAnsi="微软雅黑" w:eastAsia="微软雅黑" w:cs="微软雅黑"/>
          <w:b/>
          <w:i w:val="0"/>
          <w:caps w:val="0"/>
          <w:color w:val="BC1010"/>
          <w:spacing w:val="0"/>
          <w:sz w:val="40"/>
          <w:szCs w:val="40"/>
          <w:shd w:val="clear" w:color="080000" w:fill="FFFFFF"/>
        </w:rPr>
        <w:t>20</w:t>
      </w:r>
      <w:r>
        <w:rPr>
          <w:rFonts w:hint="eastAsia" w:ascii="微软雅黑" w:hAnsi="微软雅黑" w:eastAsia="微软雅黑" w:cs="微软雅黑"/>
          <w:b/>
          <w:i w:val="0"/>
          <w:caps w:val="0"/>
          <w:color w:val="BC1010"/>
          <w:spacing w:val="0"/>
          <w:sz w:val="40"/>
          <w:szCs w:val="40"/>
          <w:shd w:val="clear" w:color="080000" w:fill="FFFFFF"/>
          <w:lang w:val="en-US" w:eastAsia="zh-CN"/>
        </w:rPr>
        <w:t>21</w:t>
      </w:r>
      <w:r>
        <w:rPr>
          <w:rFonts w:hint="eastAsia" w:ascii="微软雅黑" w:hAnsi="微软雅黑" w:eastAsia="微软雅黑" w:cs="微软雅黑"/>
          <w:b/>
          <w:i w:val="0"/>
          <w:caps w:val="0"/>
          <w:color w:val="BC1010"/>
          <w:spacing w:val="0"/>
          <w:sz w:val="40"/>
          <w:szCs w:val="40"/>
          <w:shd w:val="clear" w:color="080000" w:fill="FFFFFF"/>
        </w:rPr>
        <w:t>年决算公开</w:t>
      </w:r>
    </w:p>
    <w:bookmarkEnd w:id="0"/>
    <w:p w14:paraId="03817FC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color="080000" w:fill="FFFFFF"/>
          <w:lang w:eastAsia="zh-CN"/>
        </w:rPr>
        <w:t>黄石港区</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统计局2021</w:t>
      </w:r>
      <w:r>
        <w:rPr>
          <w:rStyle w:val="7"/>
          <w:rFonts w:hint="eastAsia" w:ascii="微软雅黑" w:hAnsi="微软雅黑" w:eastAsia="微软雅黑" w:cs="微软雅黑"/>
          <w:i w:val="0"/>
          <w:caps w:val="0"/>
          <w:color w:val="333333"/>
          <w:spacing w:val="0"/>
          <w:sz w:val="24"/>
          <w:szCs w:val="24"/>
          <w:shd w:val="clear" w:color="080000" w:fill="FFFFFF"/>
        </w:rPr>
        <w:t>年决算公开</w:t>
      </w:r>
    </w:p>
    <w:p w14:paraId="7A67E4C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color="080000" w:fill="FFFFFF"/>
        </w:rPr>
        <w:t>目  录</w:t>
      </w:r>
    </w:p>
    <w:p w14:paraId="3ECACA46">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1543E598">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5749F5EF">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部门20</w:t>
      </w:r>
      <w:r>
        <w:rPr>
          <w:rFonts w:hint="eastAsia" w:ascii="微软雅黑" w:hAnsi="微软雅黑" w:eastAsia="微软雅黑" w:cs="微软雅黑"/>
          <w:b w:val="0"/>
          <w:i w:val="0"/>
          <w:caps w:val="0"/>
          <w:color w:val="333333"/>
          <w:spacing w:val="0"/>
          <w:sz w:val="24"/>
          <w:szCs w:val="24"/>
          <w:shd w:val="clear" w:color="090000" w:fill="FFFFFF"/>
          <w:lang w:val="en-US" w:eastAsia="zh-CN"/>
        </w:rPr>
        <w:t>21</w:t>
      </w:r>
      <w:r>
        <w:rPr>
          <w:rFonts w:hint="eastAsia" w:ascii="微软雅黑" w:hAnsi="微软雅黑" w:eastAsia="微软雅黑" w:cs="微软雅黑"/>
          <w:b w:val="0"/>
          <w:i w:val="0"/>
          <w:caps w:val="0"/>
          <w:color w:val="333333"/>
          <w:spacing w:val="0"/>
          <w:sz w:val="24"/>
          <w:szCs w:val="24"/>
          <w:shd w:val="clear" w:color="090000" w:fill="FFFFFF"/>
        </w:rPr>
        <w:t>年部门决算表</w:t>
      </w:r>
    </w:p>
    <w:p w14:paraId="1339BAF4">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3EFBC251">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23F374D5">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633DC2B6">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0E600DCA">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67473E2D">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0277D15D">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48D53614">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八、政府性基金预算财政拨款收入支出决算表（</w:t>
      </w:r>
      <w:r>
        <w:rPr>
          <w:rFonts w:hint="eastAsia" w:ascii="微软雅黑" w:hAnsi="微软雅黑" w:eastAsia="微软雅黑" w:cs="微软雅黑"/>
          <w:b w:val="0"/>
          <w:i w:val="0"/>
          <w:caps w:val="0"/>
          <w:color w:val="333333"/>
          <w:spacing w:val="0"/>
          <w:sz w:val="24"/>
          <w:szCs w:val="24"/>
          <w:shd w:val="clear" w:color="090000" w:fill="FFFFFF"/>
          <w:lang w:eastAsia="zh-CN"/>
        </w:rPr>
        <w:t>表</w:t>
      </w:r>
      <w:r>
        <w:rPr>
          <w:rFonts w:hint="eastAsia" w:ascii="微软雅黑" w:hAnsi="微软雅黑" w:eastAsia="微软雅黑" w:cs="微软雅黑"/>
          <w:b w:val="0"/>
          <w:i w:val="0"/>
          <w:caps w:val="0"/>
          <w:color w:val="333333"/>
          <w:spacing w:val="0"/>
          <w:sz w:val="24"/>
          <w:szCs w:val="24"/>
          <w:shd w:val="clear" w:color="090000" w:fill="FFFFFF"/>
        </w:rPr>
        <w:t>8）</w:t>
      </w:r>
    </w:p>
    <w:p w14:paraId="3BDCA554">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rFonts w:hint="default" w:ascii="微软雅黑" w:hAnsi="微软雅黑" w:eastAsia="微软雅黑" w:cs="微软雅黑"/>
          <w:b w:val="0"/>
          <w:i w:val="0"/>
          <w:caps w:val="0"/>
          <w:color w:val="333333"/>
          <w:spacing w:val="0"/>
          <w:sz w:val="24"/>
          <w:szCs w:val="24"/>
          <w:shd w:val="clear" w:color="090000" w:fill="FFFFFF"/>
          <w:lang w:val="en-US" w:eastAsia="zh-CN"/>
        </w:rPr>
      </w:pPr>
      <w:r>
        <w:rPr>
          <w:rFonts w:hint="eastAsia" w:ascii="微软雅黑" w:hAnsi="微软雅黑" w:eastAsia="微软雅黑" w:cs="微软雅黑"/>
          <w:b w:val="0"/>
          <w:i w:val="0"/>
          <w:caps w:val="0"/>
          <w:color w:val="333333"/>
          <w:spacing w:val="0"/>
          <w:sz w:val="24"/>
          <w:szCs w:val="24"/>
          <w:shd w:val="clear" w:color="090000" w:fill="FFFFFF"/>
          <w:lang w:val="en-US" w:eastAsia="zh-CN"/>
        </w:rPr>
        <w:t>九、国有资本经营预算财政拨款支出决算表（表9）</w:t>
      </w:r>
    </w:p>
    <w:p w14:paraId="2C88DD4E">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第三部分：部门20</w:t>
      </w:r>
      <w:r>
        <w:rPr>
          <w:rFonts w:hint="eastAsia" w:ascii="微软雅黑" w:hAnsi="微软雅黑" w:eastAsia="微软雅黑" w:cs="微软雅黑"/>
          <w:b w:val="0"/>
          <w:i w:val="0"/>
          <w:caps w:val="0"/>
          <w:color w:val="333333"/>
          <w:spacing w:val="0"/>
          <w:sz w:val="24"/>
          <w:szCs w:val="24"/>
          <w:shd w:val="clear" w:color="090000" w:fill="FFFFFF"/>
          <w:lang w:val="en-US" w:eastAsia="zh-CN"/>
        </w:rPr>
        <w:t>21</w:t>
      </w:r>
      <w:r>
        <w:rPr>
          <w:rFonts w:hint="eastAsia" w:ascii="微软雅黑" w:hAnsi="微软雅黑" w:eastAsia="微软雅黑" w:cs="微软雅黑"/>
          <w:b w:val="0"/>
          <w:i w:val="0"/>
          <w:caps w:val="0"/>
          <w:color w:val="333333"/>
          <w:spacing w:val="0"/>
          <w:sz w:val="24"/>
          <w:szCs w:val="24"/>
          <w:shd w:val="clear" w:color="090000" w:fill="FFFFFF"/>
        </w:rPr>
        <w:t>年部门决算情况说明</w:t>
      </w:r>
    </w:p>
    <w:p w14:paraId="0F189DF4">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292BE0F2">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783BC096">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12ED154B">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51861951">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lang w:val="en-US" w:eastAsia="zh-CN"/>
        </w:rPr>
      </w:pPr>
      <w:r>
        <w:rPr>
          <w:rFonts w:hint="eastAsia" w:ascii="微软雅黑" w:hAnsi="微软雅黑" w:eastAsia="微软雅黑" w:cs="微软雅黑"/>
          <w:b w:val="0"/>
          <w:i w:val="0"/>
          <w:caps w:val="0"/>
          <w:color w:val="333333"/>
          <w:spacing w:val="0"/>
          <w:sz w:val="24"/>
          <w:szCs w:val="24"/>
          <w:shd w:val="clear" w:color="080000" w:fill="FFFFFF"/>
          <w:lang w:val="en-US" w:eastAsia="zh-CN"/>
        </w:rPr>
        <w:t>五、国有资产占有情况</w:t>
      </w:r>
    </w:p>
    <w:p w14:paraId="5E9134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auto" w:fill="FFFFFF"/>
        </w:rPr>
      </w:pPr>
      <w:r>
        <w:rPr>
          <w:rFonts w:hint="eastAsia" w:ascii="微软雅黑" w:hAnsi="微软雅黑" w:eastAsia="微软雅黑" w:cs="微软雅黑"/>
          <w:b w:val="0"/>
          <w:i w:val="0"/>
          <w:caps w:val="0"/>
          <w:color w:val="333333"/>
          <w:spacing w:val="0"/>
          <w:sz w:val="24"/>
          <w:szCs w:val="24"/>
          <w:shd w:val="clear" w:color="auto" w:fill="FFFFFF"/>
          <w:lang w:val="en-US" w:eastAsia="zh-CN"/>
        </w:rPr>
        <w:t>六、重点绩效评价结果等预算绩效情况说明</w:t>
      </w:r>
    </w:p>
    <w:p w14:paraId="64895DD4">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firstLine="480" w:firstLineChars="200"/>
        <w:jc w:val="left"/>
        <w:rPr>
          <w:rFonts w:hint="eastAsia" w:ascii="微软雅黑" w:hAnsi="微软雅黑" w:eastAsia="微软雅黑" w:cs="微软雅黑"/>
          <w:b w:val="0"/>
          <w:i w:val="0"/>
          <w:caps w:val="0"/>
          <w:color w:val="333333"/>
          <w:spacing w:val="0"/>
          <w:sz w:val="24"/>
          <w:szCs w:val="24"/>
          <w:shd w:val="clear" w:color="080000" w:fill="FFFFFF"/>
          <w:lang w:val="en-US" w:eastAsia="zh-CN"/>
        </w:rPr>
      </w:pPr>
      <w:r>
        <w:rPr>
          <w:rFonts w:hint="eastAsia" w:ascii="微软雅黑" w:hAnsi="微软雅黑" w:eastAsia="微软雅黑" w:cs="微软雅黑"/>
          <w:b w:val="0"/>
          <w:i w:val="0"/>
          <w:caps w:val="0"/>
          <w:color w:val="333333"/>
          <w:spacing w:val="0"/>
          <w:sz w:val="24"/>
          <w:szCs w:val="24"/>
          <w:shd w:val="clear" w:color="080000" w:fill="FFFFFF"/>
          <w:lang w:val="en-US" w:eastAsia="zh-CN"/>
        </w:rPr>
        <w:t>七、年末结转和结余情况</w:t>
      </w:r>
    </w:p>
    <w:p w14:paraId="46BDA744">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firstLine="480" w:firstLineChars="200"/>
        <w:jc w:val="left"/>
        <w:rPr>
          <w:rFonts w:hint="eastAsia" w:ascii="微软雅黑" w:hAnsi="微软雅黑" w:eastAsia="微软雅黑" w:cs="微软雅黑"/>
          <w:b w:val="0"/>
          <w:i w:val="0"/>
          <w:caps w:val="0"/>
          <w:color w:val="333333"/>
          <w:spacing w:val="0"/>
          <w:sz w:val="24"/>
          <w:szCs w:val="24"/>
          <w:shd w:val="clear" w:color="080000" w:fill="FFFFFF"/>
          <w:lang w:val="en-US" w:eastAsia="zh-CN"/>
        </w:rPr>
      </w:pPr>
      <w:r>
        <w:rPr>
          <w:rFonts w:hint="eastAsia" w:ascii="微软雅黑" w:hAnsi="微软雅黑" w:eastAsia="微软雅黑" w:cs="微软雅黑"/>
          <w:b w:val="0"/>
          <w:i w:val="0"/>
          <w:caps w:val="0"/>
          <w:color w:val="333333"/>
          <w:spacing w:val="0"/>
          <w:sz w:val="24"/>
          <w:szCs w:val="24"/>
          <w:shd w:val="clear" w:color="080000" w:fill="FFFFFF"/>
          <w:lang w:val="en-US" w:eastAsia="zh-CN"/>
        </w:rPr>
        <w:t>八、资产负债情况分析</w:t>
      </w:r>
    </w:p>
    <w:p w14:paraId="13E3B7E5">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lang w:val="en-US" w:eastAsia="zh-CN"/>
        </w:rPr>
      </w:pPr>
      <w:r>
        <w:rPr>
          <w:rFonts w:hint="eastAsia" w:ascii="微软雅黑" w:hAnsi="微软雅黑" w:eastAsia="微软雅黑" w:cs="微软雅黑"/>
          <w:b w:val="0"/>
          <w:i w:val="0"/>
          <w:caps w:val="0"/>
          <w:color w:val="333333"/>
          <w:spacing w:val="0"/>
          <w:sz w:val="24"/>
          <w:szCs w:val="24"/>
          <w:shd w:val="clear" w:color="080000" w:fill="FFFFFF"/>
          <w:lang w:val="en-US" w:eastAsia="zh-CN"/>
        </w:rPr>
        <w:t>九、决算收支增减变化情况</w:t>
      </w:r>
    </w:p>
    <w:p w14:paraId="6C2E5792">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61EDB3D6">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p>
    <w:p w14:paraId="7695C1E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color="080000" w:fill="FFFFFF"/>
        </w:rPr>
      </w:pPr>
    </w:p>
    <w:p w14:paraId="1F4FF3C5">
      <w:pPr>
        <w:rPr>
          <w:rStyle w:val="7"/>
          <w:rFonts w:hint="eastAsia" w:ascii="微软雅黑" w:hAnsi="微软雅黑" w:eastAsia="微软雅黑" w:cs="微软雅黑"/>
          <w:i w:val="0"/>
          <w:caps w:val="0"/>
          <w:color w:val="333333"/>
          <w:spacing w:val="0"/>
          <w:sz w:val="24"/>
          <w:szCs w:val="24"/>
          <w:shd w:val="clear" w:color="080000" w:fill="FFFFFF"/>
        </w:rPr>
      </w:pPr>
      <w:r>
        <w:rPr>
          <w:rStyle w:val="7"/>
          <w:rFonts w:hint="eastAsia" w:ascii="微软雅黑" w:hAnsi="微软雅黑" w:eastAsia="微软雅黑" w:cs="微软雅黑"/>
          <w:i w:val="0"/>
          <w:caps w:val="0"/>
          <w:color w:val="333333"/>
          <w:spacing w:val="0"/>
          <w:sz w:val="24"/>
          <w:szCs w:val="24"/>
          <w:shd w:val="clear" w:color="080000" w:fill="FFFFFF"/>
        </w:rPr>
        <w:br w:type="page"/>
      </w:r>
    </w:p>
    <w:p w14:paraId="1001A31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color="080000" w:fill="FFFFFF"/>
        </w:rPr>
        <w:t>20</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21</w:t>
      </w:r>
      <w:r>
        <w:rPr>
          <w:rStyle w:val="7"/>
          <w:rFonts w:hint="eastAsia" w:ascii="微软雅黑" w:hAnsi="微软雅黑" w:eastAsia="微软雅黑" w:cs="微软雅黑"/>
          <w:i w:val="0"/>
          <w:caps w:val="0"/>
          <w:color w:val="333333"/>
          <w:spacing w:val="0"/>
          <w:sz w:val="24"/>
          <w:szCs w:val="24"/>
          <w:shd w:val="clear" w:color="080000" w:fill="FFFFFF"/>
        </w:rPr>
        <w:t>年部门决算</w:t>
      </w:r>
    </w:p>
    <w:p w14:paraId="1F66175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color="080000" w:fill="FFFFFF"/>
          <w:lang w:eastAsia="zh-CN"/>
        </w:rPr>
        <w:t>第一部分</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color="080000" w:fill="FFFFFF"/>
        </w:rPr>
        <w:t>部门概况</w:t>
      </w:r>
    </w:p>
    <w:p w14:paraId="6C792F52">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1</w:t>
      </w:r>
      <w:r>
        <w:rPr>
          <w:rFonts w:hint="eastAsia" w:ascii="宋体" w:hAnsi="宋体" w:eastAsia="宋体" w:cs="宋体"/>
          <w:b w:val="0"/>
          <w:i w:val="0"/>
          <w:snapToGrid/>
          <w:color w:val="000000"/>
          <w:sz w:val="28"/>
          <w:szCs w:val="28"/>
          <w:shd w:val="clear" w:color="auto" w:fill="FFFFFF"/>
          <w:lang w:eastAsia="zh-CN"/>
        </w:rPr>
        <w:t>）承担组织领导和协调全区统计工作,确保统计数据真实、准确、及时的责任。按照国家法律、法规和规章,执行全国统计规划、基本统计制度统计标准,参与起草全区有关统计工作的地方性法规草案、政府规章草案,指导全区统计工作。</w:t>
      </w:r>
    </w:p>
    <w:p w14:paraId="000E97B3">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2</w:t>
      </w:r>
      <w:r>
        <w:rPr>
          <w:rFonts w:hint="eastAsia" w:ascii="宋体" w:hAnsi="宋体" w:eastAsia="宋体" w:cs="宋体"/>
          <w:b w:val="0"/>
          <w:i w:val="0"/>
          <w:snapToGrid/>
          <w:color w:val="000000"/>
          <w:sz w:val="28"/>
          <w:szCs w:val="28"/>
          <w:shd w:val="clear" w:color="auto" w:fill="FFFFFF"/>
          <w:lang w:eastAsia="zh-CN"/>
        </w:rPr>
        <w:t>）按照国家和省建立的国民经济核算体系和核算制度要求,组织实施全区国民经济核算和投入产出调查;搜集、整理和发布国民经济核算有关信息。</w:t>
      </w:r>
    </w:p>
    <w:p w14:paraId="1AFDCED7">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3</w:t>
      </w:r>
      <w:r>
        <w:rPr>
          <w:rFonts w:hint="eastAsia" w:ascii="宋体" w:hAnsi="宋体" w:eastAsia="宋体" w:cs="宋体"/>
          <w:b w:val="0"/>
          <w:i w:val="0"/>
          <w:snapToGrid/>
          <w:color w:val="000000"/>
          <w:sz w:val="28"/>
          <w:szCs w:val="28"/>
          <w:shd w:val="clear" w:color="auto" w:fill="FFFFFF"/>
          <w:lang w:eastAsia="zh-CN"/>
        </w:rPr>
        <w:t>）会同有关部门组织实施全区人口、经济、农业等重大国情国力普查,汇总、整理和生成全区有关国情国力方面的统计数据。</w:t>
      </w:r>
    </w:p>
    <w:p w14:paraId="36C363BC">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4</w:t>
      </w:r>
      <w:r>
        <w:rPr>
          <w:rFonts w:hint="eastAsia" w:ascii="宋体" w:hAnsi="宋体" w:eastAsia="宋体" w:cs="宋体"/>
          <w:b w:val="0"/>
          <w:i w:val="0"/>
          <w:snapToGrid/>
          <w:color w:val="000000"/>
          <w:sz w:val="28"/>
          <w:szCs w:val="28"/>
          <w:shd w:val="clear" w:color="auto" w:fill="FFFFFF"/>
          <w:lang w:eastAsia="zh-CN"/>
        </w:rPr>
        <w:t>）组织实施全区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生成有关调查的统计数据。</w:t>
      </w:r>
    </w:p>
    <w:p w14:paraId="16BD29E5">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5</w:t>
      </w:r>
      <w:r>
        <w:rPr>
          <w:rFonts w:hint="eastAsia" w:ascii="宋体" w:hAnsi="宋体" w:eastAsia="宋体" w:cs="宋体"/>
          <w:b w:val="0"/>
          <w:i w:val="0"/>
          <w:snapToGrid/>
          <w:color w:val="000000"/>
          <w:sz w:val="28"/>
          <w:szCs w:val="28"/>
          <w:shd w:val="clear" w:color="auto" w:fill="FFFFFF"/>
          <w:lang w:eastAsia="zh-CN"/>
        </w:rPr>
        <w:t>）组织实施全区能源、投资、消费、价格、居民收入科技、人口、劳动力、社会发展基本情况、资源和环境基本状况等统计调查,收集、汇总、整理和提供有关调查的统计数据,综合整理和提供资源、房屋、对外贸易、对外经济等全区性基本统计数据。</w:t>
      </w:r>
    </w:p>
    <w:p w14:paraId="1E5265A5">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6</w:t>
      </w:r>
      <w:r>
        <w:rPr>
          <w:rFonts w:hint="eastAsia" w:ascii="宋体" w:hAnsi="宋体" w:eastAsia="宋体" w:cs="宋体"/>
          <w:b w:val="0"/>
          <w:i w:val="0"/>
          <w:snapToGrid/>
          <w:color w:val="000000"/>
          <w:sz w:val="28"/>
          <w:szCs w:val="28"/>
          <w:shd w:val="clear" w:color="auto" w:fill="FFFFFF"/>
          <w:lang w:eastAsia="zh-CN"/>
        </w:rPr>
        <w:t>）对全区国民经济、社会发展、科技进步和资源环境等情况进行统计分析、统计预测和统计监督,向区委、区政府及有关部门提供统计信息和咨询建议。</w:t>
      </w:r>
    </w:p>
    <w:p w14:paraId="4D392F35">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7</w:t>
      </w:r>
      <w:r>
        <w:rPr>
          <w:rFonts w:hint="eastAsia" w:ascii="宋体" w:hAnsi="宋体" w:eastAsia="宋体" w:cs="宋体"/>
          <w:b w:val="0"/>
          <w:i w:val="0"/>
          <w:snapToGrid/>
          <w:color w:val="000000"/>
          <w:sz w:val="28"/>
          <w:szCs w:val="28"/>
          <w:shd w:val="clear" w:color="auto" w:fill="FFFFFF"/>
          <w:lang w:eastAsia="zh-CN"/>
        </w:rPr>
        <w:t>）管理区直部门统计标准,依法审批或者备案各部门统计调查项目、地方统计调查项目,指导管理各街道、各部门的统计调查计划、调查方案,指导专业统计基础工作,统计基层业务。</w:t>
      </w:r>
    </w:p>
    <w:p w14:paraId="788810FC">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8</w:t>
      </w:r>
      <w:r>
        <w:rPr>
          <w:rFonts w:hint="eastAsia" w:ascii="宋体" w:hAnsi="宋体" w:eastAsia="宋体" w:cs="宋体"/>
          <w:b w:val="0"/>
          <w:i w:val="0"/>
          <w:snapToGrid/>
          <w:color w:val="000000"/>
          <w:sz w:val="28"/>
          <w:szCs w:val="28"/>
          <w:shd w:val="clear" w:color="auto" w:fill="FFFFFF"/>
          <w:lang w:eastAsia="zh-CN"/>
        </w:rPr>
        <w:t>）基础建设,建立健全全区统计数据质量审核、监控和评估制度,开展对重要统计数据的审核、监控和评估,依法监督管理全区涉外调查活动。</w:t>
      </w:r>
    </w:p>
    <w:p w14:paraId="44B06EEF">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9</w:t>
      </w:r>
      <w:r>
        <w:rPr>
          <w:rFonts w:hint="eastAsia" w:ascii="宋体" w:hAnsi="宋体" w:eastAsia="宋体" w:cs="宋体"/>
          <w:b w:val="0"/>
          <w:i w:val="0"/>
          <w:snapToGrid/>
          <w:color w:val="000000"/>
          <w:sz w:val="28"/>
          <w:szCs w:val="28"/>
          <w:shd w:val="clear" w:color="auto" w:fill="FFFFFF"/>
          <w:lang w:eastAsia="zh-CN"/>
        </w:rPr>
        <w:t>）建立和管理全区统计信息化系统和统计数据库系统,建立和维护全区基本单位名录库,贯彻执行国家、省制定的统计数据库和网络的基本标准和运行规则,做好全区统计信息化建设。</w:t>
      </w:r>
    </w:p>
    <w:p w14:paraId="3622B1FE">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10</w:t>
      </w:r>
      <w:r>
        <w:rPr>
          <w:rFonts w:hint="eastAsia" w:ascii="宋体" w:hAnsi="宋体" w:eastAsia="宋体" w:cs="宋体"/>
          <w:b w:val="0"/>
          <w:i w:val="0"/>
          <w:snapToGrid/>
          <w:color w:val="000000"/>
          <w:sz w:val="28"/>
          <w:szCs w:val="28"/>
          <w:shd w:val="clear" w:color="auto" w:fill="FFFFFF"/>
          <w:lang w:eastAsia="zh-CN"/>
        </w:rPr>
        <w:t>）领导和管理区统计局直属事业单位;做好上级垂直管理的调查监测机构工作。</w:t>
      </w:r>
    </w:p>
    <w:p w14:paraId="4DCE4192">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11</w:t>
      </w:r>
      <w:r>
        <w:rPr>
          <w:rFonts w:hint="eastAsia" w:ascii="宋体" w:hAnsi="宋体" w:eastAsia="宋体" w:cs="宋体"/>
          <w:b w:val="0"/>
          <w:i w:val="0"/>
          <w:snapToGrid/>
          <w:color w:val="000000"/>
          <w:sz w:val="28"/>
          <w:szCs w:val="28"/>
          <w:shd w:val="clear" w:color="auto" w:fill="FFFFFF"/>
          <w:lang w:eastAsia="zh-CN"/>
        </w:rPr>
        <w:t>）指导全区统计专业技术队伍建设,会同有关部门组织管理全区统计专业资格考试、职称评聘和从业资格培训工作,组织指导全区统计科学研究和统计工作合作交流;组织管理和指导社情民意调查及统计学会工作；</w:t>
      </w:r>
    </w:p>
    <w:p w14:paraId="029A237E">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12</w:t>
      </w:r>
      <w:r>
        <w:rPr>
          <w:rFonts w:hint="eastAsia" w:ascii="宋体" w:hAnsi="宋体" w:eastAsia="宋体" w:cs="宋体"/>
          <w:b w:val="0"/>
          <w:i w:val="0"/>
          <w:snapToGrid/>
          <w:color w:val="000000"/>
          <w:sz w:val="28"/>
          <w:szCs w:val="28"/>
          <w:shd w:val="clear" w:color="auto" w:fill="FFFFFF"/>
          <w:lang w:eastAsia="zh-CN"/>
        </w:rPr>
        <w:t>）完成上级交办的其他任务。</w:t>
      </w:r>
    </w:p>
    <w:p w14:paraId="15D24B9A">
      <w:pPr>
        <w:spacing w:line="560" w:lineRule="exact"/>
        <w:ind w:firstLine="560" w:firstLineChars="200"/>
        <w:rPr>
          <w:rFonts w:hint="eastAsia" w:ascii="宋体" w:hAnsi="宋体" w:eastAsia="宋体" w:cs="宋体"/>
          <w:b w:val="0"/>
          <w:i w:val="0"/>
          <w:caps w:val="0"/>
          <w:color w:val="000000"/>
          <w:spacing w:val="0"/>
          <w:sz w:val="28"/>
          <w:szCs w:val="28"/>
          <w:shd w:val="clear" w:color="auto" w:fill="auto"/>
        </w:rPr>
      </w:pPr>
      <w:r>
        <w:rPr>
          <w:rFonts w:hint="eastAsia" w:ascii="宋体" w:hAnsi="宋体" w:eastAsia="宋体" w:cs="宋体"/>
          <w:b w:val="0"/>
          <w:i w:val="0"/>
          <w:caps w:val="0"/>
          <w:color w:val="000000"/>
          <w:spacing w:val="0"/>
          <w:sz w:val="28"/>
          <w:szCs w:val="28"/>
          <w:shd w:val="clear" w:color="auto" w:fill="auto"/>
        </w:rPr>
        <w:t>（二）单位基本信息(机构设置等)</w:t>
      </w:r>
    </w:p>
    <w:p w14:paraId="594BD234">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1</w:t>
      </w:r>
      <w:r>
        <w:rPr>
          <w:rFonts w:hint="eastAsia" w:ascii="宋体" w:hAnsi="宋体" w:eastAsia="宋体" w:cs="宋体"/>
          <w:b w:val="0"/>
          <w:i w:val="0"/>
          <w:snapToGrid/>
          <w:color w:val="000000"/>
          <w:sz w:val="28"/>
          <w:szCs w:val="28"/>
          <w:shd w:val="clear" w:color="auto" w:fill="FFFFFF"/>
          <w:lang w:eastAsia="zh-CN"/>
        </w:rPr>
        <w:t>）办公室：负责组织协调机关日常工作，拟订工作制度、工作计划并综合协调和监督实施；负责局机关文电、会务、档案、机要、信访、保密、应急、安全、接待、车辆管理等工作；负责综合性文稿的起草工作；负责财务、内部审计及国有资产管理等工作；编制申报局经费预算，管理各项财政拨款及各项收入，统筹安排各项经费支出。</w:t>
      </w:r>
    </w:p>
    <w:p w14:paraId="5F31AA53">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2</w:t>
      </w:r>
      <w:r>
        <w:rPr>
          <w:rFonts w:hint="eastAsia" w:ascii="宋体" w:hAnsi="宋体" w:eastAsia="宋体" w:cs="宋体"/>
          <w:b w:val="0"/>
          <w:i w:val="0"/>
          <w:snapToGrid/>
          <w:color w:val="000000"/>
          <w:sz w:val="28"/>
          <w:szCs w:val="28"/>
          <w:shd w:val="clear" w:color="auto" w:fill="FFFFFF"/>
          <w:lang w:eastAsia="zh-CN"/>
        </w:rPr>
        <w:t>）综合科：负责拟定全区统计制度改革规划和方案；组织贯彻执行国家、省、市统计标准和统计制度方法，依法审批部门统计调查项目，指导部门统计工作；牵头数据质量管理工作；对统计数据的使用和提供进行管理、审核；汇总、整理全区经济、科技、社会综合性统计资料；负责统计数据发布和新闻宣传，定期向社会发布国民经济和社会发展情况的统计信息。</w:t>
      </w:r>
    </w:p>
    <w:p w14:paraId="53728076">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3</w:t>
      </w:r>
      <w:r>
        <w:rPr>
          <w:rFonts w:hint="eastAsia" w:ascii="宋体" w:hAnsi="宋体" w:eastAsia="宋体" w:cs="宋体"/>
          <w:b w:val="0"/>
          <w:i w:val="0"/>
          <w:snapToGrid/>
          <w:color w:val="000000"/>
          <w:sz w:val="28"/>
          <w:szCs w:val="28"/>
          <w:shd w:val="clear" w:color="auto" w:fill="FFFFFF"/>
          <w:lang w:eastAsia="zh-CN"/>
        </w:rPr>
        <w:t>）工业能源科：组织实施规模以上工业产销总值及主要产品产量、主要工业产品生产能力、财务状况、成本费用，景气状况、新产品、战略性新兴产业、装备制造业、新经济统计有关调查；组织实施规模以下工业抽样调查、规模以下工业企业成本费用调查；核算规模以上工业增加值；整理和提供有关统计调查数据。</w:t>
      </w:r>
    </w:p>
    <w:p w14:paraId="1E10C54F">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4</w:t>
      </w:r>
      <w:r>
        <w:rPr>
          <w:rFonts w:hint="eastAsia" w:ascii="宋体" w:hAnsi="宋体" w:eastAsia="宋体" w:cs="宋体"/>
          <w:b w:val="0"/>
          <w:i w:val="0"/>
          <w:snapToGrid/>
          <w:color w:val="000000"/>
          <w:sz w:val="28"/>
          <w:szCs w:val="28"/>
          <w:shd w:val="clear" w:color="auto" w:fill="FFFFFF"/>
          <w:lang w:eastAsia="zh-CN"/>
        </w:rPr>
        <w:t>）商贸科：组织实施批发和零售业、住宿和餐饮业、全社会消费品零售总额、商品交易市场、连锁经营、景气状况、城市商业综合体、新经济统计有关调查；组织实施限额以下批发零售住宿餐饮行业抽样与问卷调查；对有关统计数据进行检查和评估。</w:t>
      </w:r>
    </w:p>
    <w:p w14:paraId="601081B5">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5</w:t>
      </w:r>
      <w:r>
        <w:rPr>
          <w:rFonts w:hint="eastAsia" w:ascii="宋体" w:hAnsi="宋体" w:eastAsia="宋体" w:cs="宋体"/>
          <w:b w:val="0"/>
          <w:i w:val="0"/>
          <w:snapToGrid/>
          <w:color w:val="000000"/>
          <w:sz w:val="28"/>
          <w:szCs w:val="28"/>
          <w:shd w:val="clear" w:color="auto" w:fill="FFFFFF"/>
          <w:lang w:eastAsia="zh-CN"/>
        </w:rPr>
        <w:t>）固定投资科：组织实施固定资产投资、建筑业、房地产开发统计调查，搜集、整理和提供统计数据；组织实施建筑业小微企业抽样调查、小微企业固定资产投资情况调查；综合整理和提供固定资产投资规模和效果、房地产开发投资和经营活动、建筑业生产运行情况及效益等统计数据；负责固定资产投资、建筑业、房地产开发法人和项目入库管理工作；对有关统计数据进行检查和评估。</w:t>
      </w:r>
    </w:p>
    <w:p w14:paraId="2AC3DFBC">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6</w:t>
      </w:r>
      <w:r>
        <w:rPr>
          <w:rFonts w:hint="eastAsia" w:ascii="宋体" w:hAnsi="宋体" w:eastAsia="宋体" w:cs="宋体"/>
          <w:b w:val="0"/>
          <w:i w:val="0"/>
          <w:snapToGrid/>
          <w:color w:val="000000"/>
          <w:sz w:val="28"/>
          <w:szCs w:val="28"/>
          <w:shd w:val="clear" w:color="auto" w:fill="FFFFFF"/>
          <w:lang w:eastAsia="zh-CN"/>
        </w:rPr>
        <w:t>）服务科：组织实施全区规模以上服务业、现代服务业、互联网经济、物流统计与核算、运输邮电软件业调查、新经济统计有关调查等有关统计调查工作；组织实施规模以下服务业抽样调查；组织协调部门服务业统计有关工作；对有关统计数据进行检查和评估。</w:t>
      </w:r>
    </w:p>
    <w:p w14:paraId="3EEFA8C3">
      <w:pPr>
        <w:spacing w:line="620" w:lineRule="exact"/>
        <w:ind w:firstLine="568" w:firstLineChars="200"/>
        <w:jc w:val="left"/>
        <w:rPr>
          <w:rFonts w:hint="eastAsia" w:ascii="宋体" w:hAnsi="宋体" w:cs="宋体"/>
          <w:b w:val="0"/>
          <w:bCs/>
          <w:color w:val="000000"/>
          <w:spacing w:val="2"/>
          <w:sz w:val="28"/>
          <w:szCs w:val="28"/>
        </w:rPr>
      </w:pPr>
      <w:r>
        <w:rPr>
          <w:rFonts w:hint="eastAsia" w:ascii="宋体" w:hAnsi="宋体" w:cs="宋体"/>
          <w:b w:val="0"/>
          <w:bCs/>
          <w:color w:val="000000"/>
          <w:spacing w:val="2"/>
          <w:sz w:val="28"/>
          <w:szCs w:val="28"/>
          <w:lang w:eastAsia="zh-CN"/>
        </w:rPr>
        <w:t>（三）</w:t>
      </w:r>
      <w:r>
        <w:rPr>
          <w:rFonts w:hint="eastAsia" w:ascii="宋体" w:hAnsi="宋体" w:cs="宋体"/>
          <w:b w:val="0"/>
          <w:bCs/>
          <w:color w:val="000000"/>
          <w:spacing w:val="2"/>
          <w:sz w:val="28"/>
          <w:szCs w:val="28"/>
        </w:rPr>
        <w:t>人员情况</w:t>
      </w:r>
    </w:p>
    <w:p w14:paraId="5E280F21">
      <w:pPr>
        <w:rPr>
          <w:rFonts w:hint="eastAsia" w:ascii="宋体" w:hAnsi="宋体" w:eastAsia="宋体" w:cs="宋体"/>
          <w:b w:val="0"/>
          <w:i w:val="0"/>
          <w:caps w:val="0"/>
          <w:color w:val="000000"/>
          <w:spacing w:val="0"/>
          <w:sz w:val="28"/>
          <w:szCs w:val="28"/>
          <w:shd w:val="clear" w:color="auto" w:fill="auto"/>
          <w:lang w:val="en-US" w:eastAsia="zh-CN"/>
        </w:rPr>
      </w:pPr>
      <w:r>
        <w:rPr>
          <w:rFonts w:hint="eastAsia" w:ascii="宋体" w:hAnsi="宋体" w:eastAsia="宋体" w:cs="宋体"/>
          <w:b w:val="0"/>
          <w:i w:val="0"/>
          <w:caps w:val="0"/>
          <w:color w:val="000000"/>
          <w:spacing w:val="0"/>
          <w:sz w:val="28"/>
          <w:szCs w:val="28"/>
          <w:shd w:val="clear" w:color="auto" w:fill="auto"/>
        </w:rPr>
        <w:t>20</w:t>
      </w:r>
      <w:r>
        <w:rPr>
          <w:rFonts w:hint="eastAsia" w:ascii="宋体" w:hAnsi="宋体" w:cs="宋体"/>
          <w:b w:val="0"/>
          <w:i w:val="0"/>
          <w:caps w:val="0"/>
          <w:color w:val="000000"/>
          <w:spacing w:val="0"/>
          <w:sz w:val="28"/>
          <w:szCs w:val="28"/>
          <w:shd w:val="clear" w:color="auto" w:fill="auto"/>
          <w:lang w:val="en-US" w:eastAsia="zh-CN"/>
        </w:rPr>
        <w:t>21</w:t>
      </w:r>
      <w:r>
        <w:rPr>
          <w:rFonts w:hint="eastAsia" w:ascii="宋体" w:hAnsi="宋体" w:eastAsia="宋体" w:cs="宋体"/>
          <w:b w:val="0"/>
          <w:i w:val="0"/>
          <w:caps w:val="0"/>
          <w:color w:val="000000"/>
          <w:spacing w:val="0"/>
          <w:sz w:val="28"/>
          <w:szCs w:val="28"/>
          <w:shd w:val="clear" w:color="auto" w:fill="auto"/>
        </w:rPr>
        <w:t>年我单位在职人员为</w:t>
      </w:r>
      <w:r>
        <w:rPr>
          <w:rFonts w:hint="eastAsia" w:ascii="宋体" w:hAnsi="宋体" w:cs="宋体"/>
          <w:b w:val="0"/>
          <w:i w:val="0"/>
          <w:caps w:val="0"/>
          <w:color w:val="000000"/>
          <w:spacing w:val="0"/>
          <w:sz w:val="28"/>
          <w:szCs w:val="28"/>
          <w:shd w:val="clear" w:color="auto" w:fill="auto"/>
          <w:lang w:val="en-US" w:eastAsia="zh-CN"/>
        </w:rPr>
        <w:t>5</w:t>
      </w:r>
      <w:r>
        <w:rPr>
          <w:rFonts w:hint="eastAsia" w:ascii="宋体" w:hAnsi="宋体" w:eastAsia="宋体" w:cs="宋体"/>
          <w:b w:val="0"/>
          <w:i w:val="0"/>
          <w:caps w:val="0"/>
          <w:color w:val="000000"/>
          <w:spacing w:val="0"/>
          <w:sz w:val="28"/>
          <w:szCs w:val="28"/>
          <w:shd w:val="clear" w:color="auto" w:fill="auto"/>
        </w:rPr>
        <w:t>人，</w:t>
      </w:r>
      <w:r>
        <w:rPr>
          <w:rFonts w:hint="eastAsia" w:ascii="宋体" w:hAnsi="宋体" w:cs="宋体"/>
          <w:b w:val="0"/>
          <w:i w:val="0"/>
          <w:caps w:val="0"/>
          <w:color w:val="000000"/>
          <w:spacing w:val="0"/>
          <w:sz w:val="28"/>
          <w:szCs w:val="28"/>
          <w:shd w:val="clear" w:color="auto" w:fill="auto"/>
          <w:lang w:val="en-US" w:eastAsia="zh-CN"/>
        </w:rPr>
        <w:t>政府雇员5</w:t>
      </w:r>
      <w:r>
        <w:rPr>
          <w:rFonts w:hint="eastAsia" w:ascii="宋体" w:hAnsi="宋体" w:eastAsia="宋体" w:cs="宋体"/>
          <w:b w:val="0"/>
          <w:i w:val="0"/>
          <w:caps w:val="0"/>
          <w:color w:val="000000"/>
          <w:spacing w:val="0"/>
          <w:sz w:val="28"/>
          <w:szCs w:val="28"/>
          <w:shd w:val="clear" w:color="auto" w:fill="auto"/>
        </w:rPr>
        <w:t>人</w:t>
      </w:r>
      <w:r>
        <w:rPr>
          <w:rFonts w:hint="eastAsia" w:ascii="宋体" w:hAnsi="宋体" w:cs="宋体"/>
          <w:b w:val="0"/>
          <w:i w:val="0"/>
          <w:caps w:val="0"/>
          <w:color w:val="000000"/>
          <w:spacing w:val="0"/>
          <w:sz w:val="28"/>
          <w:szCs w:val="28"/>
          <w:shd w:val="clear" w:color="auto" w:fill="auto"/>
          <w:lang w:val="en-US" w:eastAsia="zh-CN"/>
        </w:rPr>
        <w:t>，</w:t>
      </w:r>
      <w:r>
        <w:rPr>
          <w:rFonts w:hint="eastAsia" w:ascii="宋体" w:hAnsi="宋体" w:eastAsia="宋体" w:cs="宋体"/>
          <w:b w:val="0"/>
          <w:i w:val="0"/>
          <w:caps w:val="0"/>
          <w:color w:val="000000"/>
          <w:spacing w:val="0"/>
          <w:sz w:val="28"/>
          <w:szCs w:val="28"/>
          <w:shd w:val="clear" w:color="auto" w:fill="auto"/>
        </w:rPr>
        <w:t>聘用人员</w:t>
      </w:r>
      <w:r>
        <w:rPr>
          <w:rFonts w:hint="eastAsia" w:ascii="宋体" w:hAnsi="宋体" w:cs="宋体"/>
          <w:b w:val="0"/>
          <w:i w:val="0"/>
          <w:caps w:val="0"/>
          <w:color w:val="000000"/>
          <w:spacing w:val="0"/>
          <w:sz w:val="28"/>
          <w:szCs w:val="28"/>
          <w:shd w:val="clear" w:color="auto" w:fill="auto"/>
          <w:lang w:val="en-US" w:eastAsia="zh-CN"/>
        </w:rPr>
        <w:t>3</w:t>
      </w:r>
      <w:r>
        <w:rPr>
          <w:rFonts w:hint="eastAsia" w:ascii="宋体" w:hAnsi="宋体" w:eastAsia="宋体" w:cs="宋体"/>
          <w:b w:val="0"/>
          <w:i w:val="0"/>
          <w:caps w:val="0"/>
          <w:color w:val="000000"/>
          <w:spacing w:val="0"/>
          <w:sz w:val="28"/>
          <w:szCs w:val="28"/>
          <w:shd w:val="clear" w:color="auto" w:fill="auto"/>
        </w:rPr>
        <w:t>人</w:t>
      </w:r>
      <w:r>
        <w:rPr>
          <w:rFonts w:hint="eastAsia" w:ascii="宋体" w:hAnsi="宋体" w:eastAsia="宋体" w:cs="宋体"/>
          <w:b w:val="0"/>
          <w:i w:val="0"/>
          <w:caps w:val="0"/>
          <w:color w:val="000000"/>
          <w:spacing w:val="0"/>
          <w:sz w:val="28"/>
          <w:szCs w:val="28"/>
          <w:shd w:val="clear" w:color="auto" w:fill="auto"/>
          <w:lang w:val="en-US" w:eastAsia="zh-CN"/>
        </w:rPr>
        <w:t>。</w:t>
      </w:r>
    </w:p>
    <w:p w14:paraId="2871ADF0">
      <w:pP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br w:type="page"/>
      </w:r>
    </w:p>
    <w:p w14:paraId="477A01C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Lines="0" w:beforeAutospacing="0" w:after="76" w:afterLines="0" w:afterAutospacing="0" w:line="450" w:lineRule="atLeast"/>
        <w:ind w:right="0" w:rightChars="0"/>
        <w:jc w:val="left"/>
        <w:textAlignment w:val="auto"/>
        <w:rPr>
          <w:rFonts w:hint="eastAsia"/>
          <w:lang w:val="en-US" w:eastAsia="zh-CN"/>
        </w:rPr>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2020年部门决算表</w:t>
      </w:r>
    </w:p>
    <w:tbl>
      <w:tblPr>
        <w:tblStyle w:val="5"/>
        <w:tblW w:w="13693" w:type="dxa"/>
        <w:tblInd w:w="0" w:type="dxa"/>
        <w:tblLayout w:type="autofit"/>
        <w:tblCellMar>
          <w:top w:w="0" w:type="dxa"/>
          <w:left w:w="0" w:type="dxa"/>
          <w:bottom w:w="0" w:type="dxa"/>
          <w:right w:w="0" w:type="dxa"/>
        </w:tblCellMar>
      </w:tblPr>
      <w:tblGrid>
        <w:gridCol w:w="4538"/>
        <w:gridCol w:w="605"/>
        <w:gridCol w:w="1476"/>
        <w:gridCol w:w="4260"/>
        <w:gridCol w:w="605"/>
        <w:gridCol w:w="2209"/>
      </w:tblGrid>
      <w:tr w14:paraId="1D329962">
        <w:tblPrEx>
          <w:tblCellMar>
            <w:top w:w="0" w:type="dxa"/>
            <w:left w:w="0" w:type="dxa"/>
            <w:bottom w:w="0" w:type="dxa"/>
            <w:right w:w="0" w:type="dxa"/>
          </w:tblCellMar>
        </w:tblPrEx>
        <w:trPr>
          <w:trHeight w:val="623" w:hRule="atLeast"/>
        </w:trPr>
        <w:tc>
          <w:tcPr>
            <w:tcW w:w="13693" w:type="dxa"/>
            <w:gridSpan w:val="6"/>
            <w:tcBorders>
              <w:top w:val="nil"/>
              <w:left w:val="nil"/>
              <w:bottom w:val="nil"/>
              <w:right w:val="nil"/>
            </w:tcBorders>
            <w:shd w:val="clear" w:color="auto" w:fill="FFFFFF"/>
            <w:noWrap/>
            <w:tcMar>
              <w:top w:w="15" w:type="dxa"/>
              <w:left w:w="15" w:type="dxa"/>
              <w:right w:w="15" w:type="dxa"/>
            </w:tcMar>
            <w:vAlign w:val="center"/>
          </w:tcPr>
          <w:p w14:paraId="2DA4D0CC">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14:paraId="0EB5F1FB">
        <w:tblPrEx>
          <w:tblCellMar>
            <w:top w:w="0" w:type="dxa"/>
            <w:left w:w="0" w:type="dxa"/>
            <w:bottom w:w="0" w:type="dxa"/>
            <w:right w:w="0" w:type="dxa"/>
          </w:tblCellMar>
        </w:tblPrEx>
        <w:trPr>
          <w:trHeight w:val="319" w:hRule="atLeast"/>
        </w:trPr>
        <w:tc>
          <w:tcPr>
            <w:tcW w:w="4538" w:type="dxa"/>
            <w:tcBorders>
              <w:top w:val="nil"/>
              <w:left w:val="nil"/>
              <w:bottom w:val="nil"/>
              <w:right w:val="nil"/>
            </w:tcBorders>
            <w:shd w:val="clear" w:color="auto" w:fill="FFFFFF"/>
            <w:noWrap/>
            <w:tcMar>
              <w:top w:w="15" w:type="dxa"/>
              <w:left w:w="15" w:type="dxa"/>
              <w:right w:w="15" w:type="dxa"/>
            </w:tcMar>
            <w:vAlign w:val="center"/>
          </w:tcPr>
          <w:p w14:paraId="561DDB26">
            <w:pPr>
              <w:jc w:val="left"/>
              <w:rPr>
                <w:rFonts w:hint="eastAsia" w:ascii="宋体" w:hAnsi="宋体" w:eastAsia="宋体" w:cs="宋体"/>
                <w:i w:val="0"/>
                <w:color w:val="000000"/>
                <w:sz w:val="18"/>
                <w:szCs w:val="18"/>
                <w:u w:val="none"/>
              </w:rPr>
            </w:pPr>
          </w:p>
        </w:tc>
        <w:tc>
          <w:tcPr>
            <w:tcW w:w="605" w:type="dxa"/>
            <w:tcBorders>
              <w:top w:val="nil"/>
              <w:left w:val="nil"/>
              <w:bottom w:val="nil"/>
              <w:right w:val="nil"/>
            </w:tcBorders>
            <w:shd w:val="clear" w:color="auto" w:fill="FFFFFF"/>
            <w:noWrap/>
            <w:tcMar>
              <w:top w:w="15" w:type="dxa"/>
              <w:left w:w="15" w:type="dxa"/>
              <w:right w:w="15" w:type="dxa"/>
            </w:tcMar>
            <w:vAlign w:val="center"/>
          </w:tcPr>
          <w:p w14:paraId="7E765736">
            <w:pPr>
              <w:jc w:val="left"/>
              <w:rPr>
                <w:rFonts w:hint="eastAsia" w:ascii="宋体" w:hAnsi="宋体" w:eastAsia="宋体" w:cs="宋体"/>
                <w:i w:val="0"/>
                <w:color w:val="000000"/>
                <w:sz w:val="18"/>
                <w:szCs w:val="18"/>
                <w:u w:val="none"/>
              </w:rPr>
            </w:pPr>
          </w:p>
        </w:tc>
        <w:tc>
          <w:tcPr>
            <w:tcW w:w="1476" w:type="dxa"/>
            <w:tcBorders>
              <w:top w:val="nil"/>
              <w:left w:val="nil"/>
              <w:bottom w:val="nil"/>
              <w:right w:val="nil"/>
            </w:tcBorders>
            <w:shd w:val="clear" w:color="auto" w:fill="FFFFFF"/>
            <w:noWrap/>
            <w:tcMar>
              <w:top w:w="15" w:type="dxa"/>
              <w:left w:w="15" w:type="dxa"/>
              <w:right w:w="15" w:type="dxa"/>
            </w:tcMar>
            <w:vAlign w:val="center"/>
          </w:tcPr>
          <w:p w14:paraId="0A6ABD51">
            <w:pPr>
              <w:jc w:val="left"/>
              <w:rPr>
                <w:rFonts w:hint="eastAsia" w:ascii="宋体" w:hAnsi="宋体" w:eastAsia="宋体" w:cs="宋体"/>
                <w:i w:val="0"/>
                <w:color w:val="000000"/>
                <w:sz w:val="18"/>
                <w:szCs w:val="18"/>
                <w:u w:val="none"/>
              </w:rPr>
            </w:pPr>
          </w:p>
        </w:tc>
        <w:tc>
          <w:tcPr>
            <w:tcW w:w="4260" w:type="dxa"/>
            <w:tcBorders>
              <w:top w:val="nil"/>
              <w:left w:val="nil"/>
              <w:bottom w:val="nil"/>
              <w:right w:val="nil"/>
            </w:tcBorders>
            <w:shd w:val="clear" w:color="auto" w:fill="FFFFFF"/>
            <w:noWrap/>
            <w:tcMar>
              <w:top w:w="15" w:type="dxa"/>
              <w:left w:w="15" w:type="dxa"/>
              <w:right w:w="15" w:type="dxa"/>
            </w:tcMar>
            <w:vAlign w:val="center"/>
          </w:tcPr>
          <w:p w14:paraId="40C2CD7F">
            <w:pPr>
              <w:jc w:val="left"/>
              <w:rPr>
                <w:rFonts w:hint="eastAsia" w:ascii="宋体" w:hAnsi="宋体" w:eastAsia="宋体" w:cs="宋体"/>
                <w:i w:val="0"/>
                <w:color w:val="000000"/>
                <w:sz w:val="18"/>
                <w:szCs w:val="18"/>
                <w:u w:val="none"/>
              </w:rPr>
            </w:pPr>
          </w:p>
        </w:tc>
        <w:tc>
          <w:tcPr>
            <w:tcW w:w="605" w:type="dxa"/>
            <w:tcBorders>
              <w:top w:val="nil"/>
              <w:left w:val="nil"/>
              <w:bottom w:val="nil"/>
              <w:right w:val="nil"/>
            </w:tcBorders>
            <w:shd w:val="clear" w:color="auto" w:fill="FFFFFF"/>
            <w:noWrap/>
            <w:tcMar>
              <w:top w:w="15" w:type="dxa"/>
              <w:left w:w="15" w:type="dxa"/>
              <w:right w:w="15" w:type="dxa"/>
            </w:tcMar>
            <w:vAlign w:val="center"/>
          </w:tcPr>
          <w:p w14:paraId="6FA05E99">
            <w:pPr>
              <w:jc w:val="left"/>
              <w:rPr>
                <w:rFonts w:hint="eastAsia" w:ascii="宋体" w:hAnsi="宋体" w:eastAsia="宋体" w:cs="宋体"/>
                <w:i w:val="0"/>
                <w:color w:val="000000"/>
                <w:sz w:val="18"/>
                <w:szCs w:val="18"/>
                <w:u w:val="none"/>
              </w:rPr>
            </w:pPr>
          </w:p>
        </w:tc>
        <w:tc>
          <w:tcPr>
            <w:tcW w:w="2209" w:type="dxa"/>
            <w:tcBorders>
              <w:top w:val="nil"/>
              <w:left w:val="nil"/>
              <w:bottom w:val="nil"/>
              <w:right w:val="nil"/>
            </w:tcBorders>
            <w:shd w:val="clear" w:color="auto" w:fill="FFFFFF"/>
            <w:noWrap/>
            <w:tcMar>
              <w:top w:w="15" w:type="dxa"/>
              <w:left w:w="15" w:type="dxa"/>
              <w:right w:w="15" w:type="dxa"/>
            </w:tcMar>
            <w:vAlign w:val="center"/>
          </w:tcPr>
          <w:p w14:paraId="05ADF9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1E3DE8CF">
        <w:tblPrEx>
          <w:tblCellMar>
            <w:top w:w="0" w:type="dxa"/>
            <w:left w:w="0" w:type="dxa"/>
            <w:bottom w:w="0" w:type="dxa"/>
            <w:right w:w="0" w:type="dxa"/>
          </w:tblCellMar>
        </w:tblPrEx>
        <w:trPr>
          <w:trHeight w:val="319" w:hRule="atLeast"/>
        </w:trPr>
        <w:tc>
          <w:tcPr>
            <w:tcW w:w="4538" w:type="dxa"/>
            <w:tcBorders>
              <w:top w:val="nil"/>
              <w:left w:val="nil"/>
              <w:bottom w:val="single" w:color="000000" w:sz="4" w:space="0"/>
              <w:right w:val="nil"/>
            </w:tcBorders>
            <w:shd w:val="clear" w:color="auto" w:fill="FFFFFF"/>
            <w:noWrap/>
            <w:tcMar>
              <w:top w:w="15" w:type="dxa"/>
              <w:left w:w="15" w:type="dxa"/>
              <w:right w:w="15" w:type="dxa"/>
            </w:tcMar>
            <w:vAlign w:val="center"/>
          </w:tcPr>
          <w:p w14:paraId="0C78C7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部门：黄石市黄石港区统计局</w:t>
            </w:r>
          </w:p>
        </w:tc>
        <w:tc>
          <w:tcPr>
            <w:tcW w:w="605" w:type="dxa"/>
            <w:tcBorders>
              <w:top w:val="nil"/>
              <w:left w:val="nil"/>
              <w:bottom w:val="single" w:color="000000" w:sz="4" w:space="0"/>
              <w:right w:val="nil"/>
            </w:tcBorders>
            <w:shd w:val="clear" w:color="auto" w:fill="FFFFFF"/>
            <w:noWrap/>
            <w:tcMar>
              <w:top w:w="15" w:type="dxa"/>
              <w:left w:w="15" w:type="dxa"/>
              <w:right w:w="15" w:type="dxa"/>
            </w:tcMar>
            <w:vAlign w:val="center"/>
          </w:tcPr>
          <w:p w14:paraId="5F11169B">
            <w:pPr>
              <w:jc w:val="center"/>
              <w:rPr>
                <w:rFonts w:hint="eastAsia" w:ascii="宋体" w:hAnsi="宋体" w:eastAsia="宋体" w:cs="宋体"/>
                <w:i w:val="0"/>
                <w:color w:val="000000"/>
                <w:sz w:val="18"/>
                <w:szCs w:val="18"/>
                <w:u w:val="none"/>
              </w:rPr>
            </w:pPr>
          </w:p>
        </w:tc>
        <w:tc>
          <w:tcPr>
            <w:tcW w:w="1476" w:type="dxa"/>
            <w:tcBorders>
              <w:top w:val="nil"/>
              <w:left w:val="nil"/>
              <w:bottom w:val="single" w:color="000000" w:sz="4" w:space="0"/>
              <w:right w:val="nil"/>
            </w:tcBorders>
            <w:shd w:val="clear" w:color="auto" w:fill="FFFFFF"/>
            <w:noWrap/>
            <w:tcMar>
              <w:top w:w="15" w:type="dxa"/>
              <w:left w:w="15" w:type="dxa"/>
              <w:right w:w="15" w:type="dxa"/>
            </w:tcMar>
            <w:vAlign w:val="center"/>
          </w:tcPr>
          <w:p w14:paraId="51C63A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年度</w:t>
            </w:r>
          </w:p>
        </w:tc>
        <w:tc>
          <w:tcPr>
            <w:tcW w:w="4260" w:type="dxa"/>
            <w:tcBorders>
              <w:top w:val="nil"/>
              <w:left w:val="nil"/>
              <w:bottom w:val="single" w:color="000000" w:sz="4" w:space="0"/>
              <w:right w:val="nil"/>
            </w:tcBorders>
            <w:shd w:val="clear" w:color="auto" w:fill="FFFFFF"/>
            <w:noWrap/>
            <w:tcMar>
              <w:top w:w="15" w:type="dxa"/>
              <w:left w:w="15" w:type="dxa"/>
              <w:right w:w="15" w:type="dxa"/>
            </w:tcMar>
            <w:vAlign w:val="center"/>
          </w:tcPr>
          <w:p w14:paraId="7B9C1BFD">
            <w:pPr>
              <w:jc w:val="center"/>
              <w:rPr>
                <w:rFonts w:hint="eastAsia" w:ascii="宋体" w:hAnsi="宋体" w:eastAsia="宋体" w:cs="宋体"/>
                <w:i w:val="0"/>
                <w:color w:val="000000"/>
                <w:sz w:val="18"/>
                <w:szCs w:val="18"/>
                <w:u w:val="none"/>
              </w:rPr>
            </w:pPr>
          </w:p>
        </w:tc>
        <w:tc>
          <w:tcPr>
            <w:tcW w:w="605" w:type="dxa"/>
            <w:tcBorders>
              <w:top w:val="nil"/>
              <w:left w:val="nil"/>
              <w:bottom w:val="single" w:color="000000" w:sz="4" w:space="0"/>
              <w:right w:val="nil"/>
            </w:tcBorders>
            <w:shd w:val="clear" w:color="auto" w:fill="FFFFFF"/>
            <w:noWrap/>
            <w:tcMar>
              <w:top w:w="15" w:type="dxa"/>
              <w:left w:w="15" w:type="dxa"/>
              <w:right w:w="15" w:type="dxa"/>
            </w:tcMar>
            <w:vAlign w:val="center"/>
          </w:tcPr>
          <w:p w14:paraId="1259AB05">
            <w:pPr>
              <w:jc w:val="center"/>
              <w:rPr>
                <w:rFonts w:hint="eastAsia" w:ascii="宋体" w:hAnsi="宋体" w:eastAsia="宋体" w:cs="宋体"/>
                <w:i w:val="0"/>
                <w:color w:val="000000"/>
                <w:sz w:val="18"/>
                <w:szCs w:val="18"/>
                <w:u w:val="none"/>
              </w:rPr>
            </w:pPr>
          </w:p>
        </w:tc>
        <w:tc>
          <w:tcPr>
            <w:tcW w:w="2209" w:type="dxa"/>
            <w:tcBorders>
              <w:top w:val="nil"/>
              <w:left w:val="nil"/>
              <w:bottom w:val="single" w:color="000000" w:sz="4" w:space="0"/>
              <w:right w:val="nil"/>
            </w:tcBorders>
            <w:shd w:val="clear" w:color="auto" w:fill="FFFFFF"/>
            <w:noWrap/>
            <w:tcMar>
              <w:top w:w="15" w:type="dxa"/>
              <w:left w:w="15" w:type="dxa"/>
              <w:right w:w="15" w:type="dxa"/>
            </w:tcMar>
            <w:vAlign w:val="center"/>
          </w:tcPr>
          <w:p w14:paraId="460F40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6DFE86FE">
        <w:tblPrEx>
          <w:tblCellMar>
            <w:top w:w="0" w:type="dxa"/>
            <w:left w:w="0" w:type="dxa"/>
            <w:bottom w:w="0" w:type="dxa"/>
            <w:right w:w="0" w:type="dxa"/>
          </w:tblCellMar>
        </w:tblPrEx>
        <w:trPr>
          <w:trHeight w:val="319" w:hRule="atLeast"/>
        </w:trPr>
        <w:tc>
          <w:tcPr>
            <w:tcW w:w="6619"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31136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7074"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9226F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59EC4C96">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C0952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AAB2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7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6ABF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31E4C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0DD2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096B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68424892">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E3781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6D37F5">
            <w:pPr>
              <w:jc w:val="center"/>
              <w:rPr>
                <w:rFonts w:hint="eastAsia" w:ascii="宋体" w:hAnsi="宋体" w:eastAsia="宋体" w:cs="宋体"/>
                <w:i w:val="0"/>
                <w:color w:val="000000"/>
                <w:sz w:val="20"/>
                <w:szCs w:val="20"/>
                <w:u w:val="none"/>
              </w:rPr>
            </w:pPr>
          </w:p>
        </w:tc>
        <w:tc>
          <w:tcPr>
            <w:tcW w:w="147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4133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ED22D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8C0B11">
            <w:pPr>
              <w:jc w:val="center"/>
              <w:rPr>
                <w:rFonts w:hint="eastAsia" w:ascii="宋体" w:hAnsi="宋体" w:eastAsia="宋体" w:cs="宋体"/>
                <w:i w:val="0"/>
                <w:color w:val="000000"/>
                <w:sz w:val="20"/>
                <w:szCs w:val="20"/>
                <w:u w:val="none"/>
              </w:rPr>
            </w:pPr>
          </w:p>
        </w:tc>
        <w:tc>
          <w:tcPr>
            <w:tcW w:w="22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8842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5284EAB2">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5DC44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E598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E8F3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207.25</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A368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A3FE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1CD8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228.77</w:t>
            </w:r>
          </w:p>
        </w:tc>
      </w:tr>
      <w:tr w14:paraId="6F59145D">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D10B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27C8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73CB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1790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4438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7EEA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BC5AC47">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F2DE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230F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A944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23CE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18BF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E7AB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6B64C34">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202A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8309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F65A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0546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330F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B76F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5F3F14C">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E0583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65A7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DE65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B895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6DB5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E9C4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D33D421">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E596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A27F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FE70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30D6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F94F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F7E0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A035F1D">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752F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8516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617A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C1D0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B685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E63F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6E039E">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98F30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C40E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9E2C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4917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CAEB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459E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07B5AB9">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9AAC34D">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C12D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A59948">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E9C9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D227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DE83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E5B8CD">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C42EE1">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D25B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12B41D">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81CE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D87D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DE5F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47E22BE">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6603766">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7D06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5624F9">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831A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8D8E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CC9A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C8F4B7C">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B60AC2E">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1830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655A4A">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8DF1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72EB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6DA4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9EE1397">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78C069D">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9BEC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D8CDAA">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1D83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2568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F245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0250166">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D31F02D">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BE75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20AAAB">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84C9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0515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9560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F8CFBC8">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EA7FD95">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354A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85C60C">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3344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020E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24D0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1F0D857">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9831B3">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59A1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7771DF">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C610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E196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DC36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3AB791">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967F071">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3EFA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C05DE5">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429F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DEAF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5F82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59616C8">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970FC28">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F771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734BAA">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43E8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FD88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3655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FAE7A56">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F35A9F1">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7418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FA8EA8">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373C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378C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F195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5B9ECC5">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36822D">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7079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6D9FD3">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F32D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893F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34EA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D14FD9C">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813D93">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DCC7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CF57FE">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F94A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734B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B5F9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81057EB">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51823E">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CE29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FBC2DE">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248E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8D97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3D8E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AE910F">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97C5432">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942E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9562D2">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0DB5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C511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23AD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B312C8">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3F6C793">
            <w:pPr>
              <w:jc w:val="center"/>
              <w:rPr>
                <w:rFonts w:hint="eastAsia" w:ascii="宋体" w:hAnsi="宋体" w:eastAsia="宋体" w:cs="宋体"/>
                <w:b/>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6B12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CE7153">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E04E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708B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8D1C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C670A0B">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39136C8">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A34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781AF4">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3057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876D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83B1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B051F5B">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20F42E0">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9383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7DD40B">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19BA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6111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4B8D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C6F4996">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AB07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25FC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5C02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228.77</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C520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CA23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5B50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228.77</w:t>
            </w:r>
          </w:p>
        </w:tc>
      </w:tr>
      <w:tr w14:paraId="2C0619E4">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E43E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49EC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78CE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2C1F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0659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937E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354B3C4">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CA87F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3207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8544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DFCA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660A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AF60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9881E1A">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28A8355">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780B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94E8D9">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50C984">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B3FD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91866F">
            <w:pPr>
              <w:jc w:val="left"/>
              <w:rPr>
                <w:rFonts w:hint="eastAsia" w:ascii="宋体" w:hAnsi="宋体" w:eastAsia="宋体" w:cs="宋体"/>
                <w:i w:val="0"/>
                <w:color w:val="000000"/>
                <w:sz w:val="20"/>
                <w:szCs w:val="20"/>
                <w:u w:val="none"/>
              </w:rPr>
            </w:pPr>
          </w:p>
        </w:tc>
      </w:tr>
      <w:tr w14:paraId="6AEAD01C">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93FB0D1">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05"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14:paraId="369584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B7F1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228.77</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3E7C60">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4BF9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33D9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228.77</w:t>
            </w:r>
          </w:p>
        </w:tc>
      </w:tr>
      <w:tr w14:paraId="2194208D">
        <w:tblPrEx>
          <w:tblCellMar>
            <w:top w:w="0" w:type="dxa"/>
            <w:left w:w="0" w:type="dxa"/>
            <w:bottom w:w="0" w:type="dxa"/>
            <w:right w:w="0" w:type="dxa"/>
          </w:tblCellMar>
        </w:tblPrEx>
        <w:trPr>
          <w:trHeight w:val="942" w:hRule="atLeast"/>
        </w:trPr>
        <w:tc>
          <w:tcPr>
            <w:tcW w:w="13693" w:type="dxa"/>
            <w:gridSpan w:val="6"/>
            <w:tcBorders>
              <w:top w:val="nil"/>
              <w:left w:val="nil"/>
              <w:bottom w:val="nil"/>
              <w:right w:val="nil"/>
            </w:tcBorders>
            <w:shd w:val="clear" w:color="auto" w:fill="FFFFFF"/>
            <w:noWrap/>
            <w:tcMar>
              <w:top w:w="15" w:type="dxa"/>
              <w:left w:w="15" w:type="dxa"/>
              <w:right w:w="15" w:type="dxa"/>
            </w:tcMar>
            <w:vAlign w:val="center"/>
          </w:tcPr>
          <w:p w14:paraId="1E1A407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注：本表反映部门本年度的总收支和年末结转结余情况。本套报表金额单位转换时可能存在尾数误差。</w:t>
            </w:r>
          </w:p>
          <w:p w14:paraId="094A933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14:paraId="7977B23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1CC6D08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5"/>
        <w:tblW w:w="139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39"/>
        <w:gridCol w:w="299"/>
        <w:gridCol w:w="300"/>
        <w:gridCol w:w="1773"/>
        <w:gridCol w:w="1131"/>
        <w:gridCol w:w="1720"/>
        <w:gridCol w:w="1021"/>
        <w:gridCol w:w="778"/>
        <w:gridCol w:w="778"/>
        <w:gridCol w:w="1486"/>
        <w:gridCol w:w="1663"/>
      </w:tblGrid>
      <w:tr w14:paraId="4A1D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039" w:type="dxa"/>
            <w:tcBorders>
              <w:top w:val="nil"/>
              <w:left w:val="nil"/>
              <w:bottom w:val="nil"/>
              <w:right w:val="nil"/>
            </w:tcBorders>
            <w:shd w:val="clear" w:color="auto" w:fill="FFFFFF"/>
            <w:noWrap/>
            <w:vAlign w:val="center"/>
          </w:tcPr>
          <w:p w14:paraId="2C9452BB">
            <w:pPr>
              <w:jc w:val="center"/>
              <w:rPr>
                <w:rFonts w:hint="eastAsia" w:ascii="宋体" w:hAnsi="宋体" w:eastAsia="宋体" w:cs="宋体"/>
                <w:i w:val="0"/>
                <w:iCs w:val="0"/>
                <w:color w:val="000000"/>
                <w:sz w:val="18"/>
                <w:szCs w:val="18"/>
                <w:u w:val="none"/>
              </w:rPr>
            </w:pPr>
          </w:p>
        </w:tc>
        <w:tc>
          <w:tcPr>
            <w:tcW w:w="299" w:type="dxa"/>
            <w:tcBorders>
              <w:top w:val="nil"/>
              <w:left w:val="nil"/>
              <w:bottom w:val="nil"/>
              <w:right w:val="nil"/>
            </w:tcBorders>
            <w:shd w:val="clear" w:color="auto" w:fill="FFFFFF"/>
            <w:noWrap/>
            <w:vAlign w:val="center"/>
          </w:tcPr>
          <w:p w14:paraId="4A47F26F">
            <w:pPr>
              <w:jc w:val="center"/>
              <w:rPr>
                <w:rFonts w:hint="eastAsia" w:ascii="宋体" w:hAnsi="宋体" w:eastAsia="宋体" w:cs="宋体"/>
                <w:i w:val="0"/>
                <w:iCs w:val="0"/>
                <w:color w:val="000000"/>
                <w:sz w:val="18"/>
                <w:szCs w:val="18"/>
                <w:u w:val="none"/>
              </w:rPr>
            </w:pPr>
          </w:p>
        </w:tc>
        <w:tc>
          <w:tcPr>
            <w:tcW w:w="300" w:type="dxa"/>
            <w:tcBorders>
              <w:top w:val="nil"/>
              <w:left w:val="nil"/>
              <w:bottom w:val="nil"/>
              <w:right w:val="nil"/>
            </w:tcBorders>
            <w:shd w:val="clear" w:color="auto" w:fill="FFFFFF"/>
            <w:noWrap/>
            <w:vAlign w:val="center"/>
          </w:tcPr>
          <w:p w14:paraId="60EF653B">
            <w:pPr>
              <w:jc w:val="center"/>
              <w:rPr>
                <w:rFonts w:hint="eastAsia" w:ascii="宋体" w:hAnsi="宋体" w:eastAsia="宋体" w:cs="宋体"/>
                <w:i w:val="0"/>
                <w:iCs w:val="0"/>
                <w:color w:val="000000"/>
                <w:sz w:val="18"/>
                <w:szCs w:val="18"/>
                <w:u w:val="none"/>
              </w:rPr>
            </w:pPr>
          </w:p>
        </w:tc>
        <w:tc>
          <w:tcPr>
            <w:tcW w:w="1773" w:type="dxa"/>
            <w:tcBorders>
              <w:top w:val="nil"/>
              <w:left w:val="nil"/>
              <w:bottom w:val="nil"/>
              <w:right w:val="nil"/>
            </w:tcBorders>
            <w:shd w:val="clear" w:color="auto" w:fill="FFFFFF"/>
            <w:noWrap/>
            <w:vAlign w:val="center"/>
          </w:tcPr>
          <w:p w14:paraId="0560EA65">
            <w:pPr>
              <w:jc w:val="center"/>
              <w:rPr>
                <w:rFonts w:hint="eastAsia" w:ascii="宋体" w:hAnsi="宋体" w:eastAsia="宋体" w:cs="宋体"/>
                <w:i w:val="0"/>
                <w:iCs w:val="0"/>
                <w:color w:val="000000"/>
                <w:sz w:val="18"/>
                <w:szCs w:val="18"/>
                <w:u w:val="none"/>
              </w:rPr>
            </w:pPr>
          </w:p>
        </w:tc>
        <w:tc>
          <w:tcPr>
            <w:tcW w:w="1131" w:type="dxa"/>
            <w:tcBorders>
              <w:top w:val="nil"/>
              <w:left w:val="nil"/>
              <w:bottom w:val="nil"/>
              <w:right w:val="nil"/>
            </w:tcBorders>
            <w:shd w:val="clear" w:color="auto" w:fill="FFFFFF"/>
            <w:noWrap/>
            <w:vAlign w:val="center"/>
          </w:tcPr>
          <w:p w14:paraId="55E814BA">
            <w:pPr>
              <w:jc w:val="center"/>
              <w:rPr>
                <w:rFonts w:hint="eastAsia" w:ascii="宋体" w:hAnsi="宋体" w:eastAsia="宋体" w:cs="宋体"/>
                <w:i w:val="0"/>
                <w:iCs w:val="0"/>
                <w:color w:val="000000"/>
                <w:sz w:val="18"/>
                <w:szCs w:val="18"/>
                <w:u w:val="none"/>
              </w:rPr>
            </w:pPr>
          </w:p>
        </w:tc>
        <w:tc>
          <w:tcPr>
            <w:tcW w:w="1720" w:type="dxa"/>
            <w:tcBorders>
              <w:top w:val="nil"/>
              <w:left w:val="nil"/>
              <w:bottom w:val="nil"/>
              <w:right w:val="nil"/>
            </w:tcBorders>
            <w:shd w:val="clear" w:color="auto" w:fill="FFFFFF"/>
            <w:noWrap/>
            <w:vAlign w:val="center"/>
          </w:tcPr>
          <w:p w14:paraId="2A18DB1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1021" w:type="dxa"/>
            <w:tcBorders>
              <w:top w:val="nil"/>
              <w:left w:val="nil"/>
              <w:bottom w:val="nil"/>
              <w:right w:val="nil"/>
            </w:tcBorders>
            <w:shd w:val="clear" w:color="auto" w:fill="FFFFFF"/>
            <w:noWrap/>
            <w:vAlign w:val="center"/>
          </w:tcPr>
          <w:p w14:paraId="0F6BC214">
            <w:pPr>
              <w:jc w:val="center"/>
              <w:rPr>
                <w:rFonts w:hint="eastAsia" w:ascii="宋体" w:hAnsi="宋体" w:eastAsia="宋体" w:cs="宋体"/>
                <w:i w:val="0"/>
                <w:iCs w:val="0"/>
                <w:color w:val="000000"/>
                <w:sz w:val="18"/>
                <w:szCs w:val="18"/>
                <w:u w:val="none"/>
              </w:rPr>
            </w:pPr>
          </w:p>
        </w:tc>
        <w:tc>
          <w:tcPr>
            <w:tcW w:w="778" w:type="dxa"/>
            <w:tcBorders>
              <w:top w:val="nil"/>
              <w:left w:val="nil"/>
              <w:bottom w:val="nil"/>
              <w:right w:val="nil"/>
            </w:tcBorders>
            <w:shd w:val="clear" w:color="auto" w:fill="FFFFFF"/>
            <w:noWrap/>
            <w:vAlign w:val="center"/>
          </w:tcPr>
          <w:p w14:paraId="4F85762A">
            <w:pPr>
              <w:jc w:val="center"/>
              <w:rPr>
                <w:rFonts w:hint="eastAsia" w:ascii="宋体" w:hAnsi="宋体" w:eastAsia="宋体" w:cs="宋体"/>
                <w:i w:val="0"/>
                <w:iCs w:val="0"/>
                <w:color w:val="000000"/>
                <w:sz w:val="18"/>
                <w:szCs w:val="18"/>
                <w:u w:val="none"/>
              </w:rPr>
            </w:pPr>
          </w:p>
        </w:tc>
        <w:tc>
          <w:tcPr>
            <w:tcW w:w="778" w:type="dxa"/>
            <w:tcBorders>
              <w:top w:val="nil"/>
              <w:left w:val="nil"/>
              <w:bottom w:val="nil"/>
              <w:right w:val="nil"/>
            </w:tcBorders>
            <w:shd w:val="clear" w:color="auto" w:fill="FFFFFF"/>
            <w:noWrap/>
            <w:vAlign w:val="center"/>
          </w:tcPr>
          <w:p w14:paraId="0A899A4A">
            <w:pPr>
              <w:jc w:val="center"/>
              <w:rPr>
                <w:rFonts w:hint="eastAsia" w:ascii="宋体" w:hAnsi="宋体" w:eastAsia="宋体" w:cs="宋体"/>
                <w:i w:val="0"/>
                <w:iCs w:val="0"/>
                <w:color w:val="000000"/>
                <w:sz w:val="18"/>
                <w:szCs w:val="18"/>
                <w:u w:val="none"/>
              </w:rPr>
            </w:pPr>
          </w:p>
        </w:tc>
        <w:tc>
          <w:tcPr>
            <w:tcW w:w="1486" w:type="dxa"/>
            <w:tcBorders>
              <w:top w:val="nil"/>
              <w:left w:val="nil"/>
              <w:bottom w:val="nil"/>
              <w:right w:val="nil"/>
            </w:tcBorders>
            <w:shd w:val="clear" w:color="auto" w:fill="FFFFFF"/>
            <w:noWrap/>
            <w:vAlign w:val="center"/>
          </w:tcPr>
          <w:p w14:paraId="31BDE500">
            <w:pPr>
              <w:jc w:val="center"/>
              <w:rPr>
                <w:rFonts w:hint="eastAsia" w:ascii="宋体" w:hAnsi="宋体" w:eastAsia="宋体" w:cs="宋体"/>
                <w:i w:val="0"/>
                <w:iCs w:val="0"/>
                <w:color w:val="000000"/>
                <w:sz w:val="18"/>
                <w:szCs w:val="18"/>
                <w:u w:val="none"/>
              </w:rPr>
            </w:pPr>
          </w:p>
        </w:tc>
        <w:tc>
          <w:tcPr>
            <w:tcW w:w="1663" w:type="dxa"/>
            <w:tcBorders>
              <w:top w:val="nil"/>
              <w:left w:val="nil"/>
              <w:bottom w:val="nil"/>
              <w:right w:val="nil"/>
            </w:tcBorders>
            <w:shd w:val="clear" w:color="auto" w:fill="FFFFFF"/>
            <w:noWrap/>
            <w:vAlign w:val="center"/>
          </w:tcPr>
          <w:p w14:paraId="79672E9B">
            <w:pPr>
              <w:jc w:val="center"/>
              <w:rPr>
                <w:rFonts w:hint="eastAsia" w:ascii="宋体" w:hAnsi="宋体" w:eastAsia="宋体" w:cs="宋体"/>
                <w:i w:val="0"/>
                <w:iCs w:val="0"/>
                <w:color w:val="000000"/>
                <w:sz w:val="18"/>
                <w:szCs w:val="18"/>
                <w:u w:val="none"/>
              </w:rPr>
            </w:pPr>
          </w:p>
        </w:tc>
      </w:tr>
      <w:tr w14:paraId="5CF9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3039" w:type="dxa"/>
            <w:tcBorders>
              <w:top w:val="nil"/>
              <w:left w:val="nil"/>
              <w:bottom w:val="nil"/>
              <w:right w:val="nil"/>
            </w:tcBorders>
            <w:shd w:val="clear" w:color="auto" w:fill="FFFFFF"/>
            <w:noWrap/>
            <w:vAlign w:val="center"/>
          </w:tcPr>
          <w:p w14:paraId="44FC9431">
            <w:pPr>
              <w:jc w:val="center"/>
              <w:rPr>
                <w:rFonts w:hint="eastAsia" w:ascii="宋体" w:hAnsi="宋体" w:eastAsia="宋体" w:cs="宋体"/>
                <w:i w:val="0"/>
                <w:iCs w:val="0"/>
                <w:color w:val="000000"/>
                <w:sz w:val="18"/>
                <w:szCs w:val="18"/>
                <w:u w:val="none"/>
              </w:rPr>
            </w:pPr>
          </w:p>
        </w:tc>
        <w:tc>
          <w:tcPr>
            <w:tcW w:w="299" w:type="dxa"/>
            <w:tcBorders>
              <w:top w:val="nil"/>
              <w:left w:val="nil"/>
              <w:bottom w:val="nil"/>
              <w:right w:val="nil"/>
            </w:tcBorders>
            <w:shd w:val="clear" w:color="auto" w:fill="FFFFFF"/>
            <w:noWrap/>
            <w:vAlign w:val="center"/>
          </w:tcPr>
          <w:p w14:paraId="05AD0326">
            <w:pPr>
              <w:jc w:val="center"/>
              <w:rPr>
                <w:rFonts w:hint="eastAsia" w:ascii="宋体" w:hAnsi="宋体" w:eastAsia="宋体" w:cs="宋体"/>
                <w:i w:val="0"/>
                <w:iCs w:val="0"/>
                <w:color w:val="000000"/>
                <w:sz w:val="18"/>
                <w:szCs w:val="18"/>
                <w:u w:val="none"/>
              </w:rPr>
            </w:pPr>
          </w:p>
        </w:tc>
        <w:tc>
          <w:tcPr>
            <w:tcW w:w="300" w:type="dxa"/>
            <w:tcBorders>
              <w:top w:val="nil"/>
              <w:left w:val="nil"/>
              <w:bottom w:val="nil"/>
              <w:right w:val="nil"/>
            </w:tcBorders>
            <w:shd w:val="clear" w:color="auto" w:fill="FFFFFF"/>
            <w:noWrap/>
            <w:vAlign w:val="center"/>
          </w:tcPr>
          <w:p w14:paraId="66A4B351">
            <w:pPr>
              <w:jc w:val="center"/>
              <w:rPr>
                <w:rFonts w:hint="eastAsia" w:ascii="宋体" w:hAnsi="宋体" w:eastAsia="宋体" w:cs="宋体"/>
                <w:i w:val="0"/>
                <w:iCs w:val="0"/>
                <w:color w:val="000000"/>
                <w:sz w:val="18"/>
                <w:szCs w:val="18"/>
                <w:u w:val="none"/>
              </w:rPr>
            </w:pPr>
          </w:p>
        </w:tc>
        <w:tc>
          <w:tcPr>
            <w:tcW w:w="1773" w:type="dxa"/>
            <w:tcBorders>
              <w:top w:val="nil"/>
              <w:left w:val="nil"/>
              <w:bottom w:val="nil"/>
              <w:right w:val="nil"/>
            </w:tcBorders>
            <w:shd w:val="clear" w:color="auto" w:fill="FFFFFF"/>
            <w:noWrap/>
            <w:vAlign w:val="center"/>
          </w:tcPr>
          <w:p w14:paraId="59BCA109">
            <w:pPr>
              <w:jc w:val="center"/>
              <w:rPr>
                <w:rFonts w:hint="eastAsia" w:ascii="宋体" w:hAnsi="宋体" w:eastAsia="宋体" w:cs="宋体"/>
                <w:i w:val="0"/>
                <w:iCs w:val="0"/>
                <w:color w:val="000000"/>
                <w:sz w:val="18"/>
                <w:szCs w:val="18"/>
                <w:u w:val="none"/>
              </w:rPr>
            </w:pPr>
          </w:p>
        </w:tc>
        <w:tc>
          <w:tcPr>
            <w:tcW w:w="1131" w:type="dxa"/>
            <w:tcBorders>
              <w:top w:val="nil"/>
              <w:left w:val="nil"/>
              <w:bottom w:val="nil"/>
              <w:right w:val="nil"/>
            </w:tcBorders>
            <w:shd w:val="clear" w:color="auto" w:fill="FFFFFF"/>
            <w:noWrap/>
            <w:vAlign w:val="center"/>
          </w:tcPr>
          <w:p w14:paraId="6AAFA8C8">
            <w:pPr>
              <w:jc w:val="center"/>
              <w:rPr>
                <w:rFonts w:hint="eastAsia" w:ascii="宋体" w:hAnsi="宋体" w:eastAsia="宋体" w:cs="宋体"/>
                <w:i w:val="0"/>
                <w:iCs w:val="0"/>
                <w:color w:val="000000"/>
                <w:sz w:val="18"/>
                <w:szCs w:val="18"/>
                <w:u w:val="none"/>
              </w:rPr>
            </w:pPr>
          </w:p>
        </w:tc>
        <w:tc>
          <w:tcPr>
            <w:tcW w:w="1720" w:type="dxa"/>
            <w:tcBorders>
              <w:top w:val="nil"/>
              <w:left w:val="nil"/>
              <w:bottom w:val="nil"/>
              <w:right w:val="nil"/>
            </w:tcBorders>
            <w:shd w:val="clear" w:color="auto" w:fill="FFFFFF"/>
            <w:noWrap/>
            <w:vAlign w:val="center"/>
          </w:tcPr>
          <w:p w14:paraId="171921C1">
            <w:pPr>
              <w:jc w:val="center"/>
              <w:rPr>
                <w:rFonts w:hint="eastAsia" w:ascii="宋体" w:hAnsi="宋体" w:eastAsia="宋体" w:cs="宋体"/>
                <w:i w:val="0"/>
                <w:iCs w:val="0"/>
                <w:color w:val="000000"/>
                <w:sz w:val="18"/>
                <w:szCs w:val="18"/>
                <w:u w:val="none"/>
              </w:rPr>
            </w:pPr>
          </w:p>
        </w:tc>
        <w:tc>
          <w:tcPr>
            <w:tcW w:w="1021" w:type="dxa"/>
            <w:tcBorders>
              <w:top w:val="nil"/>
              <w:left w:val="nil"/>
              <w:bottom w:val="nil"/>
              <w:right w:val="nil"/>
            </w:tcBorders>
            <w:shd w:val="clear" w:color="auto" w:fill="FFFFFF"/>
            <w:noWrap/>
            <w:vAlign w:val="center"/>
          </w:tcPr>
          <w:p w14:paraId="594425F9">
            <w:pPr>
              <w:jc w:val="center"/>
              <w:rPr>
                <w:rFonts w:hint="eastAsia" w:ascii="宋体" w:hAnsi="宋体" w:eastAsia="宋体" w:cs="宋体"/>
                <w:i w:val="0"/>
                <w:iCs w:val="0"/>
                <w:color w:val="000000"/>
                <w:sz w:val="18"/>
                <w:szCs w:val="18"/>
                <w:u w:val="none"/>
              </w:rPr>
            </w:pPr>
          </w:p>
        </w:tc>
        <w:tc>
          <w:tcPr>
            <w:tcW w:w="778" w:type="dxa"/>
            <w:tcBorders>
              <w:top w:val="nil"/>
              <w:left w:val="nil"/>
              <w:bottom w:val="nil"/>
              <w:right w:val="nil"/>
            </w:tcBorders>
            <w:shd w:val="clear" w:color="auto" w:fill="FFFFFF"/>
            <w:noWrap/>
            <w:vAlign w:val="center"/>
          </w:tcPr>
          <w:p w14:paraId="5DF16687">
            <w:pPr>
              <w:jc w:val="center"/>
              <w:rPr>
                <w:rFonts w:hint="eastAsia" w:ascii="宋体" w:hAnsi="宋体" w:eastAsia="宋体" w:cs="宋体"/>
                <w:i w:val="0"/>
                <w:iCs w:val="0"/>
                <w:color w:val="000000"/>
                <w:sz w:val="18"/>
                <w:szCs w:val="18"/>
                <w:u w:val="none"/>
              </w:rPr>
            </w:pPr>
          </w:p>
        </w:tc>
        <w:tc>
          <w:tcPr>
            <w:tcW w:w="778" w:type="dxa"/>
            <w:tcBorders>
              <w:top w:val="nil"/>
              <w:left w:val="nil"/>
              <w:bottom w:val="nil"/>
              <w:right w:val="nil"/>
            </w:tcBorders>
            <w:shd w:val="clear" w:color="auto" w:fill="FFFFFF"/>
            <w:noWrap/>
            <w:vAlign w:val="center"/>
          </w:tcPr>
          <w:p w14:paraId="1B2416A1">
            <w:pPr>
              <w:jc w:val="center"/>
              <w:rPr>
                <w:rFonts w:hint="eastAsia" w:ascii="宋体" w:hAnsi="宋体" w:eastAsia="宋体" w:cs="宋体"/>
                <w:i w:val="0"/>
                <w:iCs w:val="0"/>
                <w:color w:val="000000"/>
                <w:sz w:val="18"/>
                <w:szCs w:val="18"/>
                <w:u w:val="none"/>
              </w:rPr>
            </w:pPr>
          </w:p>
        </w:tc>
        <w:tc>
          <w:tcPr>
            <w:tcW w:w="1486" w:type="dxa"/>
            <w:tcBorders>
              <w:top w:val="nil"/>
              <w:left w:val="nil"/>
              <w:bottom w:val="nil"/>
              <w:right w:val="nil"/>
            </w:tcBorders>
            <w:shd w:val="clear" w:color="auto" w:fill="FFFFFF"/>
            <w:noWrap/>
            <w:vAlign w:val="center"/>
          </w:tcPr>
          <w:p w14:paraId="6B158198">
            <w:pPr>
              <w:jc w:val="center"/>
              <w:rPr>
                <w:rFonts w:hint="eastAsia" w:ascii="宋体" w:hAnsi="宋体" w:eastAsia="宋体" w:cs="宋体"/>
                <w:i w:val="0"/>
                <w:iCs w:val="0"/>
                <w:color w:val="000000"/>
                <w:sz w:val="18"/>
                <w:szCs w:val="18"/>
                <w:u w:val="none"/>
              </w:rPr>
            </w:pPr>
          </w:p>
        </w:tc>
        <w:tc>
          <w:tcPr>
            <w:tcW w:w="1663" w:type="dxa"/>
            <w:tcBorders>
              <w:top w:val="nil"/>
              <w:left w:val="nil"/>
              <w:bottom w:val="nil"/>
              <w:right w:val="nil"/>
            </w:tcBorders>
            <w:shd w:val="clear" w:color="auto" w:fill="FFFFFF"/>
            <w:noWrap/>
            <w:vAlign w:val="center"/>
          </w:tcPr>
          <w:p w14:paraId="13E4C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66E40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3039" w:type="dxa"/>
            <w:tcBorders>
              <w:top w:val="nil"/>
              <w:left w:val="nil"/>
              <w:bottom w:val="single" w:color="000000" w:sz="4" w:space="0"/>
              <w:right w:val="nil"/>
            </w:tcBorders>
            <w:shd w:val="clear" w:color="auto" w:fill="FFFFFF"/>
            <w:noWrap/>
            <w:vAlign w:val="center"/>
          </w:tcPr>
          <w:p w14:paraId="7314B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299" w:type="dxa"/>
            <w:tcBorders>
              <w:top w:val="nil"/>
              <w:left w:val="nil"/>
              <w:bottom w:val="single" w:color="000000" w:sz="4" w:space="0"/>
              <w:right w:val="nil"/>
            </w:tcBorders>
            <w:shd w:val="clear" w:color="auto" w:fill="FFFFFF"/>
            <w:noWrap/>
            <w:vAlign w:val="center"/>
          </w:tcPr>
          <w:p w14:paraId="08BD0E1D">
            <w:pPr>
              <w:jc w:val="center"/>
              <w:rPr>
                <w:rFonts w:hint="eastAsia" w:ascii="宋体" w:hAnsi="宋体" w:eastAsia="宋体" w:cs="宋体"/>
                <w:i w:val="0"/>
                <w:iCs w:val="0"/>
                <w:color w:val="000000"/>
                <w:sz w:val="18"/>
                <w:szCs w:val="18"/>
                <w:u w:val="none"/>
              </w:rPr>
            </w:pPr>
          </w:p>
        </w:tc>
        <w:tc>
          <w:tcPr>
            <w:tcW w:w="300" w:type="dxa"/>
            <w:tcBorders>
              <w:top w:val="nil"/>
              <w:left w:val="nil"/>
              <w:bottom w:val="single" w:color="000000" w:sz="4" w:space="0"/>
              <w:right w:val="nil"/>
            </w:tcBorders>
            <w:shd w:val="clear" w:color="auto" w:fill="FFFFFF"/>
            <w:noWrap/>
            <w:vAlign w:val="center"/>
          </w:tcPr>
          <w:p w14:paraId="4ACA859D">
            <w:pPr>
              <w:jc w:val="center"/>
              <w:rPr>
                <w:rFonts w:hint="eastAsia" w:ascii="宋体" w:hAnsi="宋体" w:eastAsia="宋体" w:cs="宋体"/>
                <w:i w:val="0"/>
                <w:iCs w:val="0"/>
                <w:color w:val="000000"/>
                <w:sz w:val="18"/>
                <w:szCs w:val="18"/>
                <w:u w:val="none"/>
              </w:rPr>
            </w:pPr>
          </w:p>
        </w:tc>
        <w:tc>
          <w:tcPr>
            <w:tcW w:w="1773" w:type="dxa"/>
            <w:tcBorders>
              <w:top w:val="nil"/>
              <w:left w:val="nil"/>
              <w:bottom w:val="single" w:color="000000" w:sz="4" w:space="0"/>
              <w:right w:val="nil"/>
            </w:tcBorders>
            <w:shd w:val="clear" w:color="auto" w:fill="FFFFFF"/>
            <w:noWrap/>
            <w:vAlign w:val="center"/>
          </w:tcPr>
          <w:p w14:paraId="2EBF9103">
            <w:pPr>
              <w:jc w:val="center"/>
              <w:rPr>
                <w:rFonts w:hint="eastAsia" w:ascii="宋体" w:hAnsi="宋体" w:eastAsia="宋体" w:cs="宋体"/>
                <w:i w:val="0"/>
                <w:iCs w:val="0"/>
                <w:color w:val="000000"/>
                <w:sz w:val="18"/>
                <w:szCs w:val="18"/>
                <w:u w:val="none"/>
              </w:rPr>
            </w:pPr>
          </w:p>
        </w:tc>
        <w:tc>
          <w:tcPr>
            <w:tcW w:w="1131" w:type="dxa"/>
            <w:tcBorders>
              <w:top w:val="nil"/>
              <w:left w:val="nil"/>
              <w:bottom w:val="single" w:color="000000" w:sz="4" w:space="0"/>
              <w:right w:val="nil"/>
            </w:tcBorders>
            <w:shd w:val="clear" w:color="auto" w:fill="FFFFFF"/>
            <w:noWrap/>
            <w:vAlign w:val="center"/>
          </w:tcPr>
          <w:p w14:paraId="04FA6B27">
            <w:pPr>
              <w:jc w:val="center"/>
              <w:rPr>
                <w:rFonts w:hint="eastAsia" w:ascii="宋体" w:hAnsi="宋体" w:eastAsia="宋体" w:cs="宋体"/>
                <w:i w:val="0"/>
                <w:iCs w:val="0"/>
                <w:color w:val="000000"/>
                <w:sz w:val="18"/>
                <w:szCs w:val="18"/>
                <w:u w:val="none"/>
              </w:rPr>
            </w:pPr>
          </w:p>
        </w:tc>
        <w:tc>
          <w:tcPr>
            <w:tcW w:w="1720" w:type="dxa"/>
            <w:tcBorders>
              <w:top w:val="nil"/>
              <w:left w:val="nil"/>
              <w:bottom w:val="single" w:color="000000" w:sz="4" w:space="0"/>
              <w:right w:val="nil"/>
            </w:tcBorders>
            <w:shd w:val="clear" w:color="auto" w:fill="FFFFFF"/>
            <w:noWrap/>
            <w:vAlign w:val="center"/>
          </w:tcPr>
          <w:p w14:paraId="24D9D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21" w:type="dxa"/>
            <w:tcBorders>
              <w:top w:val="nil"/>
              <w:left w:val="nil"/>
              <w:bottom w:val="single" w:color="000000" w:sz="4" w:space="0"/>
              <w:right w:val="nil"/>
            </w:tcBorders>
            <w:shd w:val="clear" w:color="auto" w:fill="FFFFFF"/>
            <w:noWrap/>
            <w:vAlign w:val="center"/>
          </w:tcPr>
          <w:p w14:paraId="4D4E6212">
            <w:pPr>
              <w:jc w:val="center"/>
              <w:rPr>
                <w:rFonts w:hint="eastAsia" w:ascii="宋体" w:hAnsi="宋体" w:eastAsia="宋体" w:cs="宋体"/>
                <w:i w:val="0"/>
                <w:iCs w:val="0"/>
                <w:color w:val="000000"/>
                <w:sz w:val="18"/>
                <w:szCs w:val="18"/>
                <w:u w:val="none"/>
              </w:rPr>
            </w:pPr>
          </w:p>
        </w:tc>
        <w:tc>
          <w:tcPr>
            <w:tcW w:w="778" w:type="dxa"/>
            <w:tcBorders>
              <w:top w:val="nil"/>
              <w:left w:val="nil"/>
              <w:bottom w:val="single" w:color="000000" w:sz="4" w:space="0"/>
              <w:right w:val="nil"/>
            </w:tcBorders>
            <w:shd w:val="clear" w:color="auto" w:fill="FFFFFF"/>
            <w:noWrap/>
            <w:vAlign w:val="center"/>
          </w:tcPr>
          <w:p w14:paraId="36E36144">
            <w:pPr>
              <w:jc w:val="center"/>
              <w:rPr>
                <w:rFonts w:hint="eastAsia" w:ascii="宋体" w:hAnsi="宋体" w:eastAsia="宋体" w:cs="宋体"/>
                <w:i w:val="0"/>
                <w:iCs w:val="0"/>
                <w:color w:val="000000"/>
                <w:sz w:val="18"/>
                <w:szCs w:val="18"/>
                <w:u w:val="none"/>
              </w:rPr>
            </w:pPr>
          </w:p>
        </w:tc>
        <w:tc>
          <w:tcPr>
            <w:tcW w:w="778" w:type="dxa"/>
            <w:tcBorders>
              <w:top w:val="nil"/>
              <w:left w:val="nil"/>
              <w:bottom w:val="single" w:color="000000" w:sz="4" w:space="0"/>
              <w:right w:val="nil"/>
            </w:tcBorders>
            <w:shd w:val="clear" w:color="auto" w:fill="FFFFFF"/>
            <w:noWrap/>
            <w:vAlign w:val="center"/>
          </w:tcPr>
          <w:p w14:paraId="6B9A0559">
            <w:pPr>
              <w:jc w:val="center"/>
              <w:rPr>
                <w:rFonts w:hint="eastAsia" w:ascii="宋体" w:hAnsi="宋体" w:eastAsia="宋体" w:cs="宋体"/>
                <w:i w:val="0"/>
                <w:iCs w:val="0"/>
                <w:color w:val="000000"/>
                <w:sz w:val="18"/>
                <w:szCs w:val="18"/>
                <w:u w:val="none"/>
              </w:rPr>
            </w:pPr>
          </w:p>
        </w:tc>
        <w:tc>
          <w:tcPr>
            <w:tcW w:w="1486" w:type="dxa"/>
            <w:tcBorders>
              <w:top w:val="nil"/>
              <w:left w:val="nil"/>
              <w:bottom w:val="single" w:color="000000" w:sz="4" w:space="0"/>
              <w:right w:val="nil"/>
            </w:tcBorders>
            <w:shd w:val="clear" w:color="auto" w:fill="FFFFFF"/>
            <w:noWrap/>
            <w:vAlign w:val="center"/>
          </w:tcPr>
          <w:p w14:paraId="5587BB13">
            <w:pPr>
              <w:jc w:val="center"/>
              <w:rPr>
                <w:rFonts w:hint="eastAsia" w:ascii="宋体" w:hAnsi="宋体" w:eastAsia="宋体" w:cs="宋体"/>
                <w:i w:val="0"/>
                <w:iCs w:val="0"/>
                <w:color w:val="000000"/>
                <w:sz w:val="18"/>
                <w:szCs w:val="18"/>
                <w:u w:val="none"/>
              </w:rPr>
            </w:pPr>
          </w:p>
        </w:tc>
        <w:tc>
          <w:tcPr>
            <w:tcW w:w="1663" w:type="dxa"/>
            <w:tcBorders>
              <w:top w:val="nil"/>
              <w:left w:val="nil"/>
              <w:bottom w:val="single" w:color="000000" w:sz="4" w:space="0"/>
              <w:right w:val="nil"/>
            </w:tcBorders>
            <w:shd w:val="clear" w:color="auto" w:fill="FFFFFF"/>
            <w:noWrap/>
            <w:vAlign w:val="center"/>
          </w:tcPr>
          <w:p w14:paraId="4D40E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D88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11" w:type="dxa"/>
            <w:gridSpan w:val="4"/>
            <w:tcBorders>
              <w:top w:val="nil"/>
              <w:left w:val="single" w:color="000000" w:sz="4" w:space="0"/>
              <w:bottom w:val="single" w:color="000000" w:sz="4" w:space="0"/>
              <w:right w:val="single" w:color="000000" w:sz="4" w:space="0"/>
            </w:tcBorders>
            <w:shd w:val="clear" w:color="auto" w:fill="C0C0C0"/>
            <w:noWrap/>
            <w:vAlign w:val="center"/>
          </w:tcPr>
          <w:p w14:paraId="46644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31" w:type="dxa"/>
            <w:vMerge w:val="restart"/>
            <w:tcBorders>
              <w:top w:val="nil"/>
              <w:left w:val="nil"/>
              <w:bottom w:val="single" w:color="000000" w:sz="4" w:space="0"/>
              <w:right w:val="single" w:color="000000" w:sz="4" w:space="0"/>
            </w:tcBorders>
            <w:shd w:val="clear" w:color="auto" w:fill="C0C0C0"/>
            <w:vAlign w:val="center"/>
          </w:tcPr>
          <w:p w14:paraId="2F98E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720" w:type="dxa"/>
            <w:vMerge w:val="restart"/>
            <w:tcBorders>
              <w:top w:val="nil"/>
              <w:left w:val="nil"/>
              <w:bottom w:val="single" w:color="000000" w:sz="4" w:space="0"/>
              <w:right w:val="single" w:color="000000" w:sz="4" w:space="0"/>
            </w:tcBorders>
            <w:shd w:val="clear" w:color="auto" w:fill="C0C0C0"/>
            <w:vAlign w:val="center"/>
          </w:tcPr>
          <w:p w14:paraId="3C977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021" w:type="dxa"/>
            <w:vMerge w:val="restart"/>
            <w:tcBorders>
              <w:top w:val="nil"/>
              <w:left w:val="nil"/>
              <w:bottom w:val="single" w:color="000000" w:sz="4" w:space="0"/>
              <w:right w:val="single" w:color="000000" w:sz="4" w:space="0"/>
            </w:tcBorders>
            <w:shd w:val="clear" w:color="auto" w:fill="C0C0C0"/>
            <w:vAlign w:val="center"/>
          </w:tcPr>
          <w:p w14:paraId="031CA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778" w:type="dxa"/>
            <w:vMerge w:val="restart"/>
            <w:tcBorders>
              <w:top w:val="nil"/>
              <w:left w:val="nil"/>
              <w:bottom w:val="single" w:color="000000" w:sz="4" w:space="0"/>
              <w:right w:val="single" w:color="000000" w:sz="4" w:space="0"/>
            </w:tcBorders>
            <w:shd w:val="clear" w:color="auto" w:fill="C0C0C0"/>
            <w:vAlign w:val="center"/>
          </w:tcPr>
          <w:p w14:paraId="0C7F4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778" w:type="dxa"/>
            <w:vMerge w:val="restart"/>
            <w:tcBorders>
              <w:top w:val="nil"/>
              <w:left w:val="nil"/>
              <w:bottom w:val="single" w:color="000000" w:sz="4" w:space="0"/>
              <w:right w:val="single" w:color="000000" w:sz="4" w:space="0"/>
            </w:tcBorders>
            <w:shd w:val="clear" w:color="auto" w:fill="C0C0C0"/>
            <w:vAlign w:val="center"/>
          </w:tcPr>
          <w:p w14:paraId="56836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486" w:type="dxa"/>
            <w:vMerge w:val="restart"/>
            <w:tcBorders>
              <w:top w:val="nil"/>
              <w:left w:val="nil"/>
              <w:bottom w:val="single" w:color="000000" w:sz="4" w:space="0"/>
              <w:right w:val="single" w:color="000000" w:sz="4" w:space="0"/>
            </w:tcBorders>
            <w:shd w:val="clear" w:color="auto" w:fill="C0C0C0"/>
            <w:vAlign w:val="center"/>
          </w:tcPr>
          <w:p w14:paraId="156AC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663" w:type="dxa"/>
            <w:vMerge w:val="restart"/>
            <w:tcBorders>
              <w:top w:val="nil"/>
              <w:left w:val="nil"/>
              <w:bottom w:val="single" w:color="000000" w:sz="4" w:space="0"/>
              <w:right w:val="single" w:color="000000" w:sz="4" w:space="0"/>
            </w:tcBorders>
            <w:shd w:val="clear" w:color="auto" w:fill="C0C0C0"/>
            <w:vAlign w:val="center"/>
          </w:tcPr>
          <w:p w14:paraId="3F19A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42CA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3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29EC4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773" w:type="dxa"/>
            <w:vMerge w:val="restart"/>
            <w:tcBorders>
              <w:top w:val="nil"/>
              <w:left w:val="nil"/>
              <w:bottom w:val="single" w:color="000000" w:sz="4" w:space="0"/>
              <w:right w:val="single" w:color="000000" w:sz="4" w:space="0"/>
            </w:tcBorders>
            <w:shd w:val="clear" w:color="auto" w:fill="C0C0C0"/>
            <w:noWrap/>
            <w:vAlign w:val="center"/>
          </w:tcPr>
          <w:p w14:paraId="23598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31" w:type="dxa"/>
            <w:vMerge w:val="continue"/>
            <w:tcBorders>
              <w:top w:val="nil"/>
              <w:left w:val="nil"/>
              <w:bottom w:val="single" w:color="000000" w:sz="4" w:space="0"/>
              <w:right w:val="single" w:color="000000" w:sz="4" w:space="0"/>
            </w:tcBorders>
            <w:shd w:val="clear" w:color="auto" w:fill="C0C0C0"/>
            <w:vAlign w:val="center"/>
          </w:tcPr>
          <w:p w14:paraId="46D0A9D6">
            <w:pPr>
              <w:jc w:val="center"/>
              <w:rPr>
                <w:rFonts w:hint="eastAsia" w:ascii="宋体" w:hAnsi="宋体" w:eastAsia="宋体" w:cs="宋体"/>
                <w:i w:val="0"/>
                <w:iCs w:val="0"/>
                <w:color w:val="000000"/>
                <w:sz w:val="20"/>
                <w:szCs w:val="20"/>
                <w:u w:val="none"/>
              </w:rPr>
            </w:pPr>
          </w:p>
        </w:tc>
        <w:tc>
          <w:tcPr>
            <w:tcW w:w="1720" w:type="dxa"/>
            <w:vMerge w:val="continue"/>
            <w:tcBorders>
              <w:top w:val="nil"/>
              <w:left w:val="nil"/>
              <w:bottom w:val="single" w:color="000000" w:sz="4" w:space="0"/>
              <w:right w:val="single" w:color="000000" w:sz="4" w:space="0"/>
            </w:tcBorders>
            <w:shd w:val="clear" w:color="auto" w:fill="C0C0C0"/>
            <w:vAlign w:val="center"/>
          </w:tcPr>
          <w:p w14:paraId="189EF405">
            <w:pPr>
              <w:jc w:val="center"/>
              <w:rPr>
                <w:rFonts w:hint="eastAsia" w:ascii="宋体" w:hAnsi="宋体" w:eastAsia="宋体" w:cs="宋体"/>
                <w:i w:val="0"/>
                <w:iCs w:val="0"/>
                <w:color w:val="000000"/>
                <w:sz w:val="20"/>
                <w:szCs w:val="20"/>
                <w:u w:val="none"/>
              </w:rPr>
            </w:pPr>
          </w:p>
        </w:tc>
        <w:tc>
          <w:tcPr>
            <w:tcW w:w="1021" w:type="dxa"/>
            <w:vMerge w:val="continue"/>
            <w:tcBorders>
              <w:top w:val="nil"/>
              <w:left w:val="nil"/>
              <w:bottom w:val="single" w:color="000000" w:sz="4" w:space="0"/>
              <w:right w:val="single" w:color="000000" w:sz="4" w:space="0"/>
            </w:tcBorders>
            <w:shd w:val="clear" w:color="auto" w:fill="C0C0C0"/>
            <w:vAlign w:val="center"/>
          </w:tcPr>
          <w:p w14:paraId="67234391">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14:paraId="6506252E">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14:paraId="60227B84">
            <w:pPr>
              <w:jc w:val="center"/>
              <w:rPr>
                <w:rFonts w:hint="eastAsia" w:ascii="宋体" w:hAnsi="宋体" w:eastAsia="宋体" w:cs="宋体"/>
                <w:i w:val="0"/>
                <w:iCs w:val="0"/>
                <w:color w:val="000000"/>
                <w:sz w:val="20"/>
                <w:szCs w:val="20"/>
                <w:u w:val="none"/>
              </w:rPr>
            </w:pPr>
          </w:p>
        </w:tc>
        <w:tc>
          <w:tcPr>
            <w:tcW w:w="1486" w:type="dxa"/>
            <w:vMerge w:val="continue"/>
            <w:tcBorders>
              <w:top w:val="nil"/>
              <w:left w:val="nil"/>
              <w:bottom w:val="single" w:color="000000" w:sz="4" w:space="0"/>
              <w:right w:val="single" w:color="000000" w:sz="4" w:space="0"/>
            </w:tcBorders>
            <w:shd w:val="clear" w:color="auto" w:fill="C0C0C0"/>
            <w:vAlign w:val="center"/>
          </w:tcPr>
          <w:p w14:paraId="6C2501FB">
            <w:pPr>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C0C0C0"/>
            <w:vAlign w:val="center"/>
          </w:tcPr>
          <w:p w14:paraId="2B1DB1F3">
            <w:pPr>
              <w:jc w:val="center"/>
              <w:rPr>
                <w:rFonts w:hint="eastAsia" w:ascii="宋体" w:hAnsi="宋体" w:eastAsia="宋体" w:cs="宋体"/>
                <w:i w:val="0"/>
                <w:iCs w:val="0"/>
                <w:color w:val="000000"/>
                <w:sz w:val="20"/>
                <w:szCs w:val="20"/>
                <w:u w:val="none"/>
              </w:rPr>
            </w:pPr>
          </w:p>
        </w:tc>
      </w:tr>
      <w:tr w14:paraId="4FDA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3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165E1C10">
            <w:pPr>
              <w:jc w:val="center"/>
              <w:rPr>
                <w:rFonts w:hint="eastAsia" w:ascii="宋体" w:hAnsi="宋体" w:eastAsia="宋体" w:cs="宋体"/>
                <w:i w:val="0"/>
                <w:iCs w:val="0"/>
                <w:color w:val="000000"/>
                <w:sz w:val="20"/>
                <w:szCs w:val="20"/>
                <w:u w:val="none"/>
              </w:rPr>
            </w:pPr>
          </w:p>
        </w:tc>
        <w:tc>
          <w:tcPr>
            <w:tcW w:w="1773" w:type="dxa"/>
            <w:vMerge w:val="continue"/>
            <w:tcBorders>
              <w:top w:val="nil"/>
              <w:left w:val="nil"/>
              <w:bottom w:val="single" w:color="000000" w:sz="4" w:space="0"/>
              <w:right w:val="single" w:color="000000" w:sz="4" w:space="0"/>
            </w:tcBorders>
            <w:shd w:val="clear" w:color="auto" w:fill="C0C0C0"/>
            <w:noWrap/>
            <w:vAlign w:val="center"/>
          </w:tcPr>
          <w:p w14:paraId="19BE89E7">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14F8B59A">
            <w:pPr>
              <w:jc w:val="center"/>
              <w:rPr>
                <w:rFonts w:hint="eastAsia" w:ascii="宋体" w:hAnsi="宋体" w:eastAsia="宋体" w:cs="宋体"/>
                <w:i w:val="0"/>
                <w:iCs w:val="0"/>
                <w:color w:val="000000"/>
                <w:sz w:val="20"/>
                <w:szCs w:val="20"/>
                <w:u w:val="none"/>
              </w:rPr>
            </w:pPr>
          </w:p>
        </w:tc>
        <w:tc>
          <w:tcPr>
            <w:tcW w:w="1720" w:type="dxa"/>
            <w:vMerge w:val="continue"/>
            <w:tcBorders>
              <w:top w:val="nil"/>
              <w:left w:val="nil"/>
              <w:bottom w:val="single" w:color="000000" w:sz="4" w:space="0"/>
              <w:right w:val="single" w:color="000000" w:sz="4" w:space="0"/>
            </w:tcBorders>
            <w:shd w:val="clear" w:color="auto" w:fill="C0C0C0"/>
            <w:vAlign w:val="center"/>
          </w:tcPr>
          <w:p w14:paraId="19098F2E">
            <w:pPr>
              <w:jc w:val="center"/>
              <w:rPr>
                <w:rFonts w:hint="eastAsia" w:ascii="宋体" w:hAnsi="宋体" w:eastAsia="宋体" w:cs="宋体"/>
                <w:i w:val="0"/>
                <w:iCs w:val="0"/>
                <w:color w:val="000000"/>
                <w:sz w:val="20"/>
                <w:szCs w:val="20"/>
                <w:u w:val="none"/>
              </w:rPr>
            </w:pPr>
          </w:p>
        </w:tc>
        <w:tc>
          <w:tcPr>
            <w:tcW w:w="1021" w:type="dxa"/>
            <w:vMerge w:val="continue"/>
            <w:tcBorders>
              <w:top w:val="nil"/>
              <w:left w:val="nil"/>
              <w:bottom w:val="single" w:color="000000" w:sz="4" w:space="0"/>
              <w:right w:val="single" w:color="000000" w:sz="4" w:space="0"/>
            </w:tcBorders>
            <w:shd w:val="clear" w:color="auto" w:fill="C0C0C0"/>
            <w:vAlign w:val="center"/>
          </w:tcPr>
          <w:p w14:paraId="1B1685B1">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14:paraId="1C3B19A3">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14:paraId="3FDB52BA">
            <w:pPr>
              <w:jc w:val="center"/>
              <w:rPr>
                <w:rFonts w:hint="eastAsia" w:ascii="宋体" w:hAnsi="宋体" w:eastAsia="宋体" w:cs="宋体"/>
                <w:i w:val="0"/>
                <w:iCs w:val="0"/>
                <w:color w:val="000000"/>
                <w:sz w:val="20"/>
                <w:szCs w:val="20"/>
                <w:u w:val="none"/>
              </w:rPr>
            </w:pPr>
          </w:p>
        </w:tc>
        <w:tc>
          <w:tcPr>
            <w:tcW w:w="1486" w:type="dxa"/>
            <w:vMerge w:val="continue"/>
            <w:tcBorders>
              <w:top w:val="nil"/>
              <w:left w:val="nil"/>
              <w:bottom w:val="single" w:color="000000" w:sz="4" w:space="0"/>
              <w:right w:val="single" w:color="000000" w:sz="4" w:space="0"/>
            </w:tcBorders>
            <w:shd w:val="clear" w:color="auto" w:fill="C0C0C0"/>
            <w:vAlign w:val="center"/>
          </w:tcPr>
          <w:p w14:paraId="420D74F4">
            <w:pPr>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C0C0C0"/>
            <w:vAlign w:val="center"/>
          </w:tcPr>
          <w:p w14:paraId="58C77E7C">
            <w:pPr>
              <w:jc w:val="center"/>
              <w:rPr>
                <w:rFonts w:hint="eastAsia" w:ascii="宋体" w:hAnsi="宋体" w:eastAsia="宋体" w:cs="宋体"/>
                <w:i w:val="0"/>
                <w:iCs w:val="0"/>
                <w:color w:val="000000"/>
                <w:sz w:val="20"/>
                <w:szCs w:val="20"/>
                <w:u w:val="none"/>
              </w:rPr>
            </w:pPr>
          </w:p>
        </w:tc>
      </w:tr>
      <w:tr w14:paraId="700B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3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16659FC">
            <w:pPr>
              <w:jc w:val="center"/>
              <w:rPr>
                <w:rFonts w:hint="eastAsia" w:ascii="宋体" w:hAnsi="宋体" w:eastAsia="宋体" w:cs="宋体"/>
                <w:i w:val="0"/>
                <w:iCs w:val="0"/>
                <w:color w:val="000000"/>
                <w:sz w:val="20"/>
                <w:szCs w:val="20"/>
                <w:u w:val="none"/>
              </w:rPr>
            </w:pPr>
          </w:p>
        </w:tc>
        <w:tc>
          <w:tcPr>
            <w:tcW w:w="1773" w:type="dxa"/>
            <w:vMerge w:val="continue"/>
            <w:tcBorders>
              <w:top w:val="nil"/>
              <w:left w:val="nil"/>
              <w:bottom w:val="single" w:color="000000" w:sz="4" w:space="0"/>
              <w:right w:val="single" w:color="000000" w:sz="4" w:space="0"/>
            </w:tcBorders>
            <w:shd w:val="clear" w:color="auto" w:fill="C0C0C0"/>
            <w:noWrap/>
            <w:vAlign w:val="center"/>
          </w:tcPr>
          <w:p w14:paraId="52A16722">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722AEFA3">
            <w:pPr>
              <w:jc w:val="center"/>
              <w:rPr>
                <w:rFonts w:hint="eastAsia" w:ascii="宋体" w:hAnsi="宋体" w:eastAsia="宋体" w:cs="宋体"/>
                <w:i w:val="0"/>
                <w:iCs w:val="0"/>
                <w:color w:val="000000"/>
                <w:sz w:val="20"/>
                <w:szCs w:val="20"/>
                <w:u w:val="none"/>
              </w:rPr>
            </w:pPr>
          </w:p>
        </w:tc>
        <w:tc>
          <w:tcPr>
            <w:tcW w:w="1720" w:type="dxa"/>
            <w:vMerge w:val="continue"/>
            <w:tcBorders>
              <w:top w:val="nil"/>
              <w:left w:val="nil"/>
              <w:bottom w:val="single" w:color="000000" w:sz="4" w:space="0"/>
              <w:right w:val="single" w:color="000000" w:sz="4" w:space="0"/>
            </w:tcBorders>
            <w:shd w:val="clear" w:color="auto" w:fill="C0C0C0"/>
            <w:vAlign w:val="center"/>
          </w:tcPr>
          <w:p w14:paraId="410EC7F8">
            <w:pPr>
              <w:jc w:val="center"/>
              <w:rPr>
                <w:rFonts w:hint="eastAsia" w:ascii="宋体" w:hAnsi="宋体" w:eastAsia="宋体" w:cs="宋体"/>
                <w:i w:val="0"/>
                <w:iCs w:val="0"/>
                <w:color w:val="000000"/>
                <w:sz w:val="20"/>
                <w:szCs w:val="20"/>
                <w:u w:val="none"/>
              </w:rPr>
            </w:pPr>
          </w:p>
        </w:tc>
        <w:tc>
          <w:tcPr>
            <w:tcW w:w="1021" w:type="dxa"/>
            <w:vMerge w:val="continue"/>
            <w:tcBorders>
              <w:top w:val="nil"/>
              <w:left w:val="nil"/>
              <w:bottom w:val="single" w:color="000000" w:sz="4" w:space="0"/>
              <w:right w:val="single" w:color="000000" w:sz="4" w:space="0"/>
            </w:tcBorders>
            <w:shd w:val="clear" w:color="auto" w:fill="C0C0C0"/>
            <w:vAlign w:val="center"/>
          </w:tcPr>
          <w:p w14:paraId="2D419ABF">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14:paraId="4DFED88D">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14:paraId="5A255087">
            <w:pPr>
              <w:jc w:val="center"/>
              <w:rPr>
                <w:rFonts w:hint="eastAsia" w:ascii="宋体" w:hAnsi="宋体" w:eastAsia="宋体" w:cs="宋体"/>
                <w:i w:val="0"/>
                <w:iCs w:val="0"/>
                <w:color w:val="000000"/>
                <w:sz w:val="20"/>
                <w:szCs w:val="20"/>
                <w:u w:val="none"/>
              </w:rPr>
            </w:pPr>
          </w:p>
        </w:tc>
        <w:tc>
          <w:tcPr>
            <w:tcW w:w="1486" w:type="dxa"/>
            <w:vMerge w:val="continue"/>
            <w:tcBorders>
              <w:top w:val="nil"/>
              <w:left w:val="nil"/>
              <w:bottom w:val="single" w:color="000000" w:sz="4" w:space="0"/>
              <w:right w:val="single" w:color="000000" w:sz="4" w:space="0"/>
            </w:tcBorders>
            <w:shd w:val="clear" w:color="auto" w:fill="C0C0C0"/>
            <w:vAlign w:val="center"/>
          </w:tcPr>
          <w:p w14:paraId="1042BB90">
            <w:pPr>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C0C0C0"/>
            <w:vAlign w:val="center"/>
          </w:tcPr>
          <w:p w14:paraId="2E6DAF66">
            <w:pPr>
              <w:jc w:val="center"/>
              <w:rPr>
                <w:rFonts w:hint="eastAsia" w:ascii="宋体" w:hAnsi="宋体" w:eastAsia="宋体" w:cs="宋体"/>
                <w:i w:val="0"/>
                <w:iCs w:val="0"/>
                <w:color w:val="000000"/>
                <w:sz w:val="20"/>
                <w:szCs w:val="20"/>
                <w:u w:val="none"/>
              </w:rPr>
            </w:pPr>
          </w:p>
        </w:tc>
      </w:tr>
      <w:tr w14:paraId="0E1B6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11" w:type="dxa"/>
            <w:gridSpan w:val="4"/>
            <w:tcBorders>
              <w:top w:val="nil"/>
              <w:left w:val="single" w:color="000000" w:sz="4" w:space="0"/>
              <w:bottom w:val="single" w:color="000000" w:sz="4" w:space="0"/>
              <w:right w:val="single" w:color="000000" w:sz="4" w:space="0"/>
            </w:tcBorders>
            <w:shd w:val="clear" w:color="auto" w:fill="C0C0C0"/>
            <w:noWrap/>
            <w:vAlign w:val="center"/>
          </w:tcPr>
          <w:p w14:paraId="43011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31" w:type="dxa"/>
            <w:tcBorders>
              <w:top w:val="nil"/>
              <w:left w:val="nil"/>
              <w:bottom w:val="single" w:color="000000" w:sz="4" w:space="0"/>
              <w:right w:val="single" w:color="000000" w:sz="4" w:space="0"/>
            </w:tcBorders>
            <w:shd w:val="clear" w:color="auto" w:fill="C0C0C0"/>
            <w:vAlign w:val="center"/>
          </w:tcPr>
          <w:p w14:paraId="3AC56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20" w:type="dxa"/>
            <w:tcBorders>
              <w:top w:val="nil"/>
              <w:left w:val="nil"/>
              <w:bottom w:val="single" w:color="000000" w:sz="4" w:space="0"/>
              <w:right w:val="single" w:color="000000" w:sz="4" w:space="0"/>
            </w:tcBorders>
            <w:shd w:val="clear" w:color="auto" w:fill="C0C0C0"/>
            <w:vAlign w:val="center"/>
          </w:tcPr>
          <w:p w14:paraId="20DED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1" w:type="dxa"/>
            <w:tcBorders>
              <w:top w:val="nil"/>
              <w:left w:val="nil"/>
              <w:bottom w:val="single" w:color="000000" w:sz="4" w:space="0"/>
              <w:right w:val="single" w:color="000000" w:sz="4" w:space="0"/>
            </w:tcBorders>
            <w:shd w:val="clear" w:color="auto" w:fill="C0C0C0"/>
            <w:vAlign w:val="center"/>
          </w:tcPr>
          <w:p w14:paraId="69E9A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8" w:type="dxa"/>
            <w:tcBorders>
              <w:top w:val="nil"/>
              <w:left w:val="nil"/>
              <w:bottom w:val="single" w:color="000000" w:sz="4" w:space="0"/>
              <w:right w:val="single" w:color="000000" w:sz="4" w:space="0"/>
            </w:tcBorders>
            <w:shd w:val="clear" w:color="auto" w:fill="C0C0C0"/>
            <w:vAlign w:val="center"/>
          </w:tcPr>
          <w:p w14:paraId="4054F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8" w:type="dxa"/>
            <w:tcBorders>
              <w:top w:val="nil"/>
              <w:left w:val="nil"/>
              <w:bottom w:val="single" w:color="000000" w:sz="4" w:space="0"/>
              <w:right w:val="single" w:color="000000" w:sz="4" w:space="0"/>
            </w:tcBorders>
            <w:shd w:val="clear" w:color="auto" w:fill="C0C0C0"/>
            <w:vAlign w:val="center"/>
          </w:tcPr>
          <w:p w14:paraId="6CFB8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6" w:type="dxa"/>
            <w:tcBorders>
              <w:top w:val="nil"/>
              <w:left w:val="nil"/>
              <w:bottom w:val="single" w:color="000000" w:sz="4" w:space="0"/>
              <w:right w:val="single" w:color="000000" w:sz="4" w:space="0"/>
            </w:tcBorders>
            <w:shd w:val="clear" w:color="auto" w:fill="C0C0C0"/>
            <w:vAlign w:val="center"/>
          </w:tcPr>
          <w:p w14:paraId="336BA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3" w:type="dxa"/>
            <w:tcBorders>
              <w:top w:val="nil"/>
              <w:left w:val="nil"/>
              <w:bottom w:val="single" w:color="000000" w:sz="4" w:space="0"/>
              <w:right w:val="single" w:color="000000" w:sz="4" w:space="0"/>
            </w:tcBorders>
            <w:shd w:val="clear" w:color="auto" w:fill="C0C0C0"/>
            <w:vAlign w:val="center"/>
          </w:tcPr>
          <w:p w14:paraId="4294F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E7B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11" w:type="dxa"/>
            <w:gridSpan w:val="4"/>
            <w:tcBorders>
              <w:top w:val="nil"/>
              <w:left w:val="single" w:color="000000" w:sz="4" w:space="0"/>
              <w:bottom w:val="single" w:color="000000" w:sz="4" w:space="0"/>
              <w:right w:val="single" w:color="000000" w:sz="4" w:space="0"/>
            </w:tcBorders>
            <w:shd w:val="clear" w:color="auto" w:fill="C0C0C0"/>
            <w:noWrap/>
            <w:vAlign w:val="center"/>
          </w:tcPr>
          <w:p w14:paraId="1342F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31" w:type="dxa"/>
            <w:tcBorders>
              <w:top w:val="nil"/>
              <w:left w:val="nil"/>
              <w:bottom w:val="single" w:color="000000" w:sz="4" w:space="0"/>
              <w:right w:val="single" w:color="000000" w:sz="4" w:space="0"/>
            </w:tcBorders>
            <w:shd w:val="clear" w:color="auto" w:fill="FFFFFF"/>
            <w:noWrap/>
            <w:vAlign w:val="center"/>
          </w:tcPr>
          <w:p w14:paraId="4E81AF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1720" w:type="dxa"/>
            <w:tcBorders>
              <w:top w:val="nil"/>
              <w:left w:val="nil"/>
              <w:bottom w:val="single" w:color="000000" w:sz="4" w:space="0"/>
              <w:right w:val="single" w:color="000000" w:sz="4" w:space="0"/>
            </w:tcBorders>
            <w:shd w:val="clear" w:color="auto" w:fill="FFFFFF"/>
            <w:noWrap/>
            <w:vAlign w:val="center"/>
          </w:tcPr>
          <w:p w14:paraId="210603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1021" w:type="dxa"/>
            <w:tcBorders>
              <w:top w:val="nil"/>
              <w:left w:val="nil"/>
              <w:bottom w:val="single" w:color="000000" w:sz="4" w:space="0"/>
              <w:right w:val="single" w:color="000000" w:sz="4" w:space="0"/>
            </w:tcBorders>
            <w:shd w:val="clear" w:color="auto" w:fill="FFFFFF"/>
            <w:noWrap/>
            <w:vAlign w:val="center"/>
          </w:tcPr>
          <w:p w14:paraId="04B3FF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FFFFFF"/>
            <w:noWrap/>
            <w:vAlign w:val="center"/>
          </w:tcPr>
          <w:p w14:paraId="0E15FE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FFFFFF"/>
            <w:noWrap/>
            <w:vAlign w:val="center"/>
          </w:tcPr>
          <w:p w14:paraId="72587D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noWrap/>
            <w:vAlign w:val="center"/>
          </w:tcPr>
          <w:p w14:paraId="1BE7C4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noWrap/>
            <w:vAlign w:val="center"/>
          </w:tcPr>
          <w:p w14:paraId="155D4B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21.51</w:t>
            </w:r>
          </w:p>
        </w:tc>
      </w:tr>
      <w:tr w14:paraId="2D5B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638" w:type="dxa"/>
            <w:gridSpan w:val="3"/>
            <w:tcBorders>
              <w:top w:val="nil"/>
              <w:left w:val="single" w:color="000000" w:sz="4" w:space="0"/>
              <w:bottom w:val="single" w:color="000000" w:sz="4" w:space="0"/>
              <w:right w:val="single" w:color="000000" w:sz="4" w:space="0"/>
            </w:tcBorders>
            <w:shd w:val="clear" w:color="auto" w:fill="C0C0C0"/>
            <w:noWrap/>
            <w:vAlign w:val="center"/>
          </w:tcPr>
          <w:p w14:paraId="1CC13E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1773" w:type="dxa"/>
            <w:tcBorders>
              <w:top w:val="nil"/>
              <w:left w:val="nil"/>
              <w:bottom w:val="single" w:color="000000" w:sz="4" w:space="0"/>
              <w:right w:val="single" w:color="000000" w:sz="4" w:space="0"/>
            </w:tcBorders>
            <w:shd w:val="clear" w:color="auto" w:fill="C0C0C0"/>
            <w:noWrap/>
            <w:vAlign w:val="center"/>
          </w:tcPr>
          <w:p w14:paraId="577B12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131" w:type="dxa"/>
            <w:tcBorders>
              <w:top w:val="nil"/>
              <w:left w:val="nil"/>
              <w:bottom w:val="single" w:color="000000" w:sz="4" w:space="0"/>
              <w:right w:val="single" w:color="000000" w:sz="4" w:space="0"/>
            </w:tcBorders>
            <w:shd w:val="clear" w:color="auto" w:fill="C0C0C0"/>
            <w:noWrap/>
            <w:vAlign w:val="center"/>
          </w:tcPr>
          <w:p w14:paraId="4ED050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1720" w:type="dxa"/>
            <w:tcBorders>
              <w:top w:val="nil"/>
              <w:left w:val="nil"/>
              <w:bottom w:val="single" w:color="000000" w:sz="4" w:space="0"/>
              <w:right w:val="single" w:color="000000" w:sz="4" w:space="0"/>
            </w:tcBorders>
            <w:shd w:val="clear" w:color="auto" w:fill="C0C0C0"/>
            <w:noWrap/>
            <w:vAlign w:val="center"/>
          </w:tcPr>
          <w:p w14:paraId="5A0B16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1021" w:type="dxa"/>
            <w:tcBorders>
              <w:top w:val="nil"/>
              <w:left w:val="nil"/>
              <w:bottom w:val="single" w:color="000000" w:sz="4" w:space="0"/>
              <w:right w:val="single" w:color="000000" w:sz="4" w:space="0"/>
            </w:tcBorders>
            <w:shd w:val="clear" w:color="auto" w:fill="C0C0C0"/>
            <w:noWrap/>
            <w:vAlign w:val="center"/>
          </w:tcPr>
          <w:p w14:paraId="139892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C0C0C0"/>
            <w:noWrap/>
            <w:vAlign w:val="center"/>
          </w:tcPr>
          <w:p w14:paraId="424ABB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C0C0C0"/>
            <w:noWrap/>
            <w:vAlign w:val="center"/>
          </w:tcPr>
          <w:p w14:paraId="262DDD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86" w:type="dxa"/>
            <w:tcBorders>
              <w:top w:val="nil"/>
              <w:left w:val="nil"/>
              <w:bottom w:val="single" w:color="000000" w:sz="4" w:space="0"/>
              <w:right w:val="single" w:color="000000" w:sz="4" w:space="0"/>
            </w:tcBorders>
            <w:shd w:val="clear" w:color="auto" w:fill="C0C0C0"/>
            <w:noWrap/>
            <w:vAlign w:val="center"/>
          </w:tcPr>
          <w:p w14:paraId="4D3E06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63" w:type="dxa"/>
            <w:tcBorders>
              <w:top w:val="nil"/>
              <w:left w:val="nil"/>
              <w:bottom w:val="single" w:color="000000" w:sz="4" w:space="0"/>
              <w:right w:val="single" w:color="000000" w:sz="4" w:space="0"/>
            </w:tcBorders>
            <w:shd w:val="clear" w:color="auto" w:fill="C0C0C0"/>
            <w:noWrap/>
            <w:vAlign w:val="center"/>
          </w:tcPr>
          <w:p w14:paraId="7694CD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21.51</w:t>
            </w:r>
          </w:p>
        </w:tc>
      </w:tr>
      <w:tr w14:paraId="4759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638" w:type="dxa"/>
            <w:gridSpan w:val="3"/>
            <w:tcBorders>
              <w:top w:val="nil"/>
              <w:left w:val="single" w:color="000000" w:sz="4" w:space="0"/>
              <w:bottom w:val="single" w:color="000000" w:sz="4" w:space="0"/>
              <w:right w:val="single" w:color="000000" w:sz="4" w:space="0"/>
            </w:tcBorders>
            <w:shd w:val="clear" w:color="auto" w:fill="C0C0C0"/>
            <w:noWrap/>
            <w:vAlign w:val="center"/>
          </w:tcPr>
          <w:p w14:paraId="7D8C17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20105</w:t>
            </w:r>
          </w:p>
        </w:tc>
        <w:tc>
          <w:tcPr>
            <w:tcW w:w="1773" w:type="dxa"/>
            <w:tcBorders>
              <w:top w:val="nil"/>
              <w:left w:val="nil"/>
              <w:bottom w:val="single" w:color="000000" w:sz="4" w:space="0"/>
              <w:right w:val="single" w:color="000000" w:sz="4" w:space="0"/>
            </w:tcBorders>
            <w:shd w:val="clear" w:color="auto" w:fill="C0C0C0"/>
            <w:noWrap/>
            <w:vAlign w:val="center"/>
          </w:tcPr>
          <w:p w14:paraId="0CF62E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统计信息事务</w:t>
            </w:r>
          </w:p>
        </w:tc>
        <w:tc>
          <w:tcPr>
            <w:tcW w:w="1131" w:type="dxa"/>
            <w:tcBorders>
              <w:top w:val="nil"/>
              <w:left w:val="nil"/>
              <w:bottom w:val="single" w:color="000000" w:sz="4" w:space="0"/>
              <w:right w:val="single" w:color="000000" w:sz="4" w:space="0"/>
            </w:tcBorders>
            <w:shd w:val="clear" w:color="auto" w:fill="C0C0C0"/>
            <w:noWrap/>
            <w:vAlign w:val="center"/>
          </w:tcPr>
          <w:p w14:paraId="284ED0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1720" w:type="dxa"/>
            <w:tcBorders>
              <w:top w:val="nil"/>
              <w:left w:val="nil"/>
              <w:bottom w:val="single" w:color="000000" w:sz="4" w:space="0"/>
              <w:right w:val="single" w:color="000000" w:sz="4" w:space="0"/>
            </w:tcBorders>
            <w:shd w:val="clear" w:color="auto" w:fill="C0C0C0"/>
            <w:noWrap/>
            <w:vAlign w:val="center"/>
          </w:tcPr>
          <w:p w14:paraId="5FFA21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1021" w:type="dxa"/>
            <w:tcBorders>
              <w:top w:val="nil"/>
              <w:left w:val="nil"/>
              <w:bottom w:val="single" w:color="000000" w:sz="4" w:space="0"/>
              <w:right w:val="single" w:color="000000" w:sz="4" w:space="0"/>
            </w:tcBorders>
            <w:shd w:val="clear" w:color="auto" w:fill="C0C0C0"/>
            <w:noWrap/>
            <w:vAlign w:val="center"/>
          </w:tcPr>
          <w:p w14:paraId="5DED07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C0C0C0"/>
            <w:noWrap/>
            <w:vAlign w:val="center"/>
          </w:tcPr>
          <w:p w14:paraId="35A29E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C0C0C0"/>
            <w:noWrap/>
            <w:vAlign w:val="center"/>
          </w:tcPr>
          <w:p w14:paraId="323E67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86" w:type="dxa"/>
            <w:tcBorders>
              <w:top w:val="nil"/>
              <w:left w:val="nil"/>
              <w:bottom w:val="single" w:color="000000" w:sz="4" w:space="0"/>
              <w:right w:val="single" w:color="000000" w:sz="4" w:space="0"/>
            </w:tcBorders>
            <w:shd w:val="clear" w:color="auto" w:fill="C0C0C0"/>
            <w:noWrap/>
            <w:vAlign w:val="center"/>
          </w:tcPr>
          <w:p w14:paraId="010026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63" w:type="dxa"/>
            <w:tcBorders>
              <w:top w:val="nil"/>
              <w:left w:val="nil"/>
              <w:bottom w:val="single" w:color="000000" w:sz="4" w:space="0"/>
              <w:right w:val="single" w:color="000000" w:sz="4" w:space="0"/>
            </w:tcBorders>
            <w:shd w:val="clear" w:color="auto" w:fill="C0C0C0"/>
            <w:noWrap/>
            <w:vAlign w:val="center"/>
          </w:tcPr>
          <w:p w14:paraId="722753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21.51</w:t>
            </w:r>
          </w:p>
        </w:tc>
      </w:tr>
      <w:tr w14:paraId="6F66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638" w:type="dxa"/>
            <w:gridSpan w:val="3"/>
            <w:tcBorders>
              <w:top w:val="nil"/>
              <w:left w:val="single" w:color="000000" w:sz="4" w:space="0"/>
              <w:bottom w:val="single" w:color="000000" w:sz="4" w:space="0"/>
              <w:right w:val="single" w:color="000000" w:sz="4" w:space="0"/>
            </w:tcBorders>
            <w:shd w:val="clear" w:color="auto" w:fill="FFFFFF"/>
            <w:noWrap/>
            <w:vAlign w:val="center"/>
          </w:tcPr>
          <w:p w14:paraId="39285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2010501</w:t>
            </w:r>
          </w:p>
        </w:tc>
        <w:tc>
          <w:tcPr>
            <w:tcW w:w="1773" w:type="dxa"/>
            <w:tcBorders>
              <w:top w:val="nil"/>
              <w:left w:val="nil"/>
              <w:bottom w:val="single" w:color="000000" w:sz="4" w:space="0"/>
              <w:right w:val="single" w:color="000000" w:sz="4" w:space="0"/>
            </w:tcBorders>
            <w:shd w:val="clear" w:color="auto" w:fill="CCFFFF"/>
            <w:noWrap/>
            <w:vAlign w:val="center"/>
          </w:tcPr>
          <w:p w14:paraId="399B1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131" w:type="dxa"/>
            <w:tcBorders>
              <w:top w:val="nil"/>
              <w:left w:val="nil"/>
              <w:bottom w:val="single" w:color="000000" w:sz="4" w:space="0"/>
              <w:right w:val="single" w:color="000000" w:sz="4" w:space="0"/>
            </w:tcBorders>
            <w:shd w:val="clear" w:color="auto" w:fill="FFFFFF"/>
            <w:noWrap/>
            <w:vAlign w:val="center"/>
          </w:tcPr>
          <w:p w14:paraId="23BF2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228.77</w:t>
            </w:r>
          </w:p>
        </w:tc>
        <w:tc>
          <w:tcPr>
            <w:tcW w:w="1720" w:type="dxa"/>
            <w:tcBorders>
              <w:top w:val="nil"/>
              <w:left w:val="nil"/>
              <w:bottom w:val="single" w:color="000000" w:sz="4" w:space="0"/>
              <w:right w:val="single" w:color="000000" w:sz="4" w:space="0"/>
            </w:tcBorders>
            <w:shd w:val="clear" w:color="auto" w:fill="FFFFFF"/>
            <w:noWrap/>
            <w:vAlign w:val="center"/>
          </w:tcPr>
          <w:p w14:paraId="60A4D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021" w:type="dxa"/>
            <w:tcBorders>
              <w:top w:val="nil"/>
              <w:left w:val="nil"/>
              <w:bottom w:val="single" w:color="000000" w:sz="4" w:space="0"/>
              <w:right w:val="single" w:color="000000" w:sz="4" w:space="0"/>
            </w:tcBorders>
            <w:shd w:val="clear" w:color="auto" w:fill="FFFFFF"/>
            <w:noWrap/>
            <w:vAlign w:val="center"/>
          </w:tcPr>
          <w:p w14:paraId="2AF2B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FFFFFF"/>
            <w:noWrap/>
            <w:vAlign w:val="center"/>
          </w:tcPr>
          <w:p w14:paraId="2AEFB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FFFFFF"/>
            <w:noWrap/>
            <w:vAlign w:val="center"/>
          </w:tcPr>
          <w:p w14:paraId="6D1F7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noWrap/>
            <w:vAlign w:val="center"/>
          </w:tcPr>
          <w:p w14:paraId="15C71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noWrap/>
            <w:vAlign w:val="center"/>
          </w:tcPr>
          <w:p w14:paraId="62391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w:t>
            </w:r>
          </w:p>
        </w:tc>
      </w:tr>
      <w:tr w14:paraId="7BF8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988" w:type="dxa"/>
            <w:gridSpan w:val="11"/>
            <w:tcBorders>
              <w:top w:val="nil"/>
              <w:left w:val="nil"/>
              <w:bottom w:val="nil"/>
              <w:right w:val="nil"/>
            </w:tcBorders>
            <w:shd w:val="clear" w:color="auto" w:fill="FFFFFF"/>
            <w:noWrap/>
            <w:vAlign w:val="center"/>
          </w:tcPr>
          <w:p w14:paraId="6019B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6CF89CC8">
      <w:pPr>
        <w:rPr>
          <w:rFonts w:hint="eastAsia" w:ascii="宋体" w:hAnsi="宋体" w:eastAsia="宋体" w:cs="宋体"/>
          <w:b w:val="0"/>
          <w:i w:val="0"/>
          <w:caps w:val="0"/>
          <w:color w:val="000000"/>
          <w:spacing w:val="0"/>
          <w:sz w:val="28"/>
          <w:szCs w:val="28"/>
          <w:shd w:val="clear" w:color="auto" w:fill="auto"/>
          <w:lang w:val="en-US" w:eastAsia="zh-CN"/>
        </w:rPr>
      </w:pPr>
    </w:p>
    <w:p w14:paraId="4CF768F6">
      <w:pPr>
        <w:rPr>
          <w:rFonts w:hint="eastAsia" w:ascii="宋体" w:hAnsi="宋体" w:eastAsia="宋体" w:cs="宋体"/>
          <w:b w:val="0"/>
          <w:i w:val="0"/>
          <w:caps w:val="0"/>
          <w:color w:val="000000"/>
          <w:spacing w:val="0"/>
          <w:sz w:val="28"/>
          <w:szCs w:val="28"/>
          <w:shd w:val="clear" w:color="auto" w:fill="auto"/>
          <w:lang w:val="en-US" w:eastAsia="zh-CN"/>
        </w:rPr>
      </w:pPr>
    </w:p>
    <w:p w14:paraId="4EF4109C">
      <w:pPr>
        <w:rPr>
          <w:rFonts w:hint="eastAsia" w:ascii="宋体" w:hAnsi="宋体" w:eastAsia="宋体" w:cs="宋体"/>
          <w:b w:val="0"/>
          <w:i w:val="0"/>
          <w:caps w:val="0"/>
          <w:color w:val="000000"/>
          <w:spacing w:val="0"/>
          <w:sz w:val="28"/>
          <w:szCs w:val="28"/>
          <w:shd w:val="clear" w:color="auto" w:fill="auto"/>
          <w:lang w:val="en-US" w:eastAsia="zh-CN"/>
        </w:rPr>
      </w:pPr>
    </w:p>
    <w:p w14:paraId="1FAB3B6D">
      <w:pPr>
        <w:rPr>
          <w:rFonts w:hint="eastAsia" w:ascii="宋体" w:hAnsi="宋体" w:eastAsia="宋体" w:cs="宋体"/>
          <w:b w:val="0"/>
          <w:i w:val="0"/>
          <w:caps w:val="0"/>
          <w:color w:val="000000"/>
          <w:spacing w:val="0"/>
          <w:sz w:val="28"/>
          <w:szCs w:val="28"/>
          <w:shd w:val="clear" w:color="auto" w:fill="auto"/>
          <w:lang w:val="en-US" w:eastAsia="zh-CN"/>
        </w:rPr>
      </w:pPr>
    </w:p>
    <w:p w14:paraId="2A0EF697">
      <w:pPr>
        <w:rPr>
          <w:rFonts w:hint="eastAsia" w:ascii="宋体" w:hAnsi="宋体" w:eastAsia="宋体" w:cs="宋体"/>
          <w:b w:val="0"/>
          <w:i w:val="0"/>
          <w:caps w:val="0"/>
          <w:color w:val="000000"/>
          <w:spacing w:val="0"/>
          <w:sz w:val="28"/>
          <w:szCs w:val="28"/>
          <w:shd w:val="clear" w:color="auto" w:fill="auto"/>
          <w:lang w:val="en-US" w:eastAsia="zh-CN"/>
        </w:rPr>
      </w:pPr>
    </w:p>
    <w:tbl>
      <w:tblPr>
        <w:tblStyle w:val="5"/>
        <w:tblW w:w="13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5"/>
        <w:gridCol w:w="329"/>
        <w:gridCol w:w="329"/>
        <w:gridCol w:w="1950"/>
        <w:gridCol w:w="1770"/>
        <w:gridCol w:w="885"/>
        <w:gridCol w:w="855"/>
        <w:gridCol w:w="1245"/>
        <w:gridCol w:w="855"/>
        <w:gridCol w:w="1830"/>
      </w:tblGrid>
      <w:tr w14:paraId="4879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nil"/>
              <w:left w:val="nil"/>
              <w:bottom w:val="nil"/>
              <w:right w:val="nil"/>
            </w:tcBorders>
            <w:shd w:val="clear" w:color="auto" w:fill="FFFFFF"/>
            <w:noWrap/>
            <w:vAlign w:val="center"/>
          </w:tcPr>
          <w:p w14:paraId="2653B19E">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14:paraId="56206C1E">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14:paraId="4384BF23">
            <w:pPr>
              <w:jc w:val="left"/>
              <w:rPr>
                <w:rFonts w:hint="eastAsia" w:ascii="宋体" w:hAnsi="宋体" w:eastAsia="宋体" w:cs="宋体"/>
                <w:i w:val="0"/>
                <w:iCs w:val="0"/>
                <w:color w:val="000000"/>
                <w:sz w:val="18"/>
                <w:szCs w:val="18"/>
                <w:u w:val="none"/>
              </w:rPr>
            </w:pPr>
          </w:p>
        </w:tc>
        <w:tc>
          <w:tcPr>
            <w:tcW w:w="1950" w:type="dxa"/>
            <w:tcBorders>
              <w:top w:val="nil"/>
              <w:left w:val="nil"/>
              <w:bottom w:val="nil"/>
              <w:right w:val="nil"/>
            </w:tcBorders>
            <w:shd w:val="clear" w:color="auto" w:fill="FFFFFF"/>
            <w:noWrap/>
            <w:vAlign w:val="center"/>
          </w:tcPr>
          <w:p w14:paraId="21E1961F">
            <w:pPr>
              <w:jc w:val="left"/>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FFFFFF"/>
            <w:noWrap/>
            <w:vAlign w:val="center"/>
          </w:tcPr>
          <w:p w14:paraId="6CC36E81">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885" w:type="dxa"/>
            <w:tcBorders>
              <w:top w:val="nil"/>
              <w:left w:val="nil"/>
              <w:bottom w:val="nil"/>
              <w:right w:val="nil"/>
            </w:tcBorders>
            <w:shd w:val="clear" w:color="auto" w:fill="FFFFFF"/>
            <w:noWrap/>
            <w:vAlign w:val="center"/>
          </w:tcPr>
          <w:p w14:paraId="4EDAD4F9">
            <w:pPr>
              <w:jc w:val="left"/>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FFFFFF"/>
            <w:noWrap/>
            <w:vAlign w:val="center"/>
          </w:tcPr>
          <w:p w14:paraId="0C9B6C6D">
            <w:pPr>
              <w:jc w:val="left"/>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FFFFFF"/>
            <w:noWrap/>
            <w:vAlign w:val="center"/>
          </w:tcPr>
          <w:p w14:paraId="39148C09">
            <w:pPr>
              <w:jc w:val="left"/>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FFFFFF"/>
            <w:noWrap/>
            <w:vAlign w:val="center"/>
          </w:tcPr>
          <w:p w14:paraId="24296530">
            <w:pPr>
              <w:jc w:val="left"/>
              <w:rPr>
                <w:rFonts w:hint="eastAsia" w:ascii="宋体" w:hAnsi="宋体" w:eastAsia="宋体" w:cs="宋体"/>
                <w:i w:val="0"/>
                <w:iCs w:val="0"/>
                <w:color w:val="000000"/>
                <w:sz w:val="18"/>
                <w:szCs w:val="18"/>
                <w:u w:val="none"/>
              </w:rPr>
            </w:pPr>
          </w:p>
        </w:tc>
        <w:tc>
          <w:tcPr>
            <w:tcW w:w="1830" w:type="dxa"/>
            <w:tcBorders>
              <w:top w:val="nil"/>
              <w:left w:val="nil"/>
              <w:bottom w:val="nil"/>
              <w:right w:val="nil"/>
            </w:tcBorders>
            <w:shd w:val="clear" w:color="auto" w:fill="FFFFFF"/>
            <w:noWrap/>
            <w:vAlign w:val="center"/>
          </w:tcPr>
          <w:p w14:paraId="3E1E0E0F">
            <w:pPr>
              <w:jc w:val="left"/>
              <w:rPr>
                <w:rFonts w:hint="eastAsia" w:ascii="宋体" w:hAnsi="宋体" w:eastAsia="宋体" w:cs="宋体"/>
                <w:i w:val="0"/>
                <w:iCs w:val="0"/>
                <w:color w:val="000000"/>
                <w:sz w:val="18"/>
                <w:szCs w:val="18"/>
                <w:u w:val="none"/>
              </w:rPr>
            </w:pPr>
          </w:p>
        </w:tc>
      </w:tr>
      <w:tr w14:paraId="27C3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10002F8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AFCB6A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D0AD44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1F024A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A3833B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BE22D7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10AA7B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283E4A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54559A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9BDB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4CB6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435F0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0" w:type="auto"/>
            <w:tcBorders>
              <w:top w:val="nil"/>
              <w:left w:val="nil"/>
              <w:bottom w:val="single" w:color="000000" w:sz="4" w:space="0"/>
              <w:right w:val="nil"/>
            </w:tcBorders>
            <w:shd w:val="clear" w:color="auto" w:fill="FFFFFF"/>
            <w:noWrap/>
            <w:vAlign w:val="center"/>
          </w:tcPr>
          <w:p w14:paraId="0036D57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3E2891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BE07A3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16B9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1B779D8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24266C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0DCACA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482822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7320E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F6A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4B465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70" w:type="dxa"/>
            <w:vMerge w:val="restart"/>
            <w:tcBorders>
              <w:top w:val="nil"/>
              <w:left w:val="nil"/>
              <w:bottom w:val="single" w:color="000000" w:sz="4" w:space="0"/>
              <w:right w:val="single" w:color="000000" w:sz="4" w:space="0"/>
            </w:tcBorders>
            <w:shd w:val="clear" w:color="auto" w:fill="C0C0C0"/>
            <w:vAlign w:val="center"/>
          </w:tcPr>
          <w:p w14:paraId="1F9B0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885" w:type="dxa"/>
            <w:vMerge w:val="restart"/>
            <w:tcBorders>
              <w:top w:val="nil"/>
              <w:left w:val="nil"/>
              <w:bottom w:val="single" w:color="000000" w:sz="4" w:space="0"/>
              <w:right w:val="single" w:color="000000" w:sz="4" w:space="0"/>
            </w:tcBorders>
            <w:shd w:val="clear" w:color="auto" w:fill="C0C0C0"/>
            <w:vAlign w:val="center"/>
          </w:tcPr>
          <w:p w14:paraId="32B45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855" w:type="dxa"/>
            <w:vMerge w:val="restart"/>
            <w:tcBorders>
              <w:top w:val="nil"/>
              <w:left w:val="nil"/>
              <w:bottom w:val="single" w:color="000000" w:sz="4" w:space="0"/>
              <w:right w:val="single" w:color="000000" w:sz="4" w:space="0"/>
            </w:tcBorders>
            <w:shd w:val="clear" w:color="auto" w:fill="C0C0C0"/>
            <w:vAlign w:val="center"/>
          </w:tcPr>
          <w:p w14:paraId="489E8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245" w:type="dxa"/>
            <w:vMerge w:val="restart"/>
            <w:tcBorders>
              <w:top w:val="nil"/>
              <w:left w:val="nil"/>
              <w:bottom w:val="single" w:color="000000" w:sz="4" w:space="0"/>
              <w:right w:val="single" w:color="000000" w:sz="4" w:space="0"/>
            </w:tcBorders>
            <w:shd w:val="clear" w:color="auto" w:fill="C0C0C0"/>
            <w:vAlign w:val="center"/>
          </w:tcPr>
          <w:p w14:paraId="15092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855" w:type="dxa"/>
            <w:vMerge w:val="restart"/>
            <w:tcBorders>
              <w:top w:val="nil"/>
              <w:left w:val="nil"/>
              <w:bottom w:val="single" w:color="000000" w:sz="4" w:space="0"/>
              <w:right w:val="single" w:color="000000" w:sz="4" w:space="0"/>
            </w:tcBorders>
            <w:shd w:val="clear" w:color="auto" w:fill="C0C0C0"/>
            <w:vAlign w:val="center"/>
          </w:tcPr>
          <w:p w14:paraId="531AB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830" w:type="dxa"/>
            <w:vMerge w:val="restart"/>
            <w:tcBorders>
              <w:top w:val="nil"/>
              <w:left w:val="nil"/>
              <w:bottom w:val="single" w:color="000000" w:sz="4" w:space="0"/>
              <w:right w:val="single" w:color="000000" w:sz="4" w:space="0"/>
            </w:tcBorders>
            <w:shd w:val="clear" w:color="auto" w:fill="C0C0C0"/>
            <w:vAlign w:val="center"/>
          </w:tcPr>
          <w:p w14:paraId="0EEE6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23A0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0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44A61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0745B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70" w:type="dxa"/>
            <w:vMerge w:val="continue"/>
            <w:tcBorders>
              <w:top w:val="nil"/>
              <w:left w:val="nil"/>
              <w:bottom w:val="single" w:color="000000" w:sz="4" w:space="0"/>
              <w:right w:val="single" w:color="000000" w:sz="4" w:space="0"/>
            </w:tcBorders>
            <w:shd w:val="clear" w:color="auto" w:fill="C0C0C0"/>
            <w:vAlign w:val="center"/>
          </w:tcPr>
          <w:p w14:paraId="5ED563D7">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auto" w:fill="C0C0C0"/>
            <w:vAlign w:val="center"/>
          </w:tcPr>
          <w:p w14:paraId="2FF379DE">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7BCF67B6">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14:paraId="6C6BB561">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34CC060B">
            <w:pPr>
              <w:jc w:val="center"/>
              <w:rPr>
                <w:rFonts w:hint="eastAsia" w:ascii="宋体" w:hAnsi="宋体" w:eastAsia="宋体" w:cs="宋体"/>
                <w:i w:val="0"/>
                <w:iCs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vAlign w:val="center"/>
          </w:tcPr>
          <w:p w14:paraId="2F3C3755">
            <w:pPr>
              <w:jc w:val="center"/>
              <w:rPr>
                <w:rFonts w:hint="eastAsia" w:ascii="宋体" w:hAnsi="宋体" w:eastAsia="宋体" w:cs="宋体"/>
                <w:i w:val="0"/>
                <w:iCs w:val="0"/>
                <w:color w:val="000000"/>
                <w:sz w:val="20"/>
                <w:szCs w:val="20"/>
                <w:u w:val="none"/>
              </w:rPr>
            </w:pPr>
          </w:p>
        </w:tc>
      </w:tr>
      <w:tr w14:paraId="4AD7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0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65D63FD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C040CD6">
            <w:pPr>
              <w:jc w:val="center"/>
              <w:rPr>
                <w:rFonts w:hint="eastAsia" w:ascii="宋体" w:hAnsi="宋体" w:eastAsia="宋体" w:cs="宋体"/>
                <w:i w:val="0"/>
                <w:iCs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C0C0C0"/>
            <w:vAlign w:val="center"/>
          </w:tcPr>
          <w:p w14:paraId="0B2847D1">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auto" w:fill="C0C0C0"/>
            <w:vAlign w:val="center"/>
          </w:tcPr>
          <w:p w14:paraId="5686BA81">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797A926B">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14:paraId="7C2468C1">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7F8C5127">
            <w:pPr>
              <w:jc w:val="center"/>
              <w:rPr>
                <w:rFonts w:hint="eastAsia" w:ascii="宋体" w:hAnsi="宋体" w:eastAsia="宋体" w:cs="宋体"/>
                <w:i w:val="0"/>
                <w:iCs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vAlign w:val="center"/>
          </w:tcPr>
          <w:p w14:paraId="16F4AD21">
            <w:pPr>
              <w:jc w:val="center"/>
              <w:rPr>
                <w:rFonts w:hint="eastAsia" w:ascii="宋体" w:hAnsi="宋体" w:eastAsia="宋体" w:cs="宋体"/>
                <w:i w:val="0"/>
                <w:iCs w:val="0"/>
                <w:color w:val="000000"/>
                <w:sz w:val="20"/>
                <w:szCs w:val="20"/>
                <w:u w:val="none"/>
              </w:rPr>
            </w:pPr>
          </w:p>
        </w:tc>
      </w:tr>
      <w:tr w14:paraId="705A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0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4068CA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0FBBDCC6">
            <w:pPr>
              <w:jc w:val="center"/>
              <w:rPr>
                <w:rFonts w:hint="eastAsia" w:ascii="宋体" w:hAnsi="宋体" w:eastAsia="宋体" w:cs="宋体"/>
                <w:i w:val="0"/>
                <w:iCs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C0C0C0"/>
            <w:vAlign w:val="center"/>
          </w:tcPr>
          <w:p w14:paraId="1FF28054">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auto" w:fill="C0C0C0"/>
            <w:vAlign w:val="center"/>
          </w:tcPr>
          <w:p w14:paraId="2CE20DA9">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614F11A5">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14:paraId="28784E96">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0F1CAD60">
            <w:pPr>
              <w:jc w:val="center"/>
              <w:rPr>
                <w:rFonts w:hint="eastAsia" w:ascii="宋体" w:hAnsi="宋体" w:eastAsia="宋体" w:cs="宋体"/>
                <w:i w:val="0"/>
                <w:iCs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vAlign w:val="center"/>
          </w:tcPr>
          <w:p w14:paraId="2E8940BB">
            <w:pPr>
              <w:jc w:val="center"/>
              <w:rPr>
                <w:rFonts w:hint="eastAsia" w:ascii="宋体" w:hAnsi="宋体" w:eastAsia="宋体" w:cs="宋体"/>
                <w:i w:val="0"/>
                <w:iCs w:val="0"/>
                <w:color w:val="000000"/>
                <w:sz w:val="20"/>
                <w:szCs w:val="20"/>
                <w:u w:val="none"/>
              </w:rPr>
            </w:pPr>
          </w:p>
        </w:tc>
      </w:tr>
      <w:tr w14:paraId="0A51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9D1F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70" w:type="dxa"/>
            <w:tcBorders>
              <w:top w:val="nil"/>
              <w:left w:val="nil"/>
              <w:bottom w:val="single" w:color="000000" w:sz="4" w:space="0"/>
              <w:right w:val="single" w:color="000000" w:sz="4" w:space="0"/>
            </w:tcBorders>
            <w:shd w:val="clear" w:color="auto" w:fill="C0C0C0"/>
            <w:vAlign w:val="center"/>
          </w:tcPr>
          <w:p w14:paraId="7E08C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tcBorders>
              <w:top w:val="nil"/>
              <w:left w:val="nil"/>
              <w:bottom w:val="single" w:color="000000" w:sz="4" w:space="0"/>
              <w:right w:val="single" w:color="000000" w:sz="4" w:space="0"/>
            </w:tcBorders>
            <w:shd w:val="clear" w:color="auto" w:fill="C0C0C0"/>
            <w:vAlign w:val="center"/>
          </w:tcPr>
          <w:p w14:paraId="1D545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nil"/>
              <w:left w:val="nil"/>
              <w:bottom w:val="single" w:color="000000" w:sz="4" w:space="0"/>
              <w:right w:val="single" w:color="000000" w:sz="4" w:space="0"/>
            </w:tcBorders>
            <w:shd w:val="clear" w:color="auto" w:fill="C0C0C0"/>
            <w:vAlign w:val="center"/>
          </w:tcPr>
          <w:p w14:paraId="5DCCD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45" w:type="dxa"/>
            <w:tcBorders>
              <w:top w:val="nil"/>
              <w:left w:val="nil"/>
              <w:bottom w:val="single" w:color="000000" w:sz="4" w:space="0"/>
              <w:right w:val="single" w:color="000000" w:sz="4" w:space="0"/>
            </w:tcBorders>
            <w:shd w:val="clear" w:color="auto" w:fill="C0C0C0"/>
            <w:vAlign w:val="center"/>
          </w:tcPr>
          <w:p w14:paraId="47123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nil"/>
              <w:left w:val="nil"/>
              <w:bottom w:val="single" w:color="000000" w:sz="4" w:space="0"/>
              <w:right w:val="single" w:color="000000" w:sz="4" w:space="0"/>
            </w:tcBorders>
            <w:shd w:val="clear" w:color="auto" w:fill="C0C0C0"/>
            <w:vAlign w:val="center"/>
          </w:tcPr>
          <w:p w14:paraId="73142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30" w:type="dxa"/>
            <w:tcBorders>
              <w:top w:val="nil"/>
              <w:left w:val="nil"/>
              <w:bottom w:val="single" w:color="000000" w:sz="4" w:space="0"/>
              <w:right w:val="single" w:color="000000" w:sz="4" w:space="0"/>
            </w:tcBorders>
            <w:shd w:val="clear" w:color="auto" w:fill="C0C0C0"/>
            <w:vAlign w:val="center"/>
          </w:tcPr>
          <w:p w14:paraId="5D829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F01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DB247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06D79A4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FFFFFF"/>
            <w:noWrap/>
            <w:vAlign w:val="center"/>
          </w:tcPr>
          <w:p w14:paraId="43F79A5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FFFFFF"/>
            <w:noWrap/>
            <w:vAlign w:val="center"/>
          </w:tcPr>
          <w:p w14:paraId="55791EB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4F95BA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4AD662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CBAE9C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F34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4C6D23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vAlign w:val="center"/>
          </w:tcPr>
          <w:p w14:paraId="6980493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77E6831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C0C0C0"/>
            <w:noWrap/>
            <w:vAlign w:val="center"/>
          </w:tcPr>
          <w:p w14:paraId="1264D32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C0C0C0"/>
            <w:noWrap/>
            <w:vAlign w:val="center"/>
          </w:tcPr>
          <w:p w14:paraId="185134A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05EA47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EDBDCD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13188E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A8B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7812F4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20105</w:t>
            </w:r>
          </w:p>
        </w:tc>
        <w:tc>
          <w:tcPr>
            <w:tcW w:w="0" w:type="auto"/>
            <w:tcBorders>
              <w:top w:val="nil"/>
              <w:left w:val="nil"/>
              <w:bottom w:val="single" w:color="000000" w:sz="4" w:space="0"/>
              <w:right w:val="single" w:color="000000" w:sz="4" w:space="0"/>
            </w:tcBorders>
            <w:shd w:val="clear" w:color="auto" w:fill="C0C0C0"/>
            <w:noWrap/>
            <w:vAlign w:val="center"/>
          </w:tcPr>
          <w:p w14:paraId="031026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统计信息事务</w:t>
            </w:r>
          </w:p>
        </w:tc>
        <w:tc>
          <w:tcPr>
            <w:tcW w:w="0" w:type="auto"/>
            <w:tcBorders>
              <w:top w:val="nil"/>
              <w:left w:val="nil"/>
              <w:bottom w:val="single" w:color="000000" w:sz="4" w:space="0"/>
              <w:right w:val="single" w:color="000000" w:sz="4" w:space="0"/>
            </w:tcBorders>
            <w:shd w:val="clear" w:color="auto" w:fill="C0C0C0"/>
            <w:noWrap/>
            <w:vAlign w:val="center"/>
          </w:tcPr>
          <w:p w14:paraId="0745598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C0C0C0"/>
            <w:noWrap/>
            <w:vAlign w:val="center"/>
          </w:tcPr>
          <w:p w14:paraId="3E7051E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C0C0C0"/>
            <w:noWrap/>
            <w:vAlign w:val="center"/>
          </w:tcPr>
          <w:p w14:paraId="2771F13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853A80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1E5701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6D7C28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7B2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AA03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2010501</w:t>
            </w:r>
          </w:p>
        </w:tc>
        <w:tc>
          <w:tcPr>
            <w:tcW w:w="0" w:type="auto"/>
            <w:tcBorders>
              <w:top w:val="nil"/>
              <w:left w:val="nil"/>
              <w:bottom w:val="single" w:color="000000" w:sz="4" w:space="0"/>
              <w:right w:val="single" w:color="000000" w:sz="4" w:space="0"/>
            </w:tcBorders>
            <w:shd w:val="clear" w:color="auto" w:fill="CCFFFF"/>
            <w:noWrap/>
            <w:vAlign w:val="center"/>
          </w:tcPr>
          <w:p w14:paraId="5E38D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7BEB5A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FFFFFF"/>
            <w:noWrap/>
            <w:vAlign w:val="center"/>
          </w:tcPr>
          <w:p w14:paraId="3D0039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FFFFFF"/>
            <w:noWrap/>
            <w:vAlign w:val="center"/>
          </w:tcPr>
          <w:p w14:paraId="298452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07562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A7929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1792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77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14:paraId="0CA38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5672BD1C">
      <w:pPr>
        <w:rPr>
          <w:rFonts w:hint="eastAsia" w:ascii="宋体" w:hAnsi="宋体" w:eastAsia="宋体" w:cs="宋体"/>
          <w:b w:val="0"/>
          <w:i w:val="0"/>
          <w:caps w:val="0"/>
          <w:color w:val="000000"/>
          <w:spacing w:val="0"/>
          <w:sz w:val="28"/>
          <w:szCs w:val="28"/>
          <w:shd w:val="clear" w:color="auto" w:fill="auto"/>
          <w:lang w:val="en-US" w:eastAsia="zh-CN"/>
        </w:rPr>
      </w:pPr>
    </w:p>
    <w:p w14:paraId="51004EAA">
      <w:pPr>
        <w:rPr>
          <w:rFonts w:hint="eastAsia" w:ascii="宋体" w:hAnsi="宋体" w:eastAsia="宋体" w:cs="宋体"/>
          <w:b w:val="0"/>
          <w:i w:val="0"/>
          <w:caps w:val="0"/>
          <w:color w:val="000000"/>
          <w:spacing w:val="0"/>
          <w:sz w:val="28"/>
          <w:szCs w:val="28"/>
          <w:shd w:val="clear" w:color="auto" w:fill="auto"/>
          <w:lang w:val="en-US" w:eastAsia="zh-CN"/>
        </w:rPr>
      </w:pPr>
    </w:p>
    <w:p w14:paraId="3465BD0B">
      <w:pPr>
        <w:rPr>
          <w:rFonts w:hint="eastAsia" w:ascii="宋体" w:hAnsi="宋体" w:eastAsia="宋体" w:cs="宋体"/>
          <w:b w:val="0"/>
          <w:i w:val="0"/>
          <w:caps w:val="0"/>
          <w:color w:val="000000"/>
          <w:spacing w:val="0"/>
          <w:sz w:val="28"/>
          <w:szCs w:val="28"/>
          <w:shd w:val="clear" w:color="auto" w:fill="auto"/>
          <w:lang w:val="en-US" w:eastAsia="zh-CN"/>
        </w:rPr>
      </w:pPr>
    </w:p>
    <w:p w14:paraId="1B8D9E8A">
      <w:pPr>
        <w:rPr>
          <w:rFonts w:hint="eastAsia" w:ascii="宋体" w:hAnsi="宋体" w:eastAsia="宋体" w:cs="宋体"/>
          <w:b w:val="0"/>
          <w:i w:val="0"/>
          <w:caps w:val="0"/>
          <w:color w:val="000000"/>
          <w:spacing w:val="0"/>
          <w:sz w:val="28"/>
          <w:szCs w:val="28"/>
          <w:shd w:val="clear" w:color="auto" w:fill="auto"/>
          <w:lang w:val="en-US" w:eastAsia="zh-CN"/>
        </w:rPr>
      </w:pPr>
    </w:p>
    <w:p w14:paraId="6A0E748A">
      <w:pPr>
        <w:rPr>
          <w:rFonts w:hint="eastAsia" w:ascii="宋体" w:hAnsi="宋体" w:eastAsia="宋体" w:cs="宋体"/>
          <w:b w:val="0"/>
          <w:i w:val="0"/>
          <w:caps w:val="0"/>
          <w:color w:val="000000"/>
          <w:spacing w:val="0"/>
          <w:sz w:val="28"/>
          <w:szCs w:val="28"/>
          <w:shd w:val="clear" w:color="auto" w:fill="auto"/>
          <w:lang w:val="en-US" w:eastAsia="zh-CN"/>
        </w:rPr>
      </w:pPr>
    </w:p>
    <w:p w14:paraId="23CBFF96">
      <w:pPr>
        <w:rPr>
          <w:rFonts w:hint="eastAsia" w:ascii="宋体" w:hAnsi="宋体" w:eastAsia="宋体" w:cs="宋体"/>
          <w:b w:val="0"/>
          <w:i w:val="0"/>
          <w:caps w:val="0"/>
          <w:color w:val="000000"/>
          <w:spacing w:val="0"/>
          <w:sz w:val="28"/>
          <w:szCs w:val="28"/>
          <w:shd w:val="clear" w:color="auto" w:fill="auto"/>
          <w:lang w:val="en-US" w:eastAsia="zh-CN"/>
        </w:rPr>
      </w:pPr>
    </w:p>
    <w:tbl>
      <w:tblPr>
        <w:tblStyle w:val="5"/>
        <w:tblW w:w="13988" w:type="dxa"/>
        <w:tblInd w:w="0" w:type="dxa"/>
        <w:tblLayout w:type="autofit"/>
        <w:tblCellMar>
          <w:top w:w="0" w:type="dxa"/>
          <w:left w:w="0" w:type="dxa"/>
          <w:bottom w:w="0" w:type="dxa"/>
          <w:right w:w="0" w:type="dxa"/>
        </w:tblCellMar>
      </w:tblPr>
      <w:tblGrid>
        <w:gridCol w:w="2986"/>
        <w:gridCol w:w="564"/>
        <w:gridCol w:w="1040"/>
        <w:gridCol w:w="2955"/>
        <w:gridCol w:w="942"/>
        <w:gridCol w:w="1323"/>
        <w:gridCol w:w="1323"/>
        <w:gridCol w:w="1323"/>
        <w:gridCol w:w="1532"/>
      </w:tblGrid>
      <w:tr w14:paraId="0729A5F1">
        <w:tblPrEx>
          <w:tblCellMar>
            <w:top w:w="0" w:type="dxa"/>
            <w:left w:w="0" w:type="dxa"/>
            <w:bottom w:w="0" w:type="dxa"/>
            <w:right w:w="0" w:type="dxa"/>
          </w:tblCellMar>
        </w:tblPrEx>
        <w:trPr>
          <w:trHeight w:val="375" w:hRule="atLeast"/>
        </w:trPr>
        <w:tc>
          <w:tcPr>
            <w:tcW w:w="2986" w:type="dxa"/>
            <w:tcBorders>
              <w:top w:val="nil"/>
              <w:left w:val="nil"/>
              <w:bottom w:val="nil"/>
              <w:right w:val="nil"/>
            </w:tcBorders>
            <w:shd w:val="clear" w:color="auto" w:fill="FFFFFF"/>
            <w:noWrap/>
            <w:tcMar>
              <w:top w:w="15" w:type="dxa"/>
              <w:left w:w="15" w:type="dxa"/>
              <w:right w:w="15" w:type="dxa"/>
            </w:tcMar>
            <w:vAlign w:val="center"/>
          </w:tcPr>
          <w:p w14:paraId="1D09FC0B">
            <w:pPr>
              <w:jc w:val="left"/>
              <w:rPr>
                <w:rFonts w:hint="eastAsia" w:ascii="宋体" w:hAnsi="宋体" w:eastAsia="宋体" w:cs="宋体"/>
                <w:i w:val="0"/>
                <w:color w:val="000000"/>
                <w:sz w:val="18"/>
                <w:szCs w:val="18"/>
                <w:u w:val="none"/>
              </w:rPr>
            </w:pPr>
          </w:p>
        </w:tc>
        <w:tc>
          <w:tcPr>
            <w:tcW w:w="564" w:type="dxa"/>
            <w:tcBorders>
              <w:top w:val="nil"/>
              <w:left w:val="nil"/>
              <w:bottom w:val="nil"/>
              <w:right w:val="nil"/>
            </w:tcBorders>
            <w:shd w:val="clear" w:color="auto" w:fill="FFFFFF"/>
            <w:noWrap/>
            <w:tcMar>
              <w:top w:w="15" w:type="dxa"/>
              <w:left w:w="15" w:type="dxa"/>
              <w:right w:w="15" w:type="dxa"/>
            </w:tcMar>
            <w:vAlign w:val="center"/>
          </w:tcPr>
          <w:p w14:paraId="4CC9651D">
            <w:pPr>
              <w:jc w:val="left"/>
              <w:rPr>
                <w:rFonts w:hint="eastAsia" w:ascii="宋体" w:hAnsi="宋体" w:eastAsia="宋体" w:cs="宋体"/>
                <w:i w:val="0"/>
                <w:color w:val="000000"/>
                <w:sz w:val="18"/>
                <w:szCs w:val="18"/>
                <w:u w:val="none"/>
              </w:rPr>
            </w:pPr>
          </w:p>
        </w:tc>
        <w:tc>
          <w:tcPr>
            <w:tcW w:w="7583" w:type="dxa"/>
            <w:gridSpan w:val="5"/>
            <w:tcBorders>
              <w:top w:val="nil"/>
              <w:left w:val="nil"/>
              <w:bottom w:val="nil"/>
              <w:right w:val="nil"/>
            </w:tcBorders>
            <w:shd w:val="clear" w:color="auto" w:fill="FFFFFF"/>
            <w:noWrap/>
            <w:tcMar>
              <w:top w:w="15" w:type="dxa"/>
              <w:left w:w="15" w:type="dxa"/>
              <w:right w:w="15" w:type="dxa"/>
            </w:tcMar>
            <w:vAlign w:val="center"/>
          </w:tcPr>
          <w:p w14:paraId="51DDC8A5">
            <w:pPr>
              <w:jc w:val="center"/>
              <w:rPr>
                <w:rFonts w:hint="eastAsia" w:ascii="宋体" w:hAnsi="宋体" w:eastAsia="宋体" w:cs="宋体"/>
                <w:i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c>
          <w:tcPr>
            <w:tcW w:w="1323" w:type="dxa"/>
            <w:tcBorders>
              <w:top w:val="nil"/>
              <w:left w:val="nil"/>
              <w:bottom w:val="nil"/>
              <w:right w:val="nil"/>
            </w:tcBorders>
            <w:shd w:val="clear" w:color="auto" w:fill="FFFFFF"/>
            <w:noWrap/>
            <w:tcMar>
              <w:top w:w="15" w:type="dxa"/>
              <w:left w:w="15" w:type="dxa"/>
              <w:right w:w="15" w:type="dxa"/>
            </w:tcMar>
            <w:vAlign w:val="center"/>
          </w:tcPr>
          <w:p w14:paraId="4427FABB">
            <w:pPr>
              <w:jc w:val="left"/>
              <w:rPr>
                <w:rFonts w:hint="eastAsia" w:ascii="宋体" w:hAnsi="宋体" w:eastAsia="宋体" w:cs="宋体"/>
                <w:i w:val="0"/>
                <w:color w:val="000000"/>
                <w:sz w:val="18"/>
                <w:szCs w:val="18"/>
                <w:u w:val="none"/>
              </w:rPr>
            </w:pPr>
          </w:p>
        </w:tc>
        <w:tc>
          <w:tcPr>
            <w:tcW w:w="1532" w:type="dxa"/>
            <w:tcBorders>
              <w:top w:val="nil"/>
              <w:left w:val="nil"/>
              <w:bottom w:val="nil"/>
              <w:right w:val="nil"/>
            </w:tcBorders>
            <w:shd w:val="clear" w:color="auto" w:fill="FFFFFF"/>
            <w:noWrap/>
            <w:tcMar>
              <w:top w:w="15" w:type="dxa"/>
              <w:left w:w="15" w:type="dxa"/>
              <w:right w:w="15" w:type="dxa"/>
            </w:tcMar>
            <w:vAlign w:val="center"/>
          </w:tcPr>
          <w:p w14:paraId="27FC8057">
            <w:pPr>
              <w:jc w:val="left"/>
              <w:rPr>
                <w:rFonts w:hint="eastAsia" w:ascii="宋体" w:hAnsi="宋体" w:eastAsia="宋体" w:cs="宋体"/>
                <w:i w:val="0"/>
                <w:color w:val="000000"/>
                <w:sz w:val="18"/>
                <w:szCs w:val="18"/>
                <w:u w:val="none"/>
              </w:rPr>
            </w:pPr>
          </w:p>
        </w:tc>
      </w:tr>
      <w:tr w14:paraId="4808FACF">
        <w:tblPrEx>
          <w:tblCellMar>
            <w:top w:w="0" w:type="dxa"/>
            <w:left w:w="0" w:type="dxa"/>
            <w:bottom w:w="0" w:type="dxa"/>
            <w:right w:w="0" w:type="dxa"/>
          </w:tblCellMar>
        </w:tblPrEx>
        <w:trPr>
          <w:trHeight w:val="300" w:hRule="atLeast"/>
        </w:trPr>
        <w:tc>
          <w:tcPr>
            <w:tcW w:w="2986" w:type="dxa"/>
            <w:tcBorders>
              <w:top w:val="nil"/>
              <w:left w:val="nil"/>
              <w:bottom w:val="nil"/>
              <w:right w:val="nil"/>
            </w:tcBorders>
            <w:shd w:val="clear" w:color="auto" w:fill="FFFFFF"/>
            <w:noWrap/>
            <w:tcMar>
              <w:top w:w="15" w:type="dxa"/>
              <w:left w:w="15" w:type="dxa"/>
              <w:right w:w="15" w:type="dxa"/>
            </w:tcMar>
            <w:vAlign w:val="center"/>
          </w:tcPr>
          <w:p w14:paraId="261BF2B8">
            <w:pPr>
              <w:jc w:val="left"/>
              <w:rPr>
                <w:rFonts w:hint="eastAsia" w:ascii="宋体" w:hAnsi="宋体" w:eastAsia="宋体" w:cs="宋体"/>
                <w:i w:val="0"/>
                <w:color w:val="000000"/>
                <w:sz w:val="18"/>
                <w:szCs w:val="18"/>
                <w:u w:val="none"/>
              </w:rPr>
            </w:pPr>
          </w:p>
        </w:tc>
        <w:tc>
          <w:tcPr>
            <w:tcW w:w="564" w:type="dxa"/>
            <w:tcBorders>
              <w:top w:val="nil"/>
              <w:left w:val="nil"/>
              <w:bottom w:val="nil"/>
              <w:right w:val="nil"/>
            </w:tcBorders>
            <w:shd w:val="clear" w:color="auto" w:fill="FFFFFF"/>
            <w:noWrap/>
            <w:tcMar>
              <w:top w:w="15" w:type="dxa"/>
              <w:left w:w="15" w:type="dxa"/>
              <w:right w:w="15" w:type="dxa"/>
            </w:tcMar>
            <w:vAlign w:val="center"/>
          </w:tcPr>
          <w:p w14:paraId="5E11ECED">
            <w:pPr>
              <w:jc w:val="left"/>
              <w:rPr>
                <w:rFonts w:hint="eastAsia" w:ascii="宋体" w:hAnsi="宋体" w:eastAsia="宋体" w:cs="宋体"/>
                <w:i w:val="0"/>
                <w:color w:val="000000"/>
                <w:sz w:val="18"/>
                <w:szCs w:val="18"/>
                <w:u w:val="none"/>
              </w:rPr>
            </w:pPr>
          </w:p>
        </w:tc>
        <w:tc>
          <w:tcPr>
            <w:tcW w:w="1040" w:type="dxa"/>
            <w:tcBorders>
              <w:top w:val="nil"/>
              <w:left w:val="nil"/>
              <w:bottom w:val="nil"/>
              <w:right w:val="nil"/>
            </w:tcBorders>
            <w:shd w:val="clear" w:color="auto" w:fill="FFFFFF"/>
            <w:noWrap/>
            <w:tcMar>
              <w:top w:w="15" w:type="dxa"/>
              <w:left w:w="15" w:type="dxa"/>
              <w:right w:w="15" w:type="dxa"/>
            </w:tcMar>
            <w:vAlign w:val="center"/>
          </w:tcPr>
          <w:p w14:paraId="5503AD87">
            <w:pPr>
              <w:jc w:val="left"/>
              <w:rPr>
                <w:rFonts w:hint="eastAsia" w:ascii="宋体" w:hAnsi="宋体" w:eastAsia="宋体" w:cs="宋体"/>
                <w:i w:val="0"/>
                <w:color w:val="000000"/>
                <w:sz w:val="18"/>
                <w:szCs w:val="18"/>
                <w:u w:val="none"/>
              </w:rPr>
            </w:pPr>
          </w:p>
        </w:tc>
        <w:tc>
          <w:tcPr>
            <w:tcW w:w="2955" w:type="dxa"/>
            <w:tcBorders>
              <w:top w:val="nil"/>
              <w:left w:val="nil"/>
              <w:bottom w:val="nil"/>
              <w:right w:val="nil"/>
            </w:tcBorders>
            <w:shd w:val="clear" w:color="auto" w:fill="FFFFFF"/>
            <w:noWrap/>
            <w:tcMar>
              <w:top w:w="15" w:type="dxa"/>
              <w:left w:w="15" w:type="dxa"/>
              <w:right w:w="15" w:type="dxa"/>
            </w:tcMar>
            <w:vAlign w:val="center"/>
          </w:tcPr>
          <w:p w14:paraId="7A57C449">
            <w:pPr>
              <w:jc w:val="left"/>
              <w:rPr>
                <w:rFonts w:hint="eastAsia" w:ascii="宋体" w:hAnsi="宋体" w:eastAsia="宋体" w:cs="宋体"/>
                <w:i w:val="0"/>
                <w:color w:val="000000"/>
                <w:sz w:val="18"/>
                <w:szCs w:val="18"/>
                <w:u w:val="none"/>
              </w:rPr>
            </w:pPr>
          </w:p>
        </w:tc>
        <w:tc>
          <w:tcPr>
            <w:tcW w:w="942" w:type="dxa"/>
            <w:tcBorders>
              <w:top w:val="nil"/>
              <w:left w:val="nil"/>
              <w:bottom w:val="nil"/>
              <w:right w:val="nil"/>
            </w:tcBorders>
            <w:shd w:val="clear" w:color="auto" w:fill="FFFFFF"/>
            <w:noWrap/>
            <w:tcMar>
              <w:top w:w="15" w:type="dxa"/>
              <w:left w:w="15" w:type="dxa"/>
              <w:right w:w="15" w:type="dxa"/>
            </w:tcMar>
            <w:vAlign w:val="center"/>
          </w:tcPr>
          <w:p w14:paraId="7A696020">
            <w:pPr>
              <w:jc w:val="left"/>
              <w:rPr>
                <w:rFonts w:hint="eastAsia" w:ascii="宋体" w:hAnsi="宋体" w:eastAsia="宋体" w:cs="宋体"/>
                <w:i w:val="0"/>
                <w:color w:val="000000"/>
                <w:sz w:val="18"/>
                <w:szCs w:val="18"/>
                <w:u w:val="none"/>
              </w:rPr>
            </w:pPr>
          </w:p>
        </w:tc>
        <w:tc>
          <w:tcPr>
            <w:tcW w:w="1323" w:type="dxa"/>
            <w:tcBorders>
              <w:top w:val="nil"/>
              <w:left w:val="nil"/>
              <w:bottom w:val="nil"/>
              <w:right w:val="nil"/>
            </w:tcBorders>
            <w:shd w:val="clear" w:color="auto" w:fill="FFFFFF"/>
            <w:noWrap/>
            <w:tcMar>
              <w:top w:w="15" w:type="dxa"/>
              <w:left w:w="15" w:type="dxa"/>
              <w:right w:w="15" w:type="dxa"/>
            </w:tcMar>
            <w:vAlign w:val="center"/>
          </w:tcPr>
          <w:p w14:paraId="21D4C4FD">
            <w:pPr>
              <w:jc w:val="left"/>
              <w:rPr>
                <w:rFonts w:hint="eastAsia" w:ascii="宋体" w:hAnsi="宋体" w:eastAsia="宋体" w:cs="宋体"/>
                <w:i w:val="0"/>
                <w:color w:val="000000"/>
                <w:sz w:val="18"/>
                <w:szCs w:val="18"/>
                <w:u w:val="none"/>
              </w:rPr>
            </w:pPr>
          </w:p>
        </w:tc>
        <w:tc>
          <w:tcPr>
            <w:tcW w:w="1323" w:type="dxa"/>
            <w:tcBorders>
              <w:top w:val="nil"/>
              <w:left w:val="nil"/>
              <w:bottom w:val="nil"/>
              <w:right w:val="nil"/>
            </w:tcBorders>
            <w:shd w:val="clear" w:color="auto" w:fill="FFFFFF"/>
            <w:noWrap/>
            <w:tcMar>
              <w:top w:w="15" w:type="dxa"/>
              <w:left w:w="15" w:type="dxa"/>
              <w:right w:w="15" w:type="dxa"/>
            </w:tcMar>
            <w:vAlign w:val="center"/>
          </w:tcPr>
          <w:p w14:paraId="033822F7">
            <w:pPr>
              <w:jc w:val="left"/>
              <w:rPr>
                <w:rFonts w:hint="eastAsia" w:ascii="宋体" w:hAnsi="宋体" w:eastAsia="宋体" w:cs="宋体"/>
                <w:i w:val="0"/>
                <w:color w:val="000000"/>
                <w:sz w:val="18"/>
                <w:szCs w:val="18"/>
                <w:u w:val="none"/>
              </w:rPr>
            </w:pPr>
          </w:p>
        </w:tc>
        <w:tc>
          <w:tcPr>
            <w:tcW w:w="1323" w:type="dxa"/>
            <w:tcBorders>
              <w:top w:val="nil"/>
              <w:left w:val="nil"/>
              <w:bottom w:val="nil"/>
              <w:right w:val="nil"/>
            </w:tcBorders>
            <w:shd w:val="clear" w:color="auto" w:fill="FFFFFF"/>
            <w:noWrap/>
            <w:tcMar>
              <w:top w:w="15" w:type="dxa"/>
              <w:left w:w="15" w:type="dxa"/>
              <w:right w:w="15" w:type="dxa"/>
            </w:tcMar>
            <w:vAlign w:val="center"/>
          </w:tcPr>
          <w:p w14:paraId="3AAE34E7">
            <w:pPr>
              <w:jc w:val="left"/>
              <w:rPr>
                <w:rFonts w:hint="eastAsia" w:ascii="宋体" w:hAnsi="宋体" w:eastAsia="宋体" w:cs="宋体"/>
                <w:i w:val="0"/>
                <w:color w:val="000000"/>
                <w:sz w:val="18"/>
                <w:szCs w:val="18"/>
                <w:u w:val="none"/>
              </w:rPr>
            </w:pPr>
          </w:p>
        </w:tc>
        <w:tc>
          <w:tcPr>
            <w:tcW w:w="1532" w:type="dxa"/>
            <w:tcBorders>
              <w:top w:val="nil"/>
              <w:left w:val="nil"/>
              <w:bottom w:val="nil"/>
              <w:right w:val="nil"/>
            </w:tcBorders>
            <w:shd w:val="clear" w:color="auto" w:fill="FFFFFF"/>
            <w:noWrap/>
            <w:tcMar>
              <w:top w:w="15" w:type="dxa"/>
              <w:left w:w="15" w:type="dxa"/>
              <w:right w:w="15" w:type="dxa"/>
            </w:tcMar>
            <w:vAlign w:val="center"/>
          </w:tcPr>
          <w:p w14:paraId="42DE92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1F7BB070">
        <w:tblPrEx>
          <w:tblCellMar>
            <w:top w:w="0" w:type="dxa"/>
            <w:left w:w="0" w:type="dxa"/>
            <w:bottom w:w="0" w:type="dxa"/>
            <w:right w:w="0" w:type="dxa"/>
          </w:tblCellMar>
        </w:tblPrEx>
        <w:trPr>
          <w:trHeight w:val="300" w:hRule="atLeast"/>
        </w:trPr>
        <w:tc>
          <w:tcPr>
            <w:tcW w:w="2986" w:type="dxa"/>
            <w:tcBorders>
              <w:top w:val="nil"/>
              <w:left w:val="nil"/>
              <w:bottom w:val="single" w:color="000000" w:sz="4" w:space="0"/>
              <w:right w:val="nil"/>
            </w:tcBorders>
            <w:shd w:val="clear" w:color="auto" w:fill="FFFFFF"/>
            <w:noWrap/>
            <w:tcMar>
              <w:top w:w="15" w:type="dxa"/>
              <w:left w:w="15" w:type="dxa"/>
              <w:right w:w="15" w:type="dxa"/>
            </w:tcMar>
            <w:vAlign w:val="center"/>
          </w:tcPr>
          <w:p w14:paraId="1B5EB5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564" w:type="dxa"/>
            <w:tcBorders>
              <w:top w:val="nil"/>
              <w:left w:val="nil"/>
              <w:bottom w:val="single" w:color="000000" w:sz="4" w:space="0"/>
              <w:right w:val="nil"/>
            </w:tcBorders>
            <w:shd w:val="clear" w:color="auto" w:fill="FFFFFF"/>
            <w:noWrap/>
            <w:tcMar>
              <w:top w:w="15" w:type="dxa"/>
              <w:left w:w="15" w:type="dxa"/>
              <w:right w:w="15" w:type="dxa"/>
            </w:tcMar>
            <w:vAlign w:val="center"/>
          </w:tcPr>
          <w:p w14:paraId="2489F900">
            <w:pPr>
              <w:jc w:val="center"/>
              <w:rPr>
                <w:rFonts w:hint="eastAsia" w:ascii="宋体" w:hAnsi="宋体" w:eastAsia="宋体" w:cs="宋体"/>
                <w:i w:val="0"/>
                <w:color w:val="000000"/>
                <w:sz w:val="18"/>
                <w:szCs w:val="18"/>
                <w:u w:val="none"/>
              </w:rPr>
            </w:pPr>
          </w:p>
        </w:tc>
        <w:tc>
          <w:tcPr>
            <w:tcW w:w="1040" w:type="dxa"/>
            <w:tcBorders>
              <w:top w:val="nil"/>
              <w:left w:val="nil"/>
              <w:bottom w:val="single" w:color="000000" w:sz="4" w:space="0"/>
              <w:right w:val="nil"/>
            </w:tcBorders>
            <w:shd w:val="clear" w:color="auto" w:fill="FFFFFF"/>
            <w:noWrap/>
            <w:tcMar>
              <w:top w:w="15" w:type="dxa"/>
              <w:left w:w="15" w:type="dxa"/>
              <w:right w:w="15" w:type="dxa"/>
            </w:tcMar>
            <w:vAlign w:val="center"/>
          </w:tcPr>
          <w:p w14:paraId="44F286A7">
            <w:pPr>
              <w:jc w:val="center"/>
              <w:rPr>
                <w:rFonts w:hint="eastAsia" w:ascii="宋体" w:hAnsi="宋体" w:eastAsia="宋体" w:cs="宋体"/>
                <w:i w:val="0"/>
                <w:color w:val="000000"/>
                <w:sz w:val="18"/>
                <w:szCs w:val="18"/>
                <w:u w:val="none"/>
              </w:rPr>
            </w:pPr>
          </w:p>
        </w:tc>
        <w:tc>
          <w:tcPr>
            <w:tcW w:w="2955" w:type="dxa"/>
            <w:tcBorders>
              <w:top w:val="nil"/>
              <w:left w:val="nil"/>
              <w:bottom w:val="single" w:color="000000" w:sz="4" w:space="0"/>
              <w:right w:val="nil"/>
            </w:tcBorders>
            <w:shd w:val="clear" w:color="auto" w:fill="FFFFFF"/>
            <w:noWrap/>
            <w:tcMar>
              <w:top w:w="15" w:type="dxa"/>
              <w:left w:w="15" w:type="dxa"/>
              <w:right w:w="15" w:type="dxa"/>
            </w:tcMar>
            <w:vAlign w:val="center"/>
          </w:tcPr>
          <w:p w14:paraId="7FCBDB87">
            <w:pPr>
              <w:jc w:val="center"/>
              <w:rPr>
                <w:rFonts w:hint="eastAsia" w:ascii="宋体" w:hAnsi="宋体" w:eastAsia="宋体" w:cs="宋体"/>
                <w:i w:val="0"/>
                <w:color w:val="000000"/>
                <w:sz w:val="18"/>
                <w:szCs w:val="18"/>
                <w:u w:val="none"/>
              </w:rPr>
            </w:pPr>
          </w:p>
        </w:tc>
        <w:tc>
          <w:tcPr>
            <w:tcW w:w="942" w:type="dxa"/>
            <w:tcBorders>
              <w:top w:val="nil"/>
              <w:left w:val="nil"/>
              <w:bottom w:val="single" w:color="000000" w:sz="4" w:space="0"/>
              <w:right w:val="nil"/>
            </w:tcBorders>
            <w:shd w:val="clear" w:color="auto" w:fill="FFFFFF"/>
            <w:noWrap/>
            <w:tcMar>
              <w:top w:w="15" w:type="dxa"/>
              <w:left w:w="15" w:type="dxa"/>
              <w:right w:w="15" w:type="dxa"/>
            </w:tcMar>
            <w:vAlign w:val="center"/>
          </w:tcPr>
          <w:p w14:paraId="3723BE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323" w:type="dxa"/>
            <w:tcBorders>
              <w:top w:val="nil"/>
              <w:left w:val="nil"/>
              <w:bottom w:val="single" w:color="000000" w:sz="4" w:space="0"/>
              <w:right w:val="nil"/>
            </w:tcBorders>
            <w:shd w:val="clear" w:color="auto" w:fill="FFFFFF"/>
            <w:noWrap/>
            <w:tcMar>
              <w:top w:w="15" w:type="dxa"/>
              <w:left w:w="15" w:type="dxa"/>
              <w:right w:w="15" w:type="dxa"/>
            </w:tcMar>
            <w:vAlign w:val="center"/>
          </w:tcPr>
          <w:p w14:paraId="79C168C7">
            <w:pPr>
              <w:jc w:val="center"/>
              <w:rPr>
                <w:rFonts w:hint="eastAsia" w:ascii="宋体" w:hAnsi="宋体" w:eastAsia="宋体" w:cs="宋体"/>
                <w:i w:val="0"/>
                <w:color w:val="000000"/>
                <w:sz w:val="18"/>
                <w:szCs w:val="18"/>
                <w:u w:val="none"/>
              </w:rPr>
            </w:pPr>
          </w:p>
        </w:tc>
        <w:tc>
          <w:tcPr>
            <w:tcW w:w="1323" w:type="dxa"/>
            <w:tcBorders>
              <w:top w:val="nil"/>
              <w:left w:val="nil"/>
              <w:bottom w:val="single" w:color="000000" w:sz="4" w:space="0"/>
              <w:right w:val="nil"/>
            </w:tcBorders>
            <w:shd w:val="clear" w:color="auto" w:fill="FFFFFF"/>
            <w:noWrap/>
            <w:tcMar>
              <w:top w:w="15" w:type="dxa"/>
              <w:left w:w="15" w:type="dxa"/>
              <w:right w:w="15" w:type="dxa"/>
            </w:tcMar>
            <w:vAlign w:val="center"/>
          </w:tcPr>
          <w:p w14:paraId="42BA3458">
            <w:pPr>
              <w:jc w:val="center"/>
              <w:rPr>
                <w:rFonts w:hint="eastAsia" w:ascii="宋体" w:hAnsi="宋体" w:eastAsia="宋体" w:cs="宋体"/>
                <w:i w:val="0"/>
                <w:color w:val="000000"/>
                <w:sz w:val="18"/>
                <w:szCs w:val="18"/>
                <w:u w:val="none"/>
              </w:rPr>
            </w:pPr>
          </w:p>
        </w:tc>
        <w:tc>
          <w:tcPr>
            <w:tcW w:w="1323" w:type="dxa"/>
            <w:tcBorders>
              <w:top w:val="nil"/>
              <w:left w:val="nil"/>
              <w:bottom w:val="single" w:color="000000" w:sz="4" w:space="0"/>
              <w:right w:val="nil"/>
            </w:tcBorders>
            <w:shd w:val="clear" w:color="auto" w:fill="FFFFFF"/>
            <w:noWrap/>
            <w:tcMar>
              <w:top w:w="15" w:type="dxa"/>
              <w:left w:w="15" w:type="dxa"/>
              <w:right w:w="15" w:type="dxa"/>
            </w:tcMar>
            <w:vAlign w:val="center"/>
          </w:tcPr>
          <w:p w14:paraId="56DF547B">
            <w:pPr>
              <w:jc w:val="center"/>
              <w:rPr>
                <w:rFonts w:hint="eastAsia" w:ascii="宋体" w:hAnsi="宋体" w:eastAsia="宋体" w:cs="宋体"/>
                <w:i w:val="0"/>
                <w:color w:val="000000"/>
                <w:sz w:val="18"/>
                <w:szCs w:val="18"/>
                <w:u w:val="none"/>
              </w:rPr>
            </w:pPr>
          </w:p>
        </w:tc>
        <w:tc>
          <w:tcPr>
            <w:tcW w:w="1532" w:type="dxa"/>
            <w:tcBorders>
              <w:top w:val="nil"/>
              <w:left w:val="nil"/>
              <w:bottom w:val="single" w:color="000000" w:sz="4" w:space="0"/>
              <w:right w:val="nil"/>
            </w:tcBorders>
            <w:shd w:val="clear" w:color="auto" w:fill="FFFFFF"/>
            <w:noWrap/>
            <w:tcMar>
              <w:top w:w="15" w:type="dxa"/>
              <w:left w:w="15" w:type="dxa"/>
              <w:right w:w="15" w:type="dxa"/>
            </w:tcMar>
            <w:vAlign w:val="center"/>
          </w:tcPr>
          <w:p w14:paraId="787059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711C8DF">
        <w:tblPrEx>
          <w:tblCellMar>
            <w:top w:w="0" w:type="dxa"/>
            <w:left w:w="0" w:type="dxa"/>
            <w:bottom w:w="0" w:type="dxa"/>
            <w:right w:w="0" w:type="dxa"/>
          </w:tblCellMar>
        </w:tblPrEx>
        <w:trPr>
          <w:trHeight w:val="300" w:hRule="atLeast"/>
        </w:trPr>
        <w:tc>
          <w:tcPr>
            <w:tcW w:w="459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6F39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9398"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38C3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32F942F7">
        <w:tblPrEx>
          <w:tblCellMar>
            <w:top w:w="0" w:type="dxa"/>
            <w:left w:w="0" w:type="dxa"/>
            <w:bottom w:w="0" w:type="dxa"/>
            <w:right w:w="0" w:type="dxa"/>
          </w:tblCellMar>
        </w:tblPrEx>
        <w:trPr>
          <w:trHeight w:val="285" w:hRule="atLeast"/>
        </w:trPr>
        <w:tc>
          <w:tcPr>
            <w:tcW w:w="2986" w:type="dxa"/>
            <w:vMerge w:val="restart"/>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4877C3E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4"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33FF83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40"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0ABB92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955"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bottom"/>
          </w:tcPr>
          <w:p w14:paraId="33C4609E">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42"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186A05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323"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7EE1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23"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759FB8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323"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0195F9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532"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06DB3D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7AAA4F3F">
        <w:tblPrEx>
          <w:tblCellMar>
            <w:top w:w="0" w:type="dxa"/>
            <w:left w:w="0" w:type="dxa"/>
            <w:bottom w:w="0" w:type="dxa"/>
            <w:right w:w="0" w:type="dxa"/>
          </w:tblCellMar>
        </w:tblPrEx>
        <w:trPr>
          <w:trHeight w:val="600" w:hRule="atLeast"/>
        </w:trPr>
        <w:tc>
          <w:tcPr>
            <w:tcW w:w="2986" w:type="dxa"/>
            <w:vMerge w:val="continue"/>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00A0F9B8">
            <w:pPr>
              <w:jc w:val="both"/>
              <w:rPr>
                <w:rFonts w:hint="eastAsia" w:ascii="宋体" w:hAnsi="宋体" w:eastAsia="宋体" w:cs="宋体"/>
                <w:i w:val="0"/>
                <w:color w:val="000000"/>
                <w:sz w:val="20"/>
                <w:szCs w:val="20"/>
                <w:u w:val="none"/>
              </w:rPr>
            </w:pPr>
          </w:p>
        </w:tc>
        <w:tc>
          <w:tcPr>
            <w:tcW w:w="564"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688B62C8">
            <w:pPr>
              <w:jc w:val="center"/>
              <w:rPr>
                <w:rFonts w:hint="eastAsia" w:ascii="宋体" w:hAnsi="宋体" w:eastAsia="宋体" w:cs="宋体"/>
                <w:i w:val="0"/>
                <w:color w:val="000000"/>
                <w:sz w:val="20"/>
                <w:szCs w:val="20"/>
                <w:u w:val="none"/>
              </w:rPr>
            </w:pPr>
          </w:p>
        </w:tc>
        <w:tc>
          <w:tcPr>
            <w:tcW w:w="1040"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140A4C4E">
            <w:pPr>
              <w:jc w:val="center"/>
              <w:rPr>
                <w:rFonts w:hint="eastAsia" w:ascii="宋体" w:hAnsi="宋体" w:eastAsia="宋体" w:cs="宋体"/>
                <w:i w:val="0"/>
                <w:color w:val="000000"/>
                <w:sz w:val="20"/>
                <w:szCs w:val="20"/>
                <w:u w:val="none"/>
              </w:rPr>
            </w:pPr>
          </w:p>
        </w:tc>
        <w:tc>
          <w:tcPr>
            <w:tcW w:w="2955"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bottom"/>
          </w:tcPr>
          <w:p w14:paraId="38858DF2">
            <w:pPr>
              <w:jc w:val="both"/>
              <w:rPr>
                <w:rFonts w:hint="eastAsia" w:ascii="宋体" w:hAnsi="宋体" w:eastAsia="宋体" w:cs="宋体"/>
                <w:i w:val="0"/>
                <w:color w:val="000000"/>
                <w:sz w:val="20"/>
                <w:szCs w:val="20"/>
                <w:u w:val="none"/>
              </w:rPr>
            </w:pPr>
          </w:p>
        </w:tc>
        <w:tc>
          <w:tcPr>
            <w:tcW w:w="942"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1186FB25">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5D9419">
            <w:pPr>
              <w:jc w:val="center"/>
              <w:rPr>
                <w:rFonts w:hint="eastAsia" w:ascii="宋体" w:hAnsi="宋体" w:eastAsia="宋体" w:cs="宋体"/>
                <w:i w:val="0"/>
                <w:color w:val="000000"/>
                <w:sz w:val="20"/>
                <w:szCs w:val="20"/>
                <w:u w:val="none"/>
              </w:rPr>
            </w:pPr>
          </w:p>
        </w:tc>
        <w:tc>
          <w:tcPr>
            <w:tcW w:w="1323"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4889ACD1">
            <w:pPr>
              <w:jc w:val="center"/>
              <w:rPr>
                <w:rFonts w:hint="eastAsia" w:ascii="宋体" w:hAnsi="宋体" w:eastAsia="宋体" w:cs="宋体"/>
                <w:i w:val="0"/>
                <w:color w:val="000000"/>
                <w:sz w:val="20"/>
                <w:szCs w:val="20"/>
                <w:u w:val="none"/>
              </w:rPr>
            </w:pPr>
          </w:p>
        </w:tc>
        <w:tc>
          <w:tcPr>
            <w:tcW w:w="1323"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77E7367D">
            <w:pPr>
              <w:jc w:val="center"/>
              <w:rPr>
                <w:rFonts w:hint="eastAsia" w:ascii="宋体" w:hAnsi="宋体" w:eastAsia="宋体" w:cs="宋体"/>
                <w:i w:val="0"/>
                <w:color w:val="000000"/>
                <w:sz w:val="20"/>
                <w:szCs w:val="20"/>
                <w:u w:val="none"/>
              </w:rPr>
            </w:pPr>
          </w:p>
        </w:tc>
        <w:tc>
          <w:tcPr>
            <w:tcW w:w="1532"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2061026A">
            <w:pPr>
              <w:jc w:val="center"/>
              <w:rPr>
                <w:rFonts w:hint="eastAsia" w:ascii="宋体" w:hAnsi="宋体" w:eastAsia="宋体" w:cs="宋体"/>
                <w:i w:val="0"/>
                <w:color w:val="000000"/>
                <w:sz w:val="20"/>
                <w:szCs w:val="20"/>
                <w:u w:val="none"/>
              </w:rPr>
            </w:pPr>
          </w:p>
        </w:tc>
      </w:tr>
      <w:tr w14:paraId="4DA39709">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C55489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C2FAA0">
            <w:pPr>
              <w:jc w:val="center"/>
              <w:rPr>
                <w:rFonts w:hint="eastAsia" w:ascii="宋体" w:hAnsi="宋体" w:eastAsia="宋体" w:cs="宋体"/>
                <w:i w:val="0"/>
                <w:color w:val="000000"/>
                <w:sz w:val="20"/>
                <w:szCs w:val="20"/>
                <w:u w:val="none"/>
              </w:rPr>
            </w:pPr>
          </w:p>
        </w:tc>
        <w:tc>
          <w:tcPr>
            <w:tcW w:w="10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5291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14:paraId="183DF633">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D35116">
            <w:pPr>
              <w:jc w:val="center"/>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1F23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6AC9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853C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D416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B332C84">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42A05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6FE3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5BE6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7B80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0E07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B206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7194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5ADD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47DF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7ECBFE">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65B06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5A07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D9CD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C691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BCBA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63CB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A33F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E808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8A41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A290C5">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7FAD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DE23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EE96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FC1B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7285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5F57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EE52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E1E7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9603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BE4ED1">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100C7F6">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D312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CC8300">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C7B9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4F8C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AAFC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1F96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198E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9929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7E66C1">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85A1B2D">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76FC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691AA6">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D743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2BB2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3E62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B262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E0F6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88EB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7542A9">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A7DAA41">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D71A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1BE88E">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EC43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65DE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1418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674B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C2E6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10AE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1639C0">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D50CB9">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F0E7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99FA77">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9EB2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EEAB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A275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6CF9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B3FD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DFEE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76C46C">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F314A1">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E0AB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6FD14A">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0F54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9158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3588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2437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6F77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1613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CF16EE">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57F2432">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4CC3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3DC81D">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1B7F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F37D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FCAC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E007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FA4A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EF11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74FEBE">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437A9F3">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7CDA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060276">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A6B5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FEC4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4C59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6141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170C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E317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C37793">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7F6728">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7E2C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3448CE">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0CAB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A160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E4AA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7AD1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1935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5654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B0FE08E">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D10AD43">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5FE8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8EACAE">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2738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B5BD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70ED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0CF6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755D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60AD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115E49">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1EEBBA6">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00C1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943E14">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D63F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A204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6C4A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17A3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81F4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B4DD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EA6E9C">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CDC7AB">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60C6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02CE6F">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FF68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633C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55C5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6BFF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4F93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8B4B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40FBC2">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A6DCC09">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894B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D0E43D">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D353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3493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27D4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250F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847B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F6EB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29A8D3">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2EA7DE4">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CFB1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3EB7CE">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3414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CE31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895B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48AA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7284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FF2C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2D6972">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ED21813">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EE58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BCECDD">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0665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7D8F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25E6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3E9C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546F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4A2E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FAB1C9">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804187">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0E75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D3BFB3">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AB28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105D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F790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0FFB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631B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DF9B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9EE9BB">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A0E7E8">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26D0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9D462C">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A055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9E88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E89E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A8A5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1599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6269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E6A59C">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D3059CB">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572A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C6B174">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6442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3082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1E20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2007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51D4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F627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6B0865">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C9733D">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2CD7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FDB3A2">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9279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5B69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EBB9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AAE8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728C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6EE7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4FA5AE">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2F5AE6F">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52C0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201A25">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182E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EEE2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E902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2867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2BC2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E31E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9B82D1">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746A98">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0EAF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61A445">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B5D9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8AB5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5661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EEFD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1F05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49C8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746D396">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302A4C5">
            <w:pPr>
              <w:jc w:val="center"/>
              <w:rPr>
                <w:rFonts w:hint="eastAsia" w:ascii="宋体" w:hAnsi="宋体" w:eastAsia="宋体" w:cs="宋体"/>
                <w:b/>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DC5D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9876F2">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1350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B2FD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01EA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5E29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3681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EF41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758550">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E869B8">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F5A7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F3E7C7">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7ED0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FC81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078E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0E0F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CF17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018F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5684171">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2A1F3CC">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CF27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2450E0">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EC68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3692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E78A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2E3F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300C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BB6A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CB14C6">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B5EE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727A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32E7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206C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E945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281C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30F8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B615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3462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992A58">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4CAA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9D2A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EE19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CF3C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2717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AA78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ADF8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E055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5BBA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B008AF">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890E4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DA05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6BFD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100DB2">
            <w:pPr>
              <w:jc w:val="left"/>
              <w:rPr>
                <w:rFonts w:hint="eastAsia" w:ascii="宋体" w:hAnsi="宋体" w:eastAsia="宋体" w:cs="宋体"/>
                <w:i w:val="0"/>
                <w:color w:val="000000"/>
                <w:sz w:val="20"/>
                <w:szCs w:val="20"/>
                <w:u w:val="none"/>
              </w:rPr>
            </w:pP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3EA8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D2A716">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50E6CB">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6B74E5">
            <w:pPr>
              <w:jc w:val="right"/>
              <w:rPr>
                <w:rFonts w:hint="eastAsia" w:ascii="宋体" w:hAnsi="宋体" w:eastAsia="宋体" w:cs="宋体"/>
                <w:i w:val="0"/>
                <w:color w:val="000000"/>
                <w:sz w:val="20"/>
                <w:szCs w:val="20"/>
                <w:u w:val="none"/>
              </w:rPr>
            </w:pP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AFBC92">
            <w:pPr>
              <w:jc w:val="right"/>
              <w:rPr>
                <w:rFonts w:hint="eastAsia" w:ascii="宋体" w:hAnsi="宋体" w:eastAsia="宋体" w:cs="宋体"/>
                <w:i w:val="0"/>
                <w:color w:val="000000"/>
                <w:sz w:val="20"/>
                <w:szCs w:val="20"/>
                <w:u w:val="none"/>
              </w:rPr>
            </w:pPr>
          </w:p>
        </w:tc>
      </w:tr>
      <w:tr w14:paraId="4AF1728B">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CB76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B2AA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74E7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1C082B">
            <w:pPr>
              <w:jc w:val="left"/>
              <w:rPr>
                <w:rFonts w:hint="eastAsia" w:ascii="宋体" w:hAnsi="宋体" w:eastAsia="宋体" w:cs="宋体"/>
                <w:i w:val="0"/>
                <w:color w:val="000000"/>
                <w:sz w:val="20"/>
                <w:szCs w:val="20"/>
                <w:u w:val="none"/>
              </w:rPr>
            </w:pP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5EAF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FBDD86">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26F3B8">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D49B43">
            <w:pPr>
              <w:jc w:val="right"/>
              <w:rPr>
                <w:rFonts w:hint="eastAsia" w:ascii="宋体" w:hAnsi="宋体" w:eastAsia="宋体" w:cs="宋体"/>
                <w:i w:val="0"/>
                <w:color w:val="000000"/>
                <w:sz w:val="20"/>
                <w:szCs w:val="20"/>
                <w:u w:val="none"/>
              </w:rPr>
            </w:pP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55C718">
            <w:pPr>
              <w:jc w:val="right"/>
              <w:rPr>
                <w:rFonts w:hint="eastAsia" w:ascii="宋体" w:hAnsi="宋体" w:eastAsia="宋体" w:cs="宋体"/>
                <w:i w:val="0"/>
                <w:color w:val="000000"/>
                <w:sz w:val="20"/>
                <w:szCs w:val="20"/>
                <w:u w:val="none"/>
              </w:rPr>
            </w:pPr>
          </w:p>
        </w:tc>
      </w:tr>
      <w:tr w14:paraId="1F7AF1B1">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7C94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193A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B3D2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558ADE">
            <w:pPr>
              <w:jc w:val="left"/>
              <w:rPr>
                <w:rFonts w:hint="eastAsia" w:ascii="宋体" w:hAnsi="宋体" w:eastAsia="宋体" w:cs="宋体"/>
                <w:i w:val="0"/>
                <w:color w:val="000000"/>
                <w:sz w:val="20"/>
                <w:szCs w:val="20"/>
                <w:u w:val="none"/>
              </w:rPr>
            </w:pP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5DB9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1F61A2">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C2EE21">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6D525A">
            <w:pPr>
              <w:jc w:val="right"/>
              <w:rPr>
                <w:rFonts w:hint="eastAsia" w:ascii="宋体" w:hAnsi="宋体" w:eastAsia="宋体" w:cs="宋体"/>
                <w:i w:val="0"/>
                <w:color w:val="000000"/>
                <w:sz w:val="20"/>
                <w:szCs w:val="20"/>
                <w:u w:val="none"/>
              </w:rPr>
            </w:pP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9EAEB6">
            <w:pPr>
              <w:jc w:val="right"/>
              <w:rPr>
                <w:rFonts w:hint="eastAsia" w:ascii="宋体" w:hAnsi="宋体" w:eastAsia="宋体" w:cs="宋体"/>
                <w:i w:val="0"/>
                <w:color w:val="000000"/>
                <w:sz w:val="20"/>
                <w:szCs w:val="20"/>
                <w:u w:val="none"/>
              </w:rPr>
            </w:pPr>
          </w:p>
        </w:tc>
      </w:tr>
      <w:tr w14:paraId="4DCBD6C4">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6813C51">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64"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14:paraId="200717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1F5E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754779">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9B9F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6350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12B8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ACDA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DCBA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655D12">
        <w:tblPrEx>
          <w:tblCellMar>
            <w:top w:w="0" w:type="dxa"/>
            <w:left w:w="0" w:type="dxa"/>
            <w:bottom w:w="0" w:type="dxa"/>
            <w:right w:w="0" w:type="dxa"/>
          </w:tblCellMar>
        </w:tblPrEx>
        <w:trPr>
          <w:trHeight w:val="300" w:hRule="atLeast"/>
        </w:trPr>
        <w:tc>
          <w:tcPr>
            <w:tcW w:w="12456" w:type="dxa"/>
            <w:gridSpan w:val="8"/>
            <w:tcBorders>
              <w:top w:val="nil"/>
              <w:left w:val="nil"/>
              <w:bottom w:val="nil"/>
              <w:right w:val="nil"/>
            </w:tcBorders>
            <w:shd w:val="clear" w:color="auto" w:fill="FFFFFF"/>
            <w:noWrap/>
            <w:tcMar>
              <w:top w:w="15" w:type="dxa"/>
              <w:left w:w="15" w:type="dxa"/>
              <w:right w:w="15" w:type="dxa"/>
            </w:tcMar>
            <w:vAlign w:val="center"/>
          </w:tcPr>
          <w:p w14:paraId="790F40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532" w:type="dxa"/>
            <w:tcBorders>
              <w:top w:val="nil"/>
              <w:left w:val="nil"/>
              <w:bottom w:val="nil"/>
              <w:right w:val="nil"/>
            </w:tcBorders>
            <w:shd w:val="clear" w:color="auto" w:fill="FFFFFF"/>
            <w:noWrap/>
            <w:tcMar>
              <w:top w:w="15" w:type="dxa"/>
              <w:left w:w="15" w:type="dxa"/>
              <w:right w:w="15" w:type="dxa"/>
            </w:tcMar>
            <w:vAlign w:val="center"/>
          </w:tcPr>
          <w:p w14:paraId="1A59D08D">
            <w:pPr>
              <w:jc w:val="left"/>
              <w:rPr>
                <w:rFonts w:hint="eastAsia" w:ascii="宋体" w:hAnsi="宋体" w:eastAsia="宋体" w:cs="宋体"/>
                <w:i w:val="0"/>
                <w:color w:val="000000"/>
                <w:sz w:val="20"/>
                <w:szCs w:val="20"/>
                <w:u w:val="none"/>
              </w:rPr>
            </w:pPr>
          </w:p>
        </w:tc>
      </w:tr>
    </w:tbl>
    <w:p w14:paraId="71ACB8AC">
      <w:pPr>
        <w:rPr>
          <w:rFonts w:hint="eastAsia" w:ascii="宋体" w:hAnsi="宋体" w:eastAsia="宋体" w:cs="宋体"/>
          <w:b w:val="0"/>
          <w:i w:val="0"/>
          <w:caps w:val="0"/>
          <w:color w:val="000000"/>
          <w:spacing w:val="0"/>
          <w:sz w:val="28"/>
          <w:szCs w:val="28"/>
          <w:shd w:val="clear" w:color="auto" w:fill="auto"/>
          <w:lang w:val="en-US" w:eastAsia="zh-CN"/>
        </w:rPr>
      </w:pPr>
    </w:p>
    <w:p w14:paraId="44ECE010">
      <w:pPr>
        <w:rPr>
          <w:rFonts w:hint="eastAsia" w:ascii="宋体" w:hAnsi="宋体" w:eastAsia="宋体" w:cs="宋体"/>
          <w:b w:val="0"/>
          <w:i w:val="0"/>
          <w:caps w:val="0"/>
          <w:color w:val="000000"/>
          <w:spacing w:val="0"/>
          <w:sz w:val="28"/>
          <w:szCs w:val="28"/>
          <w:shd w:val="clear" w:color="auto" w:fill="auto"/>
          <w:lang w:val="en-US" w:eastAsia="zh-CN"/>
        </w:rPr>
      </w:pPr>
    </w:p>
    <w:p w14:paraId="3F22E7BC">
      <w:pPr>
        <w:rPr>
          <w:rFonts w:hint="eastAsia" w:ascii="宋体" w:hAnsi="宋体" w:eastAsia="宋体" w:cs="宋体"/>
          <w:b w:val="0"/>
          <w:i w:val="0"/>
          <w:caps w:val="0"/>
          <w:color w:val="000000"/>
          <w:spacing w:val="0"/>
          <w:sz w:val="28"/>
          <w:szCs w:val="28"/>
          <w:shd w:val="clear" w:color="auto" w:fill="auto"/>
          <w:lang w:val="en-US" w:eastAsia="zh-CN"/>
        </w:rPr>
      </w:pPr>
    </w:p>
    <w:p w14:paraId="657FC928">
      <w:pPr>
        <w:rPr>
          <w:rFonts w:hint="eastAsia" w:ascii="宋体" w:hAnsi="宋体" w:eastAsia="宋体" w:cs="宋体"/>
          <w:b w:val="0"/>
          <w:i w:val="0"/>
          <w:caps w:val="0"/>
          <w:color w:val="000000"/>
          <w:spacing w:val="0"/>
          <w:sz w:val="28"/>
          <w:szCs w:val="28"/>
          <w:shd w:val="clear" w:color="auto" w:fill="auto"/>
          <w:lang w:val="en-US" w:eastAsia="zh-CN"/>
        </w:rPr>
      </w:pPr>
    </w:p>
    <w:tbl>
      <w:tblPr>
        <w:tblStyle w:val="5"/>
        <w:tblW w:w="13988" w:type="dxa"/>
        <w:tblInd w:w="0" w:type="dxa"/>
        <w:tblLayout w:type="autofit"/>
        <w:tblCellMar>
          <w:top w:w="0" w:type="dxa"/>
          <w:left w:w="0" w:type="dxa"/>
          <w:bottom w:w="0" w:type="dxa"/>
          <w:right w:w="0" w:type="dxa"/>
        </w:tblCellMar>
      </w:tblPr>
      <w:tblGrid>
        <w:gridCol w:w="2810"/>
        <w:gridCol w:w="325"/>
        <w:gridCol w:w="325"/>
        <w:gridCol w:w="3873"/>
        <w:gridCol w:w="2218"/>
        <w:gridCol w:w="2218"/>
        <w:gridCol w:w="2219"/>
      </w:tblGrid>
      <w:tr w14:paraId="30E81C9B">
        <w:tblPrEx>
          <w:tblCellMar>
            <w:top w:w="0" w:type="dxa"/>
            <w:left w:w="0" w:type="dxa"/>
            <w:bottom w:w="0" w:type="dxa"/>
            <w:right w:w="0" w:type="dxa"/>
          </w:tblCellMar>
        </w:tblPrEx>
        <w:trPr>
          <w:trHeight w:val="375" w:hRule="atLeast"/>
        </w:trPr>
        <w:tc>
          <w:tcPr>
            <w:tcW w:w="2810" w:type="dxa"/>
            <w:tcBorders>
              <w:top w:val="nil"/>
              <w:left w:val="nil"/>
              <w:bottom w:val="nil"/>
              <w:right w:val="nil"/>
            </w:tcBorders>
            <w:shd w:val="clear" w:color="auto" w:fill="FFFFFF"/>
            <w:noWrap/>
            <w:tcMar>
              <w:top w:w="15" w:type="dxa"/>
              <w:left w:w="15" w:type="dxa"/>
              <w:right w:w="15" w:type="dxa"/>
            </w:tcMar>
            <w:vAlign w:val="center"/>
          </w:tcPr>
          <w:p w14:paraId="5FD63476">
            <w:pPr>
              <w:jc w:val="left"/>
              <w:rPr>
                <w:rFonts w:hint="eastAsia" w:ascii="宋体" w:hAnsi="宋体" w:eastAsia="宋体" w:cs="宋体"/>
                <w:i w:val="0"/>
                <w:color w:val="000000"/>
                <w:sz w:val="18"/>
                <w:szCs w:val="18"/>
                <w:u w:val="none"/>
              </w:rPr>
            </w:pPr>
          </w:p>
        </w:tc>
        <w:tc>
          <w:tcPr>
            <w:tcW w:w="325" w:type="dxa"/>
            <w:tcBorders>
              <w:top w:val="nil"/>
              <w:left w:val="nil"/>
              <w:bottom w:val="nil"/>
              <w:right w:val="nil"/>
            </w:tcBorders>
            <w:shd w:val="clear" w:color="auto" w:fill="FFFFFF"/>
            <w:noWrap/>
            <w:tcMar>
              <w:top w:w="15" w:type="dxa"/>
              <w:left w:w="15" w:type="dxa"/>
              <w:right w:w="15" w:type="dxa"/>
            </w:tcMar>
            <w:vAlign w:val="center"/>
          </w:tcPr>
          <w:p w14:paraId="6F257DEA">
            <w:pPr>
              <w:jc w:val="left"/>
              <w:rPr>
                <w:rFonts w:hint="eastAsia" w:ascii="宋体" w:hAnsi="宋体" w:eastAsia="宋体" w:cs="宋体"/>
                <w:i w:val="0"/>
                <w:color w:val="000000"/>
                <w:sz w:val="18"/>
                <w:szCs w:val="18"/>
                <w:u w:val="none"/>
              </w:rPr>
            </w:pPr>
          </w:p>
        </w:tc>
        <w:tc>
          <w:tcPr>
            <w:tcW w:w="325" w:type="dxa"/>
            <w:tcBorders>
              <w:top w:val="nil"/>
              <w:left w:val="nil"/>
              <w:bottom w:val="nil"/>
              <w:right w:val="nil"/>
            </w:tcBorders>
            <w:shd w:val="clear" w:color="auto" w:fill="FFFFFF"/>
            <w:noWrap/>
            <w:tcMar>
              <w:top w:w="15" w:type="dxa"/>
              <w:left w:w="15" w:type="dxa"/>
              <w:right w:w="15" w:type="dxa"/>
            </w:tcMar>
            <w:vAlign w:val="center"/>
          </w:tcPr>
          <w:p w14:paraId="429D5567">
            <w:pPr>
              <w:jc w:val="left"/>
              <w:rPr>
                <w:rFonts w:hint="eastAsia" w:ascii="宋体" w:hAnsi="宋体" w:eastAsia="宋体" w:cs="宋体"/>
                <w:i w:val="0"/>
                <w:color w:val="000000"/>
                <w:sz w:val="18"/>
                <w:szCs w:val="18"/>
                <w:u w:val="none"/>
              </w:rPr>
            </w:pPr>
          </w:p>
        </w:tc>
        <w:tc>
          <w:tcPr>
            <w:tcW w:w="6091" w:type="dxa"/>
            <w:gridSpan w:val="2"/>
            <w:tcBorders>
              <w:top w:val="nil"/>
              <w:left w:val="nil"/>
              <w:bottom w:val="nil"/>
              <w:right w:val="nil"/>
            </w:tcBorders>
            <w:shd w:val="clear" w:color="auto" w:fill="FFFFFF"/>
            <w:noWrap/>
            <w:tcMar>
              <w:top w:w="15" w:type="dxa"/>
              <w:left w:w="15" w:type="dxa"/>
              <w:right w:w="15" w:type="dxa"/>
            </w:tcMar>
            <w:vAlign w:val="center"/>
          </w:tcPr>
          <w:p w14:paraId="69ECC1DD">
            <w:pPr>
              <w:jc w:val="center"/>
              <w:rPr>
                <w:rFonts w:hint="eastAsia" w:ascii="宋体" w:hAnsi="宋体" w:eastAsia="宋体" w:cs="宋体"/>
                <w:i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c>
          <w:tcPr>
            <w:tcW w:w="2218" w:type="dxa"/>
            <w:tcBorders>
              <w:top w:val="nil"/>
              <w:left w:val="nil"/>
              <w:bottom w:val="nil"/>
              <w:right w:val="nil"/>
            </w:tcBorders>
            <w:shd w:val="clear" w:color="auto" w:fill="FFFFFF"/>
            <w:noWrap/>
            <w:tcMar>
              <w:top w:w="15" w:type="dxa"/>
              <w:left w:w="15" w:type="dxa"/>
              <w:right w:w="15" w:type="dxa"/>
            </w:tcMar>
            <w:vAlign w:val="center"/>
          </w:tcPr>
          <w:p w14:paraId="1A107582">
            <w:pPr>
              <w:jc w:val="left"/>
              <w:rPr>
                <w:rFonts w:hint="eastAsia" w:ascii="宋体" w:hAnsi="宋体" w:eastAsia="宋体" w:cs="宋体"/>
                <w:i w:val="0"/>
                <w:color w:val="000000"/>
                <w:sz w:val="18"/>
                <w:szCs w:val="18"/>
                <w:u w:val="none"/>
              </w:rPr>
            </w:pPr>
          </w:p>
        </w:tc>
        <w:tc>
          <w:tcPr>
            <w:tcW w:w="2219" w:type="dxa"/>
            <w:tcBorders>
              <w:top w:val="nil"/>
              <w:left w:val="nil"/>
              <w:bottom w:val="nil"/>
              <w:right w:val="nil"/>
            </w:tcBorders>
            <w:shd w:val="clear" w:color="auto" w:fill="FFFFFF"/>
            <w:noWrap/>
            <w:tcMar>
              <w:top w:w="15" w:type="dxa"/>
              <w:left w:w="15" w:type="dxa"/>
              <w:right w:w="15" w:type="dxa"/>
            </w:tcMar>
            <w:vAlign w:val="center"/>
          </w:tcPr>
          <w:p w14:paraId="27D93471">
            <w:pPr>
              <w:jc w:val="left"/>
              <w:rPr>
                <w:rFonts w:hint="eastAsia" w:ascii="宋体" w:hAnsi="宋体" w:eastAsia="宋体" w:cs="宋体"/>
                <w:i w:val="0"/>
                <w:color w:val="000000"/>
                <w:sz w:val="18"/>
                <w:szCs w:val="18"/>
                <w:u w:val="none"/>
              </w:rPr>
            </w:pPr>
          </w:p>
        </w:tc>
      </w:tr>
      <w:tr w14:paraId="6B19AFE7">
        <w:tblPrEx>
          <w:tblCellMar>
            <w:top w:w="0" w:type="dxa"/>
            <w:left w:w="0" w:type="dxa"/>
            <w:bottom w:w="0" w:type="dxa"/>
            <w:right w:w="0" w:type="dxa"/>
          </w:tblCellMar>
        </w:tblPrEx>
        <w:trPr>
          <w:trHeight w:val="300" w:hRule="atLeast"/>
        </w:trPr>
        <w:tc>
          <w:tcPr>
            <w:tcW w:w="2810" w:type="dxa"/>
            <w:tcBorders>
              <w:top w:val="nil"/>
              <w:left w:val="nil"/>
              <w:bottom w:val="nil"/>
              <w:right w:val="nil"/>
            </w:tcBorders>
            <w:shd w:val="clear" w:color="auto" w:fill="FFFFFF"/>
            <w:noWrap/>
            <w:tcMar>
              <w:top w:w="15" w:type="dxa"/>
              <w:left w:w="15" w:type="dxa"/>
              <w:right w:w="15" w:type="dxa"/>
            </w:tcMar>
            <w:vAlign w:val="center"/>
          </w:tcPr>
          <w:p w14:paraId="1548F2F7">
            <w:pPr>
              <w:jc w:val="left"/>
              <w:rPr>
                <w:rFonts w:hint="eastAsia" w:ascii="宋体" w:hAnsi="宋体" w:eastAsia="宋体" w:cs="宋体"/>
                <w:i w:val="0"/>
                <w:color w:val="000000"/>
                <w:sz w:val="18"/>
                <w:szCs w:val="18"/>
                <w:u w:val="none"/>
              </w:rPr>
            </w:pPr>
          </w:p>
        </w:tc>
        <w:tc>
          <w:tcPr>
            <w:tcW w:w="325" w:type="dxa"/>
            <w:tcBorders>
              <w:top w:val="nil"/>
              <w:left w:val="nil"/>
              <w:bottom w:val="nil"/>
              <w:right w:val="nil"/>
            </w:tcBorders>
            <w:shd w:val="clear" w:color="auto" w:fill="FFFFFF"/>
            <w:noWrap/>
            <w:tcMar>
              <w:top w:w="15" w:type="dxa"/>
              <w:left w:w="15" w:type="dxa"/>
              <w:right w:w="15" w:type="dxa"/>
            </w:tcMar>
            <w:vAlign w:val="center"/>
          </w:tcPr>
          <w:p w14:paraId="19DC9156">
            <w:pPr>
              <w:jc w:val="left"/>
              <w:rPr>
                <w:rFonts w:hint="eastAsia" w:ascii="宋体" w:hAnsi="宋体" w:eastAsia="宋体" w:cs="宋体"/>
                <w:i w:val="0"/>
                <w:color w:val="000000"/>
                <w:sz w:val="18"/>
                <w:szCs w:val="18"/>
                <w:u w:val="none"/>
              </w:rPr>
            </w:pPr>
          </w:p>
        </w:tc>
        <w:tc>
          <w:tcPr>
            <w:tcW w:w="325" w:type="dxa"/>
            <w:tcBorders>
              <w:top w:val="nil"/>
              <w:left w:val="nil"/>
              <w:bottom w:val="nil"/>
              <w:right w:val="nil"/>
            </w:tcBorders>
            <w:shd w:val="clear" w:color="auto" w:fill="FFFFFF"/>
            <w:noWrap/>
            <w:tcMar>
              <w:top w:w="15" w:type="dxa"/>
              <w:left w:w="15" w:type="dxa"/>
              <w:right w:w="15" w:type="dxa"/>
            </w:tcMar>
            <w:vAlign w:val="center"/>
          </w:tcPr>
          <w:p w14:paraId="301AC4A6">
            <w:pPr>
              <w:jc w:val="left"/>
              <w:rPr>
                <w:rFonts w:hint="eastAsia" w:ascii="宋体" w:hAnsi="宋体" w:eastAsia="宋体" w:cs="宋体"/>
                <w:i w:val="0"/>
                <w:color w:val="000000"/>
                <w:sz w:val="18"/>
                <w:szCs w:val="18"/>
                <w:u w:val="none"/>
              </w:rPr>
            </w:pPr>
          </w:p>
        </w:tc>
        <w:tc>
          <w:tcPr>
            <w:tcW w:w="3873" w:type="dxa"/>
            <w:tcBorders>
              <w:top w:val="nil"/>
              <w:left w:val="nil"/>
              <w:bottom w:val="nil"/>
              <w:right w:val="nil"/>
            </w:tcBorders>
            <w:shd w:val="clear" w:color="auto" w:fill="FFFFFF"/>
            <w:noWrap/>
            <w:tcMar>
              <w:top w:w="15" w:type="dxa"/>
              <w:left w:w="15" w:type="dxa"/>
              <w:right w:w="15" w:type="dxa"/>
            </w:tcMar>
            <w:vAlign w:val="center"/>
          </w:tcPr>
          <w:p w14:paraId="14DC1DBE">
            <w:pPr>
              <w:jc w:val="left"/>
              <w:rPr>
                <w:rFonts w:hint="eastAsia" w:ascii="宋体" w:hAnsi="宋体" w:eastAsia="宋体" w:cs="宋体"/>
                <w:i w:val="0"/>
                <w:color w:val="000000"/>
                <w:sz w:val="18"/>
                <w:szCs w:val="18"/>
                <w:u w:val="none"/>
              </w:rPr>
            </w:pPr>
          </w:p>
        </w:tc>
        <w:tc>
          <w:tcPr>
            <w:tcW w:w="2218" w:type="dxa"/>
            <w:tcBorders>
              <w:top w:val="nil"/>
              <w:left w:val="nil"/>
              <w:bottom w:val="nil"/>
              <w:right w:val="nil"/>
            </w:tcBorders>
            <w:shd w:val="clear" w:color="auto" w:fill="FFFFFF"/>
            <w:noWrap/>
            <w:tcMar>
              <w:top w:w="15" w:type="dxa"/>
              <w:left w:w="15" w:type="dxa"/>
              <w:right w:w="15" w:type="dxa"/>
            </w:tcMar>
            <w:vAlign w:val="center"/>
          </w:tcPr>
          <w:p w14:paraId="4DEFDEA2">
            <w:pPr>
              <w:jc w:val="left"/>
              <w:rPr>
                <w:rFonts w:hint="eastAsia" w:ascii="宋体" w:hAnsi="宋体" w:eastAsia="宋体" w:cs="宋体"/>
                <w:i w:val="0"/>
                <w:color w:val="000000"/>
                <w:sz w:val="18"/>
                <w:szCs w:val="18"/>
                <w:u w:val="none"/>
              </w:rPr>
            </w:pPr>
          </w:p>
        </w:tc>
        <w:tc>
          <w:tcPr>
            <w:tcW w:w="2218" w:type="dxa"/>
            <w:tcBorders>
              <w:top w:val="nil"/>
              <w:left w:val="nil"/>
              <w:bottom w:val="nil"/>
              <w:right w:val="nil"/>
            </w:tcBorders>
            <w:shd w:val="clear" w:color="auto" w:fill="FFFFFF"/>
            <w:noWrap/>
            <w:tcMar>
              <w:top w:w="15" w:type="dxa"/>
              <w:left w:w="15" w:type="dxa"/>
              <w:right w:w="15" w:type="dxa"/>
            </w:tcMar>
            <w:vAlign w:val="center"/>
          </w:tcPr>
          <w:p w14:paraId="08E510B1">
            <w:pPr>
              <w:jc w:val="left"/>
              <w:rPr>
                <w:rFonts w:hint="eastAsia" w:ascii="宋体" w:hAnsi="宋体" w:eastAsia="宋体" w:cs="宋体"/>
                <w:i w:val="0"/>
                <w:color w:val="000000"/>
                <w:sz w:val="18"/>
                <w:szCs w:val="18"/>
                <w:u w:val="none"/>
              </w:rPr>
            </w:pPr>
          </w:p>
        </w:tc>
        <w:tc>
          <w:tcPr>
            <w:tcW w:w="2219" w:type="dxa"/>
            <w:tcBorders>
              <w:top w:val="nil"/>
              <w:left w:val="nil"/>
              <w:bottom w:val="nil"/>
              <w:right w:val="nil"/>
            </w:tcBorders>
            <w:shd w:val="clear" w:color="auto" w:fill="FFFFFF"/>
            <w:noWrap/>
            <w:tcMar>
              <w:top w:w="15" w:type="dxa"/>
              <w:left w:w="15" w:type="dxa"/>
              <w:right w:w="15" w:type="dxa"/>
            </w:tcMar>
            <w:vAlign w:val="center"/>
          </w:tcPr>
          <w:p w14:paraId="03B8C6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17067FCD">
        <w:tblPrEx>
          <w:tblCellMar>
            <w:top w:w="0" w:type="dxa"/>
            <w:left w:w="0" w:type="dxa"/>
            <w:bottom w:w="0" w:type="dxa"/>
            <w:right w:w="0" w:type="dxa"/>
          </w:tblCellMar>
        </w:tblPrEx>
        <w:trPr>
          <w:trHeight w:val="300" w:hRule="atLeast"/>
        </w:trPr>
        <w:tc>
          <w:tcPr>
            <w:tcW w:w="2810" w:type="dxa"/>
            <w:tcBorders>
              <w:top w:val="nil"/>
              <w:left w:val="nil"/>
              <w:bottom w:val="single" w:color="000000" w:sz="4" w:space="0"/>
              <w:right w:val="nil"/>
            </w:tcBorders>
            <w:shd w:val="clear" w:color="auto" w:fill="FFFFFF"/>
            <w:noWrap/>
            <w:tcMar>
              <w:top w:w="15" w:type="dxa"/>
              <w:left w:w="15" w:type="dxa"/>
              <w:right w:w="15" w:type="dxa"/>
            </w:tcMar>
            <w:vAlign w:val="center"/>
          </w:tcPr>
          <w:p w14:paraId="3B5E2D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325" w:type="dxa"/>
            <w:tcBorders>
              <w:top w:val="nil"/>
              <w:left w:val="nil"/>
              <w:bottom w:val="single" w:color="000000" w:sz="4" w:space="0"/>
              <w:right w:val="nil"/>
            </w:tcBorders>
            <w:shd w:val="clear" w:color="auto" w:fill="FFFFFF"/>
            <w:noWrap/>
            <w:tcMar>
              <w:top w:w="15" w:type="dxa"/>
              <w:left w:w="15" w:type="dxa"/>
              <w:right w:w="15" w:type="dxa"/>
            </w:tcMar>
            <w:vAlign w:val="center"/>
          </w:tcPr>
          <w:p w14:paraId="73F45D72">
            <w:pPr>
              <w:jc w:val="center"/>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nil"/>
            </w:tcBorders>
            <w:shd w:val="clear" w:color="auto" w:fill="FFFFFF"/>
            <w:noWrap/>
            <w:tcMar>
              <w:top w:w="15" w:type="dxa"/>
              <w:left w:w="15" w:type="dxa"/>
              <w:right w:w="15" w:type="dxa"/>
            </w:tcMar>
            <w:vAlign w:val="center"/>
          </w:tcPr>
          <w:p w14:paraId="57B71533">
            <w:pPr>
              <w:jc w:val="center"/>
              <w:rPr>
                <w:rFonts w:hint="eastAsia" w:ascii="宋体" w:hAnsi="宋体" w:eastAsia="宋体" w:cs="宋体"/>
                <w:i w:val="0"/>
                <w:color w:val="000000"/>
                <w:sz w:val="18"/>
                <w:szCs w:val="18"/>
                <w:u w:val="none"/>
              </w:rPr>
            </w:pPr>
          </w:p>
        </w:tc>
        <w:tc>
          <w:tcPr>
            <w:tcW w:w="3873" w:type="dxa"/>
            <w:tcBorders>
              <w:top w:val="nil"/>
              <w:left w:val="nil"/>
              <w:bottom w:val="single" w:color="000000" w:sz="4" w:space="0"/>
              <w:right w:val="nil"/>
            </w:tcBorders>
            <w:shd w:val="clear" w:color="auto" w:fill="FFFFFF"/>
            <w:noWrap/>
            <w:tcMar>
              <w:top w:w="15" w:type="dxa"/>
              <w:left w:w="15" w:type="dxa"/>
              <w:right w:w="15" w:type="dxa"/>
            </w:tcMar>
            <w:vAlign w:val="center"/>
          </w:tcPr>
          <w:p w14:paraId="00DCFE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2218" w:type="dxa"/>
            <w:tcBorders>
              <w:top w:val="nil"/>
              <w:left w:val="nil"/>
              <w:bottom w:val="single" w:color="000000" w:sz="4" w:space="0"/>
              <w:right w:val="nil"/>
            </w:tcBorders>
            <w:shd w:val="clear" w:color="auto" w:fill="FFFFFF"/>
            <w:noWrap/>
            <w:tcMar>
              <w:top w:w="15" w:type="dxa"/>
              <w:left w:w="15" w:type="dxa"/>
              <w:right w:w="15" w:type="dxa"/>
            </w:tcMar>
            <w:vAlign w:val="center"/>
          </w:tcPr>
          <w:p w14:paraId="274755EA">
            <w:pPr>
              <w:jc w:val="center"/>
              <w:rPr>
                <w:rFonts w:hint="eastAsia" w:ascii="宋体" w:hAnsi="宋体" w:eastAsia="宋体" w:cs="宋体"/>
                <w:i w:val="0"/>
                <w:color w:val="000000"/>
                <w:sz w:val="18"/>
                <w:szCs w:val="18"/>
                <w:u w:val="none"/>
              </w:rPr>
            </w:pPr>
          </w:p>
        </w:tc>
        <w:tc>
          <w:tcPr>
            <w:tcW w:w="2218" w:type="dxa"/>
            <w:tcBorders>
              <w:top w:val="nil"/>
              <w:left w:val="nil"/>
              <w:bottom w:val="single" w:color="000000" w:sz="4" w:space="0"/>
              <w:right w:val="nil"/>
            </w:tcBorders>
            <w:shd w:val="clear" w:color="auto" w:fill="FFFFFF"/>
            <w:noWrap/>
            <w:tcMar>
              <w:top w:w="15" w:type="dxa"/>
              <w:left w:w="15" w:type="dxa"/>
              <w:right w:w="15" w:type="dxa"/>
            </w:tcMar>
            <w:vAlign w:val="center"/>
          </w:tcPr>
          <w:p w14:paraId="084D5D00">
            <w:pPr>
              <w:jc w:val="center"/>
              <w:rPr>
                <w:rFonts w:hint="eastAsia" w:ascii="宋体" w:hAnsi="宋体" w:eastAsia="宋体" w:cs="宋体"/>
                <w:i w:val="0"/>
                <w:color w:val="000000"/>
                <w:sz w:val="18"/>
                <w:szCs w:val="18"/>
                <w:u w:val="none"/>
              </w:rPr>
            </w:pPr>
          </w:p>
        </w:tc>
        <w:tc>
          <w:tcPr>
            <w:tcW w:w="2219" w:type="dxa"/>
            <w:tcBorders>
              <w:top w:val="nil"/>
              <w:left w:val="nil"/>
              <w:bottom w:val="single" w:color="000000" w:sz="4" w:space="0"/>
              <w:right w:val="nil"/>
            </w:tcBorders>
            <w:shd w:val="clear" w:color="auto" w:fill="FFFFFF"/>
            <w:noWrap/>
            <w:tcMar>
              <w:top w:w="15" w:type="dxa"/>
              <w:left w:w="15" w:type="dxa"/>
              <w:right w:w="15" w:type="dxa"/>
            </w:tcMar>
            <w:vAlign w:val="center"/>
          </w:tcPr>
          <w:p w14:paraId="69FC1E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F426BC0">
        <w:tblPrEx>
          <w:tblCellMar>
            <w:top w:w="0" w:type="dxa"/>
            <w:left w:w="0" w:type="dxa"/>
            <w:bottom w:w="0" w:type="dxa"/>
            <w:right w:w="0" w:type="dxa"/>
          </w:tblCellMar>
        </w:tblPrEx>
        <w:trPr>
          <w:trHeight w:val="300" w:hRule="atLeast"/>
        </w:trPr>
        <w:tc>
          <w:tcPr>
            <w:tcW w:w="733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C0D46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655" w:type="dxa"/>
            <w:gridSpan w:val="3"/>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2F2458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37848C28">
        <w:tblPrEx>
          <w:tblCellMar>
            <w:top w:w="0" w:type="dxa"/>
            <w:left w:w="0" w:type="dxa"/>
            <w:bottom w:w="0" w:type="dxa"/>
            <w:right w:w="0" w:type="dxa"/>
          </w:tblCellMar>
        </w:tblPrEx>
        <w:trPr>
          <w:trHeight w:val="300" w:hRule="atLeast"/>
        </w:trPr>
        <w:tc>
          <w:tcPr>
            <w:tcW w:w="3460" w:type="dxa"/>
            <w:gridSpan w:val="3"/>
            <w:vMerge w:val="restart"/>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48EE3F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873"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D4C3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218"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3C6F63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218"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21DC74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219"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093059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2A4ED7BA">
        <w:tblPrEx>
          <w:tblCellMar>
            <w:top w:w="0" w:type="dxa"/>
            <w:left w:w="0" w:type="dxa"/>
            <w:bottom w:w="0" w:type="dxa"/>
            <w:right w:w="0" w:type="dxa"/>
          </w:tblCellMar>
        </w:tblPrEx>
        <w:trPr>
          <w:trHeight w:val="270" w:hRule="atLeast"/>
        </w:trPr>
        <w:tc>
          <w:tcPr>
            <w:tcW w:w="3460" w:type="dxa"/>
            <w:gridSpan w:val="3"/>
            <w:vMerge w:val="continue"/>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199DE216">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85ABB0">
            <w:pPr>
              <w:jc w:val="center"/>
              <w:rPr>
                <w:rFonts w:hint="eastAsia" w:ascii="宋体" w:hAnsi="宋体" w:eastAsia="宋体" w:cs="宋体"/>
                <w:i w:val="0"/>
                <w:color w:val="000000"/>
                <w:sz w:val="20"/>
                <w:szCs w:val="20"/>
                <w:u w:val="none"/>
              </w:rPr>
            </w:pPr>
          </w:p>
        </w:tc>
        <w:tc>
          <w:tcPr>
            <w:tcW w:w="2218"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5834D24A">
            <w:pPr>
              <w:jc w:val="center"/>
              <w:rPr>
                <w:rFonts w:hint="eastAsia" w:ascii="宋体" w:hAnsi="宋体" w:eastAsia="宋体" w:cs="宋体"/>
                <w:i w:val="0"/>
                <w:color w:val="000000"/>
                <w:sz w:val="20"/>
                <w:szCs w:val="20"/>
                <w:u w:val="none"/>
              </w:rPr>
            </w:pPr>
          </w:p>
        </w:tc>
        <w:tc>
          <w:tcPr>
            <w:tcW w:w="2218"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0272440A">
            <w:pPr>
              <w:jc w:val="center"/>
              <w:rPr>
                <w:rFonts w:hint="eastAsia" w:ascii="宋体" w:hAnsi="宋体" w:eastAsia="宋体" w:cs="宋体"/>
                <w:i w:val="0"/>
                <w:color w:val="000000"/>
                <w:sz w:val="20"/>
                <w:szCs w:val="20"/>
                <w:u w:val="none"/>
              </w:rPr>
            </w:pPr>
          </w:p>
        </w:tc>
        <w:tc>
          <w:tcPr>
            <w:tcW w:w="2219"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7EA826E1">
            <w:pPr>
              <w:jc w:val="center"/>
              <w:rPr>
                <w:rFonts w:hint="eastAsia" w:ascii="宋体" w:hAnsi="宋体" w:eastAsia="宋体" w:cs="宋体"/>
                <w:i w:val="0"/>
                <w:color w:val="000000"/>
                <w:sz w:val="20"/>
                <w:szCs w:val="20"/>
                <w:u w:val="none"/>
              </w:rPr>
            </w:pPr>
          </w:p>
        </w:tc>
      </w:tr>
      <w:tr w14:paraId="70B3EA48">
        <w:tblPrEx>
          <w:tblCellMar>
            <w:top w:w="0" w:type="dxa"/>
            <w:left w:w="0" w:type="dxa"/>
            <w:bottom w:w="0" w:type="dxa"/>
            <w:right w:w="0" w:type="dxa"/>
          </w:tblCellMar>
        </w:tblPrEx>
        <w:trPr>
          <w:trHeight w:val="300" w:hRule="atLeast"/>
        </w:trPr>
        <w:tc>
          <w:tcPr>
            <w:tcW w:w="3460" w:type="dxa"/>
            <w:gridSpan w:val="3"/>
            <w:vMerge w:val="continue"/>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06073873">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22E713">
            <w:pPr>
              <w:jc w:val="center"/>
              <w:rPr>
                <w:rFonts w:hint="eastAsia" w:ascii="宋体" w:hAnsi="宋体" w:eastAsia="宋体" w:cs="宋体"/>
                <w:i w:val="0"/>
                <w:color w:val="000000"/>
                <w:sz w:val="20"/>
                <w:szCs w:val="20"/>
                <w:u w:val="none"/>
              </w:rPr>
            </w:pPr>
          </w:p>
        </w:tc>
        <w:tc>
          <w:tcPr>
            <w:tcW w:w="2218"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365AA901">
            <w:pPr>
              <w:jc w:val="center"/>
              <w:rPr>
                <w:rFonts w:hint="eastAsia" w:ascii="宋体" w:hAnsi="宋体" w:eastAsia="宋体" w:cs="宋体"/>
                <w:i w:val="0"/>
                <w:color w:val="000000"/>
                <w:sz w:val="20"/>
                <w:szCs w:val="20"/>
                <w:u w:val="none"/>
              </w:rPr>
            </w:pPr>
          </w:p>
        </w:tc>
        <w:tc>
          <w:tcPr>
            <w:tcW w:w="2218"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27772FAD">
            <w:pPr>
              <w:jc w:val="center"/>
              <w:rPr>
                <w:rFonts w:hint="eastAsia" w:ascii="宋体" w:hAnsi="宋体" w:eastAsia="宋体" w:cs="宋体"/>
                <w:i w:val="0"/>
                <w:color w:val="000000"/>
                <w:sz w:val="20"/>
                <w:szCs w:val="20"/>
                <w:u w:val="none"/>
              </w:rPr>
            </w:pPr>
          </w:p>
        </w:tc>
        <w:tc>
          <w:tcPr>
            <w:tcW w:w="2219"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5E1821DC">
            <w:pPr>
              <w:jc w:val="center"/>
              <w:rPr>
                <w:rFonts w:hint="eastAsia" w:ascii="宋体" w:hAnsi="宋体" w:eastAsia="宋体" w:cs="宋体"/>
                <w:i w:val="0"/>
                <w:color w:val="000000"/>
                <w:sz w:val="20"/>
                <w:szCs w:val="20"/>
                <w:u w:val="none"/>
              </w:rPr>
            </w:pPr>
          </w:p>
        </w:tc>
      </w:tr>
      <w:tr w14:paraId="0F3E2552">
        <w:tblPrEx>
          <w:tblCellMar>
            <w:top w:w="0" w:type="dxa"/>
            <w:left w:w="0" w:type="dxa"/>
            <w:bottom w:w="0" w:type="dxa"/>
            <w:right w:w="0" w:type="dxa"/>
          </w:tblCellMar>
        </w:tblPrEx>
        <w:trPr>
          <w:trHeight w:val="300" w:hRule="atLeast"/>
        </w:trPr>
        <w:tc>
          <w:tcPr>
            <w:tcW w:w="733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4E36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7A65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AB1D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91C5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1626239">
        <w:tblPrEx>
          <w:tblCellMar>
            <w:top w:w="0" w:type="dxa"/>
            <w:left w:w="0" w:type="dxa"/>
            <w:bottom w:w="0" w:type="dxa"/>
            <w:right w:w="0" w:type="dxa"/>
          </w:tblCellMar>
        </w:tblPrEx>
        <w:trPr>
          <w:trHeight w:val="300" w:hRule="atLeast"/>
        </w:trPr>
        <w:tc>
          <w:tcPr>
            <w:tcW w:w="733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756A36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F7DFB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1C7D0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A4A55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A922CF0">
        <w:tblPrEx>
          <w:tblCellMar>
            <w:top w:w="0" w:type="dxa"/>
            <w:left w:w="0" w:type="dxa"/>
            <w:bottom w:w="0" w:type="dxa"/>
            <w:right w:w="0" w:type="dxa"/>
          </w:tblCellMar>
        </w:tblPrEx>
        <w:trPr>
          <w:trHeight w:val="300" w:hRule="atLeast"/>
        </w:trPr>
        <w:tc>
          <w:tcPr>
            <w:tcW w:w="346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49A5C2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8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9A6AB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5CD23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59830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D0A40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C6B3190">
        <w:tblPrEx>
          <w:tblCellMar>
            <w:top w:w="0" w:type="dxa"/>
            <w:left w:w="0" w:type="dxa"/>
            <w:bottom w:w="0" w:type="dxa"/>
            <w:right w:w="0" w:type="dxa"/>
          </w:tblCellMar>
        </w:tblPrEx>
        <w:trPr>
          <w:trHeight w:val="300" w:hRule="atLeast"/>
        </w:trPr>
        <w:tc>
          <w:tcPr>
            <w:tcW w:w="346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6E6A4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20105</w:t>
            </w:r>
          </w:p>
        </w:tc>
        <w:tc>
          <w:tcPr>
            <w:tcW w:w="38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1548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统计信息事务</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1A77F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8A0D0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2A893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FCEAFA5">
        <w:tblPrEx>
          <w:tblCellMar>
            <w:top w:w="0" w:type="dxa"/>
            <w:left w:w="0" w:type="dxa"/>
            <w:bottom w:w="0" w:type="dxa"/>
            <w:right w:w="0" w:type="dxa"/>
          </w:tblCellMar>
        </w:tblPrEx>
        <w:trPr>
          <w:trHeight w:val="300" w:hRule="atLeast"/>
        </w:trPr>
        <w:tc>
          <w:tcPr>
            <w:tcW w:w="346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655D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2010501</w:t>
            </w:r>
          </w:p>
        </w:tc>
        <w:tc>
          <w:tcPr>
            <w:tcW w:w="387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249B4A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2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8F91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22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6995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22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E38A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C338C2">
        <w:tblPrEx>
          <w:tblCellMar>
            <w:top w:w="0" w:type="dxa"/>
            <w:left w:w="0" w:type="dxa"/>
            <w:bottom w:w="0" w:type="dxa"/>
            <w:right w:w="0" w:type="dxa"/>
          </w:tblCellMar>
        </w:tblPrEx>
        <w:trPr>
          <w:trHeight w:val="300" w:hRule="atLeast"/>
        </w:trPr>
        <w:tc>
          <w:tcPr>
            <w:tcW w:w="13988" w:type="dxa"/>
            <w:gridSpan w:val="7"/>
            <w:tcBorders>
              <w:top w:val="nil"/>
              <w:left w:val="nil"/>
              <w:bottom w:val="nil"/>
              <w:right w:val="nil"/>
            </w:tcBorders>
            <w:shd w:val="clear" w:color="auto" w:fill="FFFFFF"/>
            <w:noWrap/>
            <w:tcMar>
              <w:top w:w="15" w:type="dxa"/>
              <w:left w:w="15" w:type="dxa"/>
              <w:right w:w="15" w:type="dxa"/>
            </w:tcMar>
            <w:vAlign w:val="center"/>
          </w:tcPr>
          <w:p w14:paraId="5A370A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6CC1F92A">
      <w:pPr>
        <w:rPr>
          <w:rFonts w:hint="default" w:ascii="宋体" w:hAnsi="宋体"/>
          <w:sz w:val="24"/>
        </w:rPr>
      </w:pPr>
    </w:p>
    <w:p w14:paraId="59D8EE94">
      <w:pPr>
        <w:rPr>
          <w:rFonts w:hint="eastAsia" w:ascii="宋体" w:hAnsi="宋体"/>
          <w:b/>
          <w:bCs/>
          <w:sz w:val="44"/>
          <w:szCs w:val="44"/>
          <w:lang w:eastAsia="zh-CN"/>
        </w:rPr>
      </w:pPr>
    </w:p>
    <w:p w14:paraId="5FDAE604">
      <w:pPr>
        <w:rPr>
          <w:rFonts w:hint="eastAsia" w:ascii="宋体" w:hAnsi="宋体"/>
          <w:b/>
          <w:bCs/>
          <w:sz w:val="44"/>
          <w:szCs w:val="44"/>
          <w:lang w:eastAsia="zh-CN"/>
        </w:rPr>
      </w:pPr>
    </w:p>
    <w:p w14:paraId="537D5D29">
      <w:pPr>
        <w:rPr>
          <w:rFonts w:hint="eastAsia" w:ascii="宋体" w:hAnsi="宋体"/>
          <w:b/>
          <w:bCs/>
          <w:sz w:val="44"/>
          <w:szCs w:val="44"/>
          <w:lang w:eastAsia="zh-CN"/>
        </w:rPr>
      </w:pPr>
    </w:p>
    <w:p w14:paraId="2BA0DA46">
      <w:pPr>
        <w:rPr>
          <w:rFonts w:hint="default" w:ascii="宋体" w:hAnsi="宋体"/>
          <w:sz w:val="24"/>
        </w:rPr>
      </w:pPr>
    </w:p>
    <w:p w14:paraId="78F425BC">
      <w:pPr>
        <w:rPr>
          <w:rFonts w:hint="default" w:ascii="宋体" w:hAnsi="宋体"/>
          <w:sz w:val="24"/>
        </w:rPr>
      </w:pPr>
    </w:p>
    <w:p w14:paraId="2B060634">
      <w:pPr>
        <w:rPr>
          <w:rFonts w:hint="default" w:ascii="宋体" w:hAnsi="宋体"/>
          <w:sz w:val="24"/>
        </w:rPr>
      </w:pPr>
    </w:p>
    <w:p w14:paraId="4D154C88">
      <w:pPr>
        <w:rPr>
          <w:rFonts w:hint="default" w:ascii="宋体" w:hAnsi="宋体"/>
          <w:sz w:val="24"/>
        </w:rPr>
      </w:pPr>
    </w:p>
    <w:tbl>
      <w:tblPr>
        <w:tblStyle w:val="5"/>
        <w:tblW w:w="13988" w:type="dxa"/>
        <w:tblInd w:w="0" w:type="dxa"/>
        <w:tblLayout w:type="autofit"/>
        <w:tblCellMar>
          <w:top w:w="0" w:type="dxa"/>
          <w:left w:w="0" w:type="dxa"/>
          <w:bottom w:w="0" w:type="dxa"/>
          <w:right w:w="0" w:type="dxa"/>
        </w:tblCellMar>
      </w:tblPr>
      <w:tblGrid>
        <w:gridCol w:w="2026"/>
        <w:gridCol w:w="2844"/>
        <w:gridCol w:w="972"/>
        <w:gridCol w:w="670"/>
        <w:gridCol w:w="1901"/>
        <w:gridCol w:w="959"/>
        <w:gridCol w:w="670"/>
        <w:gridCol w:w="2948"/>
        <w:gridCol w:w="998"/>
      </w:tblGrid>
      <w:tr w14:paraId="379971CB">
        <w:tblPrEx>
          <w:tblCellMar>
            <w:top w:w="0" w:type="dxa"/>
            <w:left w:w="0" w:type="dxa"/>
            <w:bottom w:w="0" w:type="dxa"/>
            <w:right w:w="0" w:type="dxa"/>
          </w:tblCellMar>
        </w:tblPrEx>
        <w:trPr>
          <w:trHeight w:val="375" w:hRule="atLeast"/>
        </w:trPr>
        <w:tc>
          <w:tcPr>
            <w:tcW w:w="2026" w:type="dxa"/>
            <w:tcBorders>
              <w:top w:val="nil"/>
              <w:left w:val="nil"/>
              <w:bottom w:val="nil"/>
              <w:right w:val="nil"/>
            </w:tcBorders>
            <w:shd w:val="clear" w:color="auto" w:fill="FFFFFF"/>
            <w:noWrap/>
            <w:tcMar>
              <w:top w:w="15" w:type="dxa"/>
              <w:left w:w="15" w:type="dxa"/>
              <w:right w:w="15" w:type="dxa"/>
            </w:tcMar>
            <w:vAlign w:val="center"/>
          </w:tcPr>
          <w:p w14:paraId="656427D9">
            <w:pPr>
              <w:jc w:val="left"/>
              <w:rPr>
                <w:rFonts w:hint="eastAsia" w:ascii="宋体" w:hAnsi="宋体" w:eastAsia="宋体" w:cs="宋体"/>
                <w:i w:val="0"/>
                <w:color w:val="000000"/>
                <w:sz w:val="22"/>
                <w:szCs w:val="22"/>
                <w:u w:val="none"/>
              </w:rPr>
            </w:pPr>
          </w:p>
        </w:tc>
        <w:tc>
          <w:tcPr>
            <w:tcW w:w="10964" w:type="dxa"/>
            <w:gridSpan w:val="7"/>
            <w:tcBorders>
              <w:top w:val="nil"/>
              <w:left w:val="nil"/>
              <w:bottom w:val="nil"/>
              <w:right w:val="nil"/>
            </w:tcBorders>
            <w:shd w:val="clear" w:color="auto" w:fill="FFFFFF"/>
            <w:noWrap/>
            <w:tcMar>
              <w:top w:w="15" w:type="dxa"/>
              <w:left w:w="15" w:type="dxa"/>
              <w:right w:w="15" w:type="dxa"/>
            </w:tcMar>
            <w:vAlign w:val="center"/>
          </w:tcPr>
          <w:p w14:paraId="0B922042">
            <w:pPr>
              <w:jc w:val="center"/>
              <w:rPr>
                <w:rFonts w:hint="eastAsia" w:ascii="宋体" w:hAnsi="宋体" w:eastAsia="宋体" w:cs="宋体"/>
                <w:i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c>
          <w:tcPr>
            <w:tcW w:w="998" w:type="dxa"/>
            <w:tcBorders>
              <w:top w:val="nil"/>
              <w:left w:val="nil"/>
              <w:bottom w:val="nil"/>
              <w:right w:val="nil"/>
            </w:tcBorders>
            <w:shd w:val="clear" w:color="auto" w:fill="FFFFFF"/>
            <w:noWrap/>
            <w:tcMar>
              <w:top w:w="15" w:type="dxa"/>
              <w:left w:w="15" w:type="dxa"/>
              <w:right w:w="15" w:type="dxa"/>
            </w:tcMar>
            <w:vAlign w:val="center"/>
          </w:tcPr>
          <w:p w14:paraId="3089B567">
            <w:pPr>
              <w:jc w:val="left"/>
              <w:rPr>
                <w:rFonts w:hint="eastAsia" w:ascii="宋体" w:hAnsi="宋体" w:eastAsia="宋体" w:cs="宋体"/>
                <w:i w:val="0"/>
                <w:color w:val="000000"/>
                <w:sz w:val="18"/>
                <w:szCs w:val="18"/>
                <w:u w:val="none"/>
              </w:rPr>
            </w:pPr>
          </w:p>
        </w:tc>
      </w:tr>
      <w:tr w14:paraId="620FC123">
        <w:tblPrEx>
          <w:tblCellMar>
            <w:top w:w="0" w:type="dxa"/>
            <w:left w:w="0" w:type="dxa"/>
            <w:bottom w:w="0" w:type="dxa"/>
            <w:right w:w="0" w:type="dxa"/>
          </w:tblCellMar>
        </w:tblPrEx>
        <w:trPr>
          <w:trHeight w:val="300" w:hRule="atLeast"/>
        </w:trPr>
        <w:tc>
          <w:tcPr>
            <w:tcW w:w="2026" w:type="dxa"/>
            <w:tcBorders>
              <w:top w:val="nil"/>
              <w:left w:val="nil"/>
              <w:bottom w:val="nil"/>
              <w:right w:val="nil"/>
            </w:tcBorders>
            <w:shd w:val="clear" w:color="auto" w:fill="FFFFFF"/>
            <w:noWrap/>
            <w:tcMar>
              <w:top w:w="15" w:type="dxa"/>
              <w:left w:w="15" w:type="dxa"/>
              <w:right w:w="15" w:type="dxa"/>
            </w:tcMar>
            <w:vAlign w:val="center"/>
          </w:tcPr>
          <w:p w14:paraId="11C02CBC">
            <w:pPr>
              <w:jc w:val="left"/>
              <w:rPr>
                <w:rFonts w:hint="eastAsia" w:ascii="宋体" w:hAnsi="宋体" w:eastAsia="宋体" w:cs="宋体"/>
                <w:i w:val="0"/>
                <w:color w:val="000000"/>
                <w:sz w:val="18"/>
                <w:szCs w:val="18"/>
                <w:u w:val="none"/>
              </w:rPr>
            </w:pPr>
          </w:p>
        </w:tc>
        <w:tc>
          <w:tcPr>
            <w:tcW w:w="2844" w:type="dxa"/>
            <w:tcBorders>
              <w:top w:val="nil"/>
              <w:left w:val="nil"/>
              <w:bottom w:val="nil"/>
              <w:right w:val="nil"/>
            </w:tcBorders>
            <w:shd w:val="clear" w:color="auto" w:fill="FFFFFF"/>
            <w:noWrap/>
            <w:tcMar>
              <w:top w:w="15" w:type="dxa"/>
              <w:left w:w="15" w:type="dxa"/>
              <w:right w:w="15" w:type="dxa"/>
            </w:tcMar>
            <w:vAlign w:val="center"/>
          </w:tcPr>
          <w:p w14:paraId="3E79A278">
            <w:pPr>
              <w:jc w:val="left"/>
              <w:rPr>
                <w:rFonts w:hint="eastAsia" w:ascii="宋体" w:hAnsi="宋体" w:eastAsia="宋体" w:cs="宋体"/>
                <w:i w:val="0"/>
                <w:color w:val="000000"/>
                <w:sz w:val="18"/>
                <w:szCs w:val="18"/>
                <w:u w:val="none"/>
              </w:rPr>
            </w:pPr>
          </w:p>
        </w:tc>
        <w:tc>
          <w:tcPr>
            <w:tcW w:w="972" w:type="dxa"/>
            <w:tcBorders>
              <w:top w:val="nil"/>
              <w:left w:val="nil"/>
              <w:bottom w:val="nil"/>
              <w:right w:val="nil"/>
            </w:tcBorders>
            <w:shd w:val="clear" w:color="auto" w:fill="FFFFFF"/>
            <w:noWrap/>
            <w:tcMar>
              <w:top w:w="15" w:type="dxa"/>
              <w:left w:w="15" w:type="dxa"/>
              <w:right w:w="15" w:type="dxa"/>
            </w:tcMar>
            <w:vAlign w:val="center"/>
          </w:tcPr>
          <w:p w14:paraId="40F7C179">
            <w:pPr>
              <w:jc w:val="left"/>
              <w:rPr>
                <w:rFonts w:hint="eastAsia" w:ascii="宋体" w:hAnsi="宋体" w:eastAsia="宋体" w:cs="宋体"/>
                <w:i w:val="0"/>
                <w:color w:val="000000"/>
                <w:sz w:val="18"/>
                <w:szCs w:val="18"/>
                <w:u w:val="none"/>
              </w:rPr>
            </w:pPr>
          </w:p>
        </w:tc>
        <w:tc>
          <w:tcPr>
            <w:tcW w:w="670" w:type="dxa"/>
            <w:tcBorders>
              <w:top w:val="nil"/>
              <w:left w:val="nil"/>
              <w:bottom w:val="nil"/>
              <w:right w:val="nil"/>
            </w:tcBorders>
            <w:shd w:val="clear" w:color="auto" w:fill="FFFFFF"/>
            <w:noWrap/>
            <w:tcMar>
              <w:top w:w="15" w:type="dxa"/>
              <w:left w:w="15" w:type="dxa"/>
              <w:right w:w="15" w:type="dxa"/>
            </w:tcMar>
            <w:vAlign w:val="center"/>
          </w:tcPr>
          <w:p w14:paraId="2124FD8E">
            <w:pPr>
              <w:jc w:val="left"/>
              <w:rPr>
                <w:rFonts w:hint="eastAsia" w:ascii="宋体" w:hAnsi="宋体" w:eastAsia="宋体" w:cs="宋体"/>
                <w:i w:val="0"/>
                <w:color w:val="000000"/>
                <w:sz w:val="18"/>
                <w:szCs w:val="18"/>
                <w:u w:val="none"/>
              </w:rPr>
            </w:pPr>
          </w:p>
        </w:tc>
        <w:tc>
          <w:tcPr>
            <w:tcW w:w="1901" w:type="dxa"/>
            <w:tcBorders>
              <w:top w:val="nil"/>
              <w:left w:val="nil"/>
              <w:bottom w:val="nil"/>
              <w:right w:val="nil"/>
            </w:tcBorders>
            <w:shd w:val="clear" w:color="auto" w:fill="FFFFFF"/>
            <w:noWrap/>
            <w:tcMar>
              <w:top w:w="15" w:type="dxa"/>
              <w:left w:w="15" w:type="dxa"/>
              <w:right w:w="15" w:type="dxa"/>
            </w:tcMar>
            <w:vAlign w:val="center"/>
          </w:tcPr>
          <w:p w14:paraId="77A96207">
            <w:pPr>
              <w:jc w:val="left"/>
              <w:rPr>
                <w:rFonts w:hint="eastAsia" w:ascii="宋体" w:hAnsi="宋体" w:eastAsia="宋体" w:cs="宋体"/>
                <w:i w:val="0"/>
                <w:color w:val="000000"/>
                <w:sz w:val="18"/>
                <w:szCs w:val="18"/>
                <w:u w:val="none"/>
              </w:rPr>
            </w:pPr>
          </w:p>
        </w:tc>
        <w:tc>
          <w:tcPr>
            <w:tcW w:w="959" w:type="dxa"/>
            <w:tcBorders>
              <w:top w:val="nil"/>
              <w:left w:val="nil"/>
              <w:bottom w:val="nil"/>
              <w:right w:val="nil"/>
            </w:tcBorders>
            <w:shd w:val="clear" w:color="auto" w:fill="FFFFFF"/>
            <w:noWrap/>
            <w:tcMar>
              <w:top w:w="15" w:type="dxa"/>
              <w:left w:w="15" w:type="dxa"/>
              <w:right w:w="15" w:type="dxa"/>
            </w:tcMar>
            <w:vAlign w:val="center"/>
          </w:tcPr>
          <w:p w14:paraId="046434F0">
            <w:pPr>
              <w:jc w:val="left"/>
              <w:rPr>
                <w:rFonts w:hint="eastAsia" w:ascii="宋体" w:hAnsi="宋体" w:eastAsia="宋体" w:cs="宋体"/>
                <w:i w:val="0"/>
                <w:color w:val="000000"/>
                <w:sz w:val="18"/>
                <w:szCs w:val="18"/>
                <w:u w:val="none"/>
              </w:rPr>
            </w:pPr>
          </w:p>
        </w:tc>
        <w:tc>
          <w:tcPr>
            <w:tcW w:w="670" w:type="dxa"/>
            <w:tcBorders>
              <w:top w:val="nil"/>
              <w:left w:val="nil"/>
              <w:bottom w:val="nil"/>
              <w:right w:val="nil"/>
            </w:tcBorders>
            <w:shd w:val="clear" w:color="auto" w:fill="FFFFFF"/>
            <w:noWrap/>
            <w:tcMar>
              <w:top w:w="15" w:type="dxa"/>
              <w:left w:w="15" w:type="dxa"/>
              <w:right w:w="15" w:type="dxa"/>
            </w:tcMar>
            <w:vAlign w:val="center"/>
          </w:tcPr>
          <w:p w14:paraId="47CE1068">
            <w:pPr>
              <w:jc w:val="left"/>
              <w:rPr>
                <w:rFonts w:hint="eastAsia" w:ascii="宋体" w:hAnsi="宋体" w:eastAsia="宋体" w:cs="宋体"/>
                <w:i w:val="0"/>
                <w:color w:val="000000"/>
                <w:sz w:val="18"/>
                <w:szCs w:val="18"/>
                <w:u w:val="none"/>
              </w:rPr>
            </w:pPr>
          </w:p>
        </w:tc>
        <w:tc>
          <w:tcPr>
            <w:tcW w:w="2948" w:type="dxa"/>
            <w:tcBorders>
              <w:top w:val="nil"/>
              <w:left w:val="nil"/>
              <w:bottom w:val="nil"/>
              <w:right w:val="nil"/>
            </w:tcBorders>
            <w:shd w:val="clear" w:color="auto" w:fill="FFFFFF"/>
            <w:noWrap/>
            <w:tcMar>
              <w:top w:w="15" w:type="dxa"/>
              <w:left w:w="15" w:type="dxa"/>
              <w:right w:w="15" w:type="dxa"/>
            </w:tcMar>
            <w:vAlign w:val="center"/>
          </w:tcPr>
          <w:p w14:paraId="2195E83C">
            <w:pPr>
              <w:jc w:val="left"/>
              <w:rPr>
                <w:rFonts w:hint="eastAsia" w:ascii="宋体" w:hAnsi="宋体" w:eastAsia="宋体" w:cs="宋体"/>
                <w:i w:val="0"/>
                <w:color w:val="000000"/>
                <w:sz w:val="18"/>
                <w:szCs w:val="18"/>
                <w:u w:val="none"/>
              </w:rPr>
            </w:pPr>
          </w:p>
        </w:tc>
        <w:tc>
          <w:tcPr>
            <w:tcW w:w="998" w:type="dxa"/>
            <w:tcBorders>
              <w:top w:val="nil"/>
              <w:left w:val="nil"/>
              <w:bottom w:val="nil"/>
              <w:right w:val="nil"/>
            </w:tcBorders>
            <w:shd w:val="clear" w:color="auto" w:fill="FFFFFF"/>
            <w:noWrap/>
            <w:tcMar>
              <w:top w:w="15" w:type="dxa"/>
              <w:left w:w="15" w:type="dxa"/>
              <w:right w:w="15" w:type="dxa"/>
            </w:tcMar>
            <w:vAlign w:val="center"/>
          </w:tcPr>
          <w:p w14:paraId="2A96EB93">
            <w:pPr>
              <w:jc w:val="left"/>
              <w:rPr>
                <w:rFonts w:hint="eastAsia" w:ascii="宋体" w:hAnsi="宋体" w:eastAsia="宋体" w:cs="宋体"/>
                <w:i w:val="0"/>
                <w:color w:val="000000"/>
                <w:sz w:val="18"/>
                <w:szCs w:val="18"/>
                <w:u w:val="none"/>
              </w:rPr>
            </w:pPr>
          </w:p>
        </w:tc>
      </w:tr>
      <w:tr w14:paraId="0C9DB3EF">
        <w:tblPrEx>
          <w:tblCellMar>
            <w:top w:w="0" w:type="dxa"/>
            <w:left w:w="0" w:type="dxa"/>
            <w:bottom w:w="0" w:type="dxa"/>
            <w:right w:w="0" w:type="dxa"/>
          </w:tblCellMar>
        </w:tblPrEx>
        <w:trPr>
          <w:trHeight w:val="300" w:hRule="atLeast"/>
        </w:trPr>
        <w:tc>
          <w:tcPr>
            <w:tcW w:w="2026" w:type="dxa"/>
            <w:tcBorders>
              <w:top w:val="nil"/>
              <w:left w:val="nil"/>
              <w:bottom w:val="single" w:color="000000" w:sz="4" w:space="0"/>
              <w:right w:val="nil"/>
            </w:tcBorders>
            <w:shd w:val="clear" w:color="auto" w:fill="FFFFFF"/>
            <w:noWrap/>
            <w:tcMar>
              <w:top w:w="15" w:type="dxa"/>
              <w:left w:w="15" w:type="dxa"/>
              <w:right w:w="15" w:type="dxa"/>
            </w:tcMar>
            <w:vAlign w:val="center"/>
          </w:tcPr>
          <w:p w14:paraId="37D80088">
            <w:pPr>
              <w:jc w:val="left"/>
              <w:rPr>
                <w:rFonts w:hint="eastAsia" w:ascii="宋体" w:hAnsi="宋体" w:eastAsia="宋体" w:cs="宋体"/>
                <w:i w:val="0"/>
                <w:color w:val="000000"/>
                <w:sz w:val="20"/>
                <w:szCs w:val="20"/>
                <w:u w:val="none"/>
              </w:rPr>
            </w:pPr>
          </w:p>
        </w:tc>
        <w:tc>
          <w:tcPr>
            <w:tcW w:w="2844" w:type="dxa"/>
            <w:tcBorders>
              <w:top w:val="nil"/>
              <w:left w:val="nil"/>
              <w:bottom w:val="single" w:color="000000" w:sz="4" w:space="0"/>
              <w:right w:val="nil"/>
            </w:tcBorders>
            <w:shd w:val="clear" w:color="auto" w:fill="FFFFFF"/>
            <w:noWrap/>
            <w:tcMar>
              <w:top w:w="15" w:type="dxa"/>
              <w:left w:w="15" w:type="dxa"/>
              <w:right w:w="15" w:type="dxa"/>
            </w:tcMar>
            <w:vAlign w:val="center"/>
          </w:tcPr>
          <w:p w14:paraId="78E22968">
            <w:pPr>
              <w:jc w:val="left"/>
              <w:rPr>
                <w:rFonts w:hint="eastAsia" w:ascii="宋体" w:hAnsi="宋体" w:eastAsia="宋体" w:cs="宋体"/>
                <w:i w:val="0"/>
                <w:color w:val="000000"/>
                <w:sz w:val="18"/>
                <w:szCs w:val="18"/>
                <w:u w:val="none"/>
              </w:rPr>
            </w:pPr>
          </w:p>
        </w:tc>
        <w:tc>
          <w:tcPr>
            <w:tcW w:w="972" w:type="dxa"/>
            <w:tcBorders>
              <w:top w:val="nil"/>
              <w:left w:val="nil"/>
              <w:bottom w:val="single" w:color="000000" w:sz="4" w:space="0"/>
              <w:right w:val="nil"/>
            </w:tcBorders>
            <w:shd w:val="clear" w:color="auto" w:fill="FFFFFF"/>
            <w:noWrap/>
            <w:tcMar>
              <w:top w:w="15" w:type="dxa"/>
              <w:left w:w="15" w:type="dxa"/>
              <w:right w:w="15" w:type="dxa"/>
            </w:tcMar>
            <w:vAlign w:val="center"/>
          </w:tcPr>
          <w:p w14:paraId="4EC55C43">
            <w:pPr>
              <w:jc w:val="left"/>
              <w:rPr>
                <w:rFonts w:hint="eastAsia" w:ascii="宋体" w:hAnsi="宋体" w:eastAsia="宋体" w:cs="宋体"/>
                <w:i w:val="0"/>
                <w:color w:val="000000"/>
                <w:sz w:val="18"/>
                <w:szCs w:val="18"/>
                <w:u w:val="none"/>
              </w:rPr>
            </w:pPr>
          </w:p>
        </w:tc>
        <w:tc>
          <w:tcPr>
            <w:tcW w:w="670" w:type="dxa"/>
            <w:tcBorders>
              <w:top w:val="nil"/>
              <w:left w:val="nil"/>
              <w:bottom w:val="single" w:color="000000" w:sz="4" w:space="0"/>
              <w:right w:val="nil"/>
            </w:tcBorders>
            <w:shd w:val="clear" w:color="auto" w:fill="FFFFFF"/>
            <w:noWrap/>
            <w:tcMar>
              <w:top w:w="15" w:type="dxa"/>
              <w:left w:w="15" w:type="dxa"/>
              <w:right w:w="15" w:type="dxa"/>
            </w:tcMar>
            <w:vAlign w:val="center"/>
          </w:tcPr>
          <w:p w14:paraId="141AC0A2">
            <w:pPr>
              <w:jc w:val="left"/>
              <w:rPr>
                <w:rFonts w:hint="eastAsia" w:ascii="宋体" w:hAnsi="宋体" w:eastAsia="宋体" w:cs="宋体"/>
                <w:i w:val="0"/>
                <w:color w:val="000000"/>
                <w:sz w:val="18"/>
                <w:szCs w:val="18"/>
                <w:u w:val="none"/>
              </w:rPr>
            </w:pPr>
          </w:p>
        </w:tc>
        <w:tc>
          <w:tcPr>
            <w:tcW w:w="1901" w:type="dxa"/>
            <w:tcBorders>
              <w:top w:val="nil"/>
              <w:left w:val="nil"/>
              <w:bottom w:val="single" w:color="000000" w:sz="4" w:space="0"/>
              <w:right w:val="nil"/>
            </w:tcBorders>
            <w:shd w:val="clear" w:color="auto" w:fill="FFFFFF"/>
            <w:noWrap/>
            <w:tcMar>
              <w:top w:w="15" w:type="dxa"/>
              <w:left w:w="15" w:type="dxa"/>
              <w:right w:w="15" w:type="dxa"/>
            </w:tcMar>
            <w:vAlign w:val="center"/>
          </w:tcPr>
          <w:p w14:paraId="7DA1BF8D">
            <w:pPr>
              <w:jc w:val="left"/>
              <w:rPr>
                <w:rFonts w:hint="eastAsia" w:ascii="宋体" w:hAnsi="宋体" w:eastAsia="宋体" w:cs="宋体"/>
                <w:i w:val="0"/>
                <w:color w:val="000000"/>
                <w:sz w:val="22"/>
                <w:szCs w:val="22"/>
                <w:u w:val="none"/>
              </w:rPr>
            </w:pPr>
          </w:p>
        </w:tc>
        <w:tc>
          <w:tcPr>
            <w:tcW w:w="959" w:type="dxa"/>
            <w:tcBorders>
              <w:top w:val="nil"/>
              <w:left w:val="nil"/>
              <w:bottom w:val="single" w:color="000000" w:sz="4" w:space="0"/>
              <w:right w:val="nil"/>
            </w:tcBorders>
            <w:shd w:val="clear" w:color="auto" w:fill="FFFFFF"/>
            <w:noWrap/>
            <w:tcMar>
              <w:top w:w="15" w:type="dxa"/>
              <w:left w:w="15" w:type="dxa"/>
              <w:right w:w="15" w:type="dxa"/>
            </w:tcMar>
            <w:vAlign w:val="center"/>
          </w:tcPr>
          <w:p w14:paraId="0A9F150E">
            <w:pPr>
              <w:jc w:val="left"/>
              <w:rPr>
                <w:rFonts w:hint="eastAsia" w:ascii="宋体" w:hAnsi="宋体" w:eastAsia="宋体" w:cs="宋体"/>
                <w:i w:val="0"/>
                <w:color w:val="000000"/>
                <w:sz w:val="18"/>
                <w:szCs w:val="18"/>
                <w:u w:val="none"/>
              </w:rPr>
            </w:pPr>
          </w:p>
        </w:tc>
        <w:tc>
          <w:tcPr>
            <w:tcW w:w="670" w:type="dxa"/>
            <w:tcBorders>
              <w:top w:val="nil"/>
              <w:left w:val="nil"/>
              <w:bottom w:val="single" w:color="000000" w:sz="4" w:space="0"/>
              <w:right w:val="nil"/>
            </w:tcBorders>
            <w:shd w:val="clear" w:color="auto" w:fill="FFFFFF"/>
            <w:noWrap/>
            <w:tcMar>
              <w:top w:w="15" w:type="dxa"/>
              <w:left w:w="15" w:type="dxa"/>
              <w:right w:w="15" w:type="dxa"/>
            </w:tcMar>
            <w:vAlign w:val="center"/>
          </w:tcPr>
          <w:p w14:paraId="01FB5E17">
            <w:pPr>
              <w:jc w:val="left"/>
              <w:rPr>
                <w:rFonts w:hint="eastAsia" w:ascii="宋体" w:hAnsi="宋体" w:eastAsia="宋体" w:cs="宋体"/>
                <w:i w:val="0"/>
                <w:color w:val="000000"/>
                <w:sz w:val="18"/>
                <w:szCs w:val="18"/>
                <w:u w:val="none"/>
              </w:rPr>
            </w:pPr>
          </w:p>
        </w:tc>
        <w:tc>
          <w:tcPr>
            <w:tcW w:w="2948" w:type="dxa"/>
            <w:tcBorders>
              <w:top w:val="nil"/>
              <w:left w:val="nil"/>
              <w:bottom w:val="single" w:color="000000" w:sz="4" w:space="0"/>
              <w:right w:val="nil"/>
            </w:tcBorders>
            <w:shd w:val="clear" w:color="auto" w:fill="FFFFFF"/>
            <w:noWrap/>
            <w:tcMar>
              <w:top w:w="15" w:type="dxa"/>
              <w:left w:w="15" w:type="dxa"/>
              <w:right w:w="15" w:type="dxa"/>
            </w:tcMar>
            <w:vAlign w:val="center"/>
          </w:tcPr>
          <w:p w14:paraId="510646A4">
            <w:pPr>
              <w:jc w:val="left"/>
              <w:rPr>
                <w:rFonts w:hint="eastAsia" w:ascii="宋体" w:hAnsi="宋体" w:eastAsia="宋体" w:cs="宋体"/>
                <w:i w:val="0"/>
                <w:color w:val="000000"/>
                <w:sz w:val="18"/>
                <w:szCs w:val="18"/>
                <w:u w:val="none"/>
              </w:rPr>
            </w:pPr>
          </w:p>
        </w:tc>
        <w:tc>
          <w:tcPr>
            <w:tcW w:w="998" w:type="dxa"/>
            <w:tcBorders>
              <w:top w:val="nil"/>
              <w:left w:val="nil"/>
              <w:bottom w:val="single" w:color="000000" w:sz="4" w:space="0"/>
              <w:right w:val="nil"/>
            </w:tcBorders>
            <w:shd w:val="clear" w:color="auto" w:fill="FFFFFF"/>
            <w:noWrap/>
            <w:tcMar>
              <w:top w:w="15" w:type="dxa"/>
              <w:left w:w="15" w:type="dxa"/>
              <w:right w:w="15" w:type="dxa"/>
            </w:tcMar>
            <w:vAlign w:val="center"/>
          </w:tcPr>
          <w:p w14:paraId="49D404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公开06表</w:t>
            </w:r>
          </w:p>
        </w:tc>
      </w:tr>
      <w:tr w14:paraId="37C57423">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2438C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部门：黄石市黄石港区统计局</w:t>
            </w:r>
          </w:p>
        </w:tc>
        <w:tc>
          <w:tcPr>
            <w:tcW w:w="284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9E04E23">
            <w:pPr>
              <w:jc w:val="center"/>
            </w:pPr>
          </w:p>
        </w:tc>
        <w:tc>
          <w:tcPr>
            <w:tcW w:w="97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62FFDE5">
            <w:pPr>
              <w:jc w:val="center"/>
            </w:pP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F6BAAE">
            <w:pPr>
              <w:jc w:val="center"/>
              <w:rPr>
                <w:rFonts w:hint="eastAsia" w:ascii="宋体" w:hAnsi="宋体" w:eastAsia="宋体" w:cs="宋体"/>
                <w:i w:val="0"/>
                <w:color w:val="000000"/>
                <w:sz w:val="20"/>
                <w:szCs w:val="20"/>
                <w:u w:val="none"/>
              </w:rPr>
            </w:pP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0F0EE0">
            <w:pPr>
              <w:jc w:val="center"/>
            </w:pPr>
          </w:p>
        </w:tc>
        <w:tc>
          <w:tcPr>
            <w:tcW w:w="95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68B72D">
            <w:pPr>
              <w:jc w:val="center"/>
            </w:pP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7D5145">
            <w:pPr>
              <w:jc w:val="center"/>
            </w:pP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20CE4C">
            <w:pPr>
              <w:jc w:val="center"/>
            </w:pPr>
          </w:p>
        </w:tc>
        <w:tc>
          <w:tcPr>
            <w:tcW w:w="9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C5090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金额单位：万元</w:t>
            </w:r>
          </w:p>
        </w:tc>
      </w:tr>
      <w:tr w14:paraId="6FE27EDC">
        <w:tblPrEx>
          <w:tblCellMar>
            <w:top w:w="0" w:type="dxa"/>
            <w:left w:w="0" w:type="dxa"/>
            <w:bottom w:w="0" w:type="dxa"/>
            <w:right w:w="0" w:type="dxa"/>
          </w:tblCellMar>
        </w:tblPrEx>
        <w:trPr>
          <w:trHeight w:val="300" w:hRule="atLeast"/>
        </w:trPr>
        <w:tc>
          <w:tcPr>
            <w:tcW w:w="5842" w:type="dxa"/>
            <w:gridSpan w:val="3"/>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33AF2E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146" w:type="dxa"/>
            <w:gridSpan w:val="6"/>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03C0D5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6BF57811">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4D6CC2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844"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0667B4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72"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20F37A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670"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47CF4F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901"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7BF83C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59"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6A8A4A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670"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385819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948"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311AA7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98"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14:paraId="0E6F3F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61A4E7D0">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AF74D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225A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7C9D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92.03</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4517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047E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547F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115.22</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1237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1797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9CE7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7089E3">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DB99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0FCC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316E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E0B0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1936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F46A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15D0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6719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48FE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9B87C7">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9ACCD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B099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0672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5656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10A7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CEFA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D0B0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0F65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DAB5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46F5C2">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907C2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5D6D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6729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26.56</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1DB6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24D6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A339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1B63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7BDB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DB51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E177A7">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4256A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0FD4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5E84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3EDF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1F99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9C70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0CBD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1024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F677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3D3EC4">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83544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3D3A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49B1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B988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5A85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3C01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658B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E872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4B0C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7173B1">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EC9BE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207F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28D1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0E0D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2493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988D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093B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227B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1E31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080C93">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2CD2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EAE6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3109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939B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3ABA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5C44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76F6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49EB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9EC5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701AFC">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CC08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AAF9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4DE1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5B76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854A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679E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233E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4218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2312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590A2C">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FA4F0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0819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7E88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EB36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56F7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605B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D967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E84D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D17B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5498BB">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ED1F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A192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F206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6CC0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359D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0E57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896E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8ED0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B3F4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F62523">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B289D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196E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03A2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C6F7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0509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0C0F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DF21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EEFA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191C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B6AA22">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12E4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642D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14BE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0566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8E28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1CDE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0.69</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34A6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589A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950C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1DBF6C">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FC21D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B183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3C75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3F0B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2F1E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52B0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D3A9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2170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3C81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47575E">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0E37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37A3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3966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7B7E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5A49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4A26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D1D1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9647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4F4D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C4D110">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CFD15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3F1A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512F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E1DD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B6D8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E666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F9E5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5269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035C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20C2630">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A2D76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EE40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6224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C466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131D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5722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AC36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60D8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DCA2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684FF7">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22934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8CC8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AFB3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5D28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132D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4C22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2AFB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407C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8D2E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021CDF">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FF4D7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332B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94D4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28E7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837C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511D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454F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D6FA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307B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B47238">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DA119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AB0D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7C0B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29DF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8210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8CEC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B798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FCC3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94DC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496022">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2E225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7A57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E61E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83C0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5C08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B081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AF55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9EBF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998E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2EA214">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A8D9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90E4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0005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2827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BAEA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5BAF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87.47</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8E1F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66AD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AE74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58B738">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7ACAB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2741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7C16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1101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728D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1120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058A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AB68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1477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39B3B9">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3520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EFD5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5921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3537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5FDE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69F4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1A48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B8A7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0D45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70EC50">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D3CCF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08F2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C3A8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E375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1BB4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5EB7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B256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21C8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6F44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4B1E0E">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8AA1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A538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7479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6A63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4E95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0C0B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27A64D">
            <w:pPr>
              <w:jc w:val="left"/>
              <w:rPr>
                <w:rFonts w:hint="eastAsia" w:ascii="宋体" w:hAnsi="宋体" w:eastAsia="宋体" w:cs="宋体"/>
                <w:i w:val="0"/>
                <w:color w:val="000000"/>
                <w:sz w:val="20"/>
                <w:szCs w:val="20"/>
                <w:u w:val="none"/>
              </w:rPr>
            </w:pP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691F11">
            <w:pPr>
              <w:jc w:val="left"/>
              <w:rPr>
                <w:rFonts w:hint="eastAsia" w:ascii="宋体" w:hAnsi="宋体" w:eastAsia="宋体" w:cs="宋体"/>
                <w:i w:val="0"/>
                <w:color w:val="000000"/>
                <w:sz w:val="20"/>
                <w:szCs w:val="20"/>
                <w:u w:val="none"/>
              </w:rPr>
            </w:pP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327B44">
            <w:pPr>
              <w:jc w:val="right"/>
              <w:rPr>
                <w:rFonts w:hint="eastAsia" w:ascii="宋体" w:hAnsi="宋体" w:eastAsia="宋体" w:cs="宋体"/>
                <w:i w:val="0"/>
                <w:color w:val="000000"/>
                <w:sz w:val="20"/>
                <w:szCs w:val="20"/>
                <w:u w:val="none"/>
              </w:rPr>
            </w:pPr>
          </w:p>
        </w:tc>
      </w:tr>
      <w:tr w14:paraId="0D50A0C8">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2EB9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3C49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A634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1E03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B8EE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554D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97C58E">
            <w:pPr>
              <w:jc w:val="left"/>
              <w:rPr>
                <w:rFonts w:hint="eastAsia" w:ascii="宋体" w:hAnsi="宋体" w:eastAsia="宋体" w:cs="宋体"/>
                <w:i w:val="0"/>
                <w:color w:val="000000"/>
                <w:sz w:val="20"/>
                <w:szCs w:val="20"/>
                <w:u w:val="none"/>
              </w:rPr>
            </w:pP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A23F1C">
            <w:pPr>
              <w:jc w:val="left"/>
              <w:rPr>
                <w:rFonts w:hint="eastAsia" w:ascii="宋体" w:hAnsi="宋体" w:eastAsia="宋体" w:cs="宋体"/>
                <w:i w:val="0"/>
                <w:color w:val="000000"/>
                <w:sz w:val="20"/>
                <w:szCs w:val="20"/>
                <w:u w:val="none"/>
              </w:rPr>
            </w:pP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5C03D9">
            <w:pPr>
              <w:jc w:val="right"/>
              <w:rPr>
                <w:rFonts w:hint="eastAsia" w:ascii="宋体" w:hAnsi="宋体" w:eastAsia="宋体" w:cs="宋体"/>
                <w:i w:val="0"/>
                <w:color w:val="000000"/>
                <w:sz w:val="20"/>
                <w:szCs w:val="20"/>
                <w:u w:val="none"/>
              </w:rPr>
            </w:pPr>
          </w:p>
        </w:tc>
      </w:tr>
      <w:tr w14:paraId="6B7F870E">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C4D1261">
            <w:pPr>
              <w:jc w:val="left"/>
              <w:rPr>
                <w:rFonts w:hint="eastAsia" w:ascii="宋体" w:hAnsi="宋体" w:eastAsia="宋体" w:cs="宋体"/>
                <w:i w:val="0"/>
                <w:color w:val="000000"/>
                <w:sz w:val="20"/>
                <w:szCs w:val="20"/>
                <w:u w:val="none"/>
              </w:rPr>
            </w:pP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CD8554">
            <w:pPr>
              <w:jc w:val="left"/>
              <w:rPr>
                <w:rFonts w:hint="eastAsia" w:ascii="宋体" w:hAnsi="宋体" w:eastAsia="宋体" w:cs="宋体"/>
                <w:i w:val="0"/>
                <w:color w:val="000000"/>
                <w:sz w:val="20"/>
                <w:szCs w:val="20"/>
                <w:u w:val="none"/>
              </w:rPr>
            </w:pP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EDDF87">
            <w:pPr>
              <w:jc w:val="right"/>
              <w:rPr>
                <w:rFonts w:hint="eastAsia" w:ascii="宋体" w:hAnsi="宋体" w:eastAsia="宋体" w:cs="宋体"/>
                <w:i w:val="0"/>
                <w:color w:val="000000"/>
                <w:sz w:val="20"/>
                <w:szCs w:val="20"/>
                <w:u w:val="none"/>
              </w:rPr>
            </w:pP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9A38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DEC8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3EDD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748282">
            <w:pPr>
              <w:jc w:val="left"/>
              <w:rPr>
                <w:rFonts w:hint="eastAsia" w:ascii="宋体" w:hAnsi="宋体" w:eastAsia="宋体" w:cs="宋体"/>
                <w:i w:val="0"/>
                <w:color w:val="000000"/>
                <w:sz w:val="20"/>
                <w:szCs w:val="20"/>
                <w:u w:val="none"/>
              </w:rPr>
            </w:pP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0332DF">
            <w:pPr>
              <w:jc w:val="left"/>
              <w:rPr>
                <w:rFonts w:hint="eastAsia" w:ascii="宋体" w:hAnsi="宋体" w:eastAsia="宋体" w:cs="宋体"/>
                <w:i w:val="0"/>
                <w:color w:val="000000"/>
                <w:sz w:val="20"/>
                <w:szCs w:val="20"/>
                <w:u w:val="none"/>
              </w:rPr>
            </w:pP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657BC2">
            <w:pPr>
              <w:jc w:val="right"/>
              <w:rPr>
                <w:rFonts w:hint="eastAsia" w:ascii="宋体" w:hAnsi="宋体" w:eastAsia="宋体" w:cs="宋体"/>
                <w:i w:val="0"/>
                <w:color w:val="000000"/>
                <w:sz w:val="20"/>
                <w:szCs w:val="20"/>
                <w:u w:val="none"/>
              </w:rPr>
            </w:pPr>
          </w:p>
        </w:tc>
      </w:tr>
      <w:tr w14:paraId="0A32EA24">
        <w:tblPrEx>
          <w:tblCellMar>
            <w:top w:w="0" w:type="dxa"/>
            <w:left w:w="0" w:type="dxa"/>
            <w:bottom w:w="0" w:type="dxa"/>
            <w:right w:w="0" w:type="dxa"/>
          </w:tblCellMar>
        </w:tblPrEx>
        <w:trPr>
          <w:trHeight w:val="300" w:hRule="atLeast"/>
        </w:trPr>
        <w:tc>
          <w:tcPr>
            <w:tcW w:w="487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F711C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5DA5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92.03</w:t>
            </w:r>
          </w:p>
        </w:tc>
        <w:tc>
          <w:tcPr>
            <w:tcW w:w="7148"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E80E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E7D4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115.22</w:t>
            </w:r>
          </w:p>
        </w:tc>
      </w:tr>
      <w:tr w14:paraId="42417819">
        <w:tblPrEx>
          <w:tblCellMar>
            <w:top w:w="0" w:type="dxa"/>
            <w:left w:w="0" w:type="dxa"/>
            <w:bottom w:w="0" w:type="dxa"/>
            <w:right w:w="0" w:type="dxa"/>
          </w:tblCellMar>
        </w:tblPrEx>
        <w:trPr>
          <w:trHeight w:val="300" w:hRule="atLeast"/>
        </w:trPr>
        <w:tc>
          <w:tcPr>
            <w:tcW w:w="13988" w:type="dxa"/>
            <w:gridSpan w:val="9"/>
            <w:tcBorders>
              <w:top w:val="nil"/>
              <w:left w:val="nil"/>
              <w:bottom w:val="nil"/>
              <w:right w:val="nil"/>
            </w:tcBorders>
            <w:shd w:val="clear" w:color="auto" w:fill="FFFFFF"/>
            <w:noWrap/>
            <w:tcMar>
              <w:top w:w="15" w:type="dxa"/>
              <w:left w:w="15" w:type="dxa"/>
              <w:right w:w="15" w:type="dxa"/>
            </w:tcMar>
            <w:vAlign w:val="center"/>
          </w:tcPr>
          <w:p w14:paraId="7F2850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39930D85">
      <w:pPr>
        <w:rPr>
          <w:rFonts w:hint="default" w:ascii="宋体" w:hAnsi="宋体"/>
          <w:sz w:val="24"/>
        </w:rPr>
      </w:pPr>
    </w:p>
    <w:p w14:paraId="462B6679">
      <w:pPr>
        <w:rPr>
          <w:rFonts w:hint="default" w:ascii="宋体" w:hAnsi="宋体"/>
          <w:sz w:val="24"/>
        </w:rPr>
      </w:pPr>
    </w:p>
    <w:p w14:paraId="7CA31301">
      <w:pPr>
        <w:rPr>
          <w:rFonts w:hint="default" w:ascii="宋体" w:hAnsi="宋体"/>
          <w:sz w:val="24"/>
        </w:rPr>
      </w:pPr>
    </w:p>
    <w:p w14:paraId="28A10509">
      <w:pPr>
        <w:rPr>
          <w:rFonts w:hint="default" w:ascii="宋体" w:hAnsi="宋体"/>
          <w:sz w:val="24"/>
        </w:rPr>
      </w:pPr>
    </w:p>
    <w:tbl>
      <w:tblPr>
        <w:tblStyle w:val="5"/>
        <w:tblW w:w="14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833"/>
        <w:gridCol w:w="833"/>
        <w:gridCol w:w="833"/>
        <w:gridCol w:w="833"/>
        <w:gridCol w:w="2471"/>
        <w:gridCol w:w="833"/>
        <w:gridCol w:w="833"/>
        <w:gridCol w:w="833"/>
        <w:gridCol w:w="833"/>
        <w:gridCol w:w="833"/>
        <w:gridCol w:w="1756"/>
      </w:tblGrid>
      <w:tr w14:paraId="2264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61" w:hRule="atLeast"/>
        </w:trPr>
        <w:tc>
          <w:tcPr>
            <w:tcW w:w="3076" w:type="dxa"/>
            <w:tcBorders>
              <w:top w:val="nil"/>
              <w:left w:val="nil"/>
              <w:bottom w:val="nil"/>
              <w:right w:val="nil"/>
            </w:tcBorders>
            <w:shd w:val="clear" w:color="auto" w:fill="FFFFFF"/>
            <w:noWrap/>
            <w:vAlign w:val="center"/>
          </w:tcPr>
          <w:p w14:paraId="4ED6AD98">
            <w:pPr>
              <w:jc w:val="left"/>
              <w:rPr>
                <w:rFonts w:hint="eastAsia" w:ascii="宋体" w:hAnsi="宋体" w:eastAsia="宋体" w:cs="宋体"/>
                <w:i w:val="0"/>
                <w:iCs w:val="0"/>
                <w:color w:val="000000"/>
                <w:sz w:val="18"/>
                <w:szCs w:val="18"/>
                <w:u w:val="none"/>
              </w:rPr>
            </w:pPr>
          </w:p>
        </w:tc>
        <w:tc>
          <w:tcPr>
            <w:tcW w:w="833" w:type="dxa"/>
            <w:tcBorders>
              <w:top w:val="nil"/>
              <w:left w:val="nil"/>
              <w:bottom w:val="nil"/>
              <w:right w:val="nil"/>
            </w:tcBorders>
            <w:shd w:val="clear" w:color="auto" w:fill="FFFFFF"/>
            <w:noWrap/>
            <w:vAlign w:val="center"/>
          </w:tcPr>
          <w:p w14:paraId="36B6DCFC">
            <w:pPr>
              <w:jc w:val="left"/>
              <w:rPr>
                <w:rFonts w:hint="eastAsia" w:ascii="宋体" w:hAnsi="宋体" w:eastAsia="宋体" w:cs="宋体"/>
                <w:i w:val="0"/>
                <w:iCs w:val="0"/>
                <w:color w:val="000000"/>
                <w:sz w:val="18"/>
                <w:szCs w:val="18"/>
                <w:u w:val="none"/>
              </w:rPr>
            </w:pPr>
          </w:p>
        </w:tc>
        <w:tc>
          <w:tcPr>
            <w:tcW w:w="7469" w:type="dxa"/>
            <w:gridSpan w:val="7"/>
            <w:tcBorders>
              <w:top w:val="nil"/>
              <w:left w:val="nil"/>
              <w:bottom w:val="nil"/>
              <w:right w:val="nil"/>
            </w:tcBorders>
            <w:shd w:val="clear" w:color="auto" w:fill="FFFFFF"/>
            <w:noWrap/>
            <w:vAlign w:val="center"/>
          </w:tcPr>
          <w:p w14:paraId="673A3FFB">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c>
          <w:tcPr>
            <w:tcW w:w="833" w:type="dxa"/>
            <w:tcBorders>
              <w:top w:val="nil"/>
              <w:left w:val="nil"/>
              <w:bottom w:val="nil"/>
              <w:right w:val="nil"/>
            </w:tcBorders>
            <w:shd w:val="clear" w:color="auto" w:fill="FFFFFF"/>
            <w:noWrap/>
            <w:vAlign w:val="center"/>
          </w:tcPr>
          <w:p w14:paraId="1540E3D0">
            <w:pPr>
              <w:jc w:val="left"/>
              <w:rPr>
                <w:rFonts w:hint="eastAsia" w:ascii="宋体" w:hAnsi="宋体" w:eastAsia="宋体" w:cs="宋体"/>
                <w:i w:val="0"/>
                <w:iCs w:val="0"/>
                <w:color w:val="000000"/>
                <w:sz w:val="18"/>
                <w:szCs w:val="18"/>
                <w:u w:val="none"/>
              </w:rPr>
            </w:pPr>
          </w:p>
        </w:tc>
        <w:tc>
          <w:tcPr>
            <w:tcW w:w="833" w:type="dxa"/>
            <w:tcBorders>
              <w:top w:val="nil"/>
              <w:left w:val="nil"/>
              <w:bottom w:val="nil"/>
              <w:right w:val="nil"/>
            </w:tcBorders>
            <w:shd w:val="clear" w:color="auto" w:fill="FFFFFF"/>
            <w:noWrap/>
            <w:vAlign w:val="center"/>
          </w:tcPr>
          <w:p w14:paraId="55B73537">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0F8004F0">
            <w:pPr>
              <w:jc w:val="left"/>
              <w:rPr>
                <w:rFonts w:hint="eastAsia" w:ascii="宋体" w:hAnsi="宋体" w:eastAsia="宋体" w:cs="宋体"/>
                <w:i w:val="0"/>
                <w:iCs w:val="0"/>
                <w:color w:val="000000"/>
                <w:sz w:val="18"/>
                <w:szCs w:val="18"/>
                <w:u w:val="none"/>
              </w:rPr>
            </w:pPr>
          </w:p>
        </w:tc>
      </w:tr>
      <w:tr w14:paraId="04FE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tcBorders>
              <w:top w:val="nil"/>
              <w:left w:val="nil"/>
              <w:bottom w:val="nil"/>
              <w:right w:val="nil"/>
            </w:tcBorders>
            <w:shd w:val="clear" w:color="auto" w:fill="FFFFFF"/>
            <w:noWrap/>
            <w:vAlign w:val="center"/>
          </w:tcPr>
          <w:p w14:paraId="2B0151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预算代码：{FMDM[YSDM]}</w:t>
            </w:r>
          </w:p>
        </w:tc>
        <w:tc>
          <w:tcPr>
            <w:tcW w:w="0" w:type="auto"/>
            <w:tcBorders>
              <w:top w:val="nil"/>
              <w:left w:val="nil"/>
              <w:bottom w:val="nil"/>
              <w:right w:val="nil"/>
            </w:tcBorders>
            <w:shd w:val="clear" w:color="auto" w:fill="FFFFFF"/>
            <w:noWrap/>
            <w:vAlign w:val="center"/>
          </w:tcPr>
          <w:p w14:paraId="40976A1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58F86E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E135A4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E065B6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BF764E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B06287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567E7F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B9FA58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AF1986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4F62B5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EC597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59FF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tcBorders>
              <w:top w:val="nil"/>
              <w:left w:val="nil"/>
              <w:bottom w:val="single" w:color="000000" w:sz="4" w:space="0"/>
              <w:right w:val="nil"/>
            </w:tcBorders>
            <w:shd w:val="clear" w:color="auto" w:fill="FFFFFF"/>
            <w:noWrap/>
            <w:vAlign w:val="center"/>
          </w:tcPr>
          <w:p w14:paraId="37DD8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0" w:type="auto"/>
            <w:tcBorders>
              <w:top w:val="nil"/>
              <w:left w:val="nil"/>
              <w:bottom w:val="single" w:color="000000" w:sz="4" w:space="0"/>
              <w:right w:val="nil"/>
            </w:tcBorders>
            <w:shd w:val="clear" w:color="auto" w:fill="FFFFFF"/>
            <w:noWrap/>
            <w:vAlign w:val="center"/>
          </w:tcPr>
          <w:p w14:paraId="393AE30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290F2D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05BE00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FE4E59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83F088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制表日期：</w:t>
            </w:r>
            <w:r>
              <w:rPr>
                <w:rFonts w:hint="eastAsia" w:ascii="宋体" w:hAnsi="宋体" w:cs="宋体"/>
                <w:i w:val="0"/>
                <w:iCs w:val="0"/>
                <w:color w:val="000000"/>
                <w:kern w:val="0"/>
                <w:sz w:val="22"/>
                <w:szCs w:val="22"/>
                <w:u w:val="none"/>
                <w:lang w:val="en-US" w:eastAsia="zh-CN" w:bidi="ar"/>
              </w:rPr>
              <w:t>2021年</w:t>
            </w:r>
          </w:p>
        </w:tc>
        <w:tc>
          <w:tcPr>
            <w:tcW w:w="0" w:type="auto"/>
            <w:tcBorders>
              <w:top w:val="nil"/>
              <w:left w:val="nil"/>
              <w:bottom w:val="single" w:color="000000" w:sz="4" w:space="0"/>
              <w:right w:val="nil"/>
            </w:tcBorders>
            <w:shd w:val="clear" w:color="auto" w:fill="FFFFFF"/>
            <w:noWrap/>
            <w:vAlign w:val="center"/>
          </w:tcPr>
          <w:p w14:paraId="41FF197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F6F154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452F8A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A13F10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555031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A734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72F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879" w:type="dxa"/>
            <w:gridSpan w:val="6"/>
            <w:tcBorders>
              <w:top w:val="nil"/>
              <w:left w:val="single" w:color="000000" w:sz="4" w:space="0"/>
              <w:bottom w:val="single" w:color="000000" w:sz="4" w:space="0"/>
              <w:right w:val="single" w:color="000000" w:sz="4" w:space="0"/>
            </w:tcBorders>
            <w:shd w:val="clear" w:color="auto" w:fill="C0C0C0"/>
            <w:vAlign w:val="center"/>
          </w:tcPr>
          <w:p w14:paraId="2EC99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5921" w:type="dxa"/>
            <w:gridSpan w:val="6"/>
            <w:tcBorders>
              <w:top w:val="nil"/>
              <w:left w:val="nil"/>
              <w:bottom w:val="single" w:color="000000" w:sz="4" w:space="0"/>
              <w:right w:val="single" w:color="000000" w:sz="4" w:space="0"/>
            </w:tcBorders>
            <w:shd w:val="clear" w:color="auto" w:fill="C0C0C0"/>
            <w:vAlign w:val="center"/>
          </w:tcPr>
          <w:p w14:paraId="501E9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16A0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076" w:type="dxa"/>
            <w:vMerge w:val="restart"/>
            <w:tcBorders>
              <w:top w:val="nil"/>
              <w:left w:val="single" w:color="000000" w:sz="4" w:space="0"/>
              <w:bottom w:val="single" w:color="000000" w:sz="4" w:space="0"/>
              <w:right w:val="single" w:color="000000" w:sz="4" w:space="0"/>
            </w:tcBorders>
            <w:shd w:val="clear" w:color="auto" w:fill="C0C0C0"/>
            <w:vAlign w:val="center"/>
          </w:tcPr>
          <w:p w14:paraId="27F92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33" w:type="dxa"/>
            <w:vMerge w:val="restart"/>
            <w:tcBorders>
              <w:top w:val="nil"/>
              <w:left w:val="nil"/>
              <w:bottom w:val="single" w:color="000000" w:sz="4" w:space="0"/>
              <w:right w:val="single" w:color="000000" w:sz="4" w:space="0"/>
            </w:tcBorders>
            <w:shd w:val="clear" w:color="auto" w:fill="C0C0C0"/>
            <w:vAlign w:val="center"/>
          </w:tcPr>
          <w:p w14:paraId="6AA6C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499" w:type="dxa"/>
            <w:gridSpan w:val="3"/>
            <w:tcBorders>
              <w:top w:val="nil"/>
              <w:left w:val="nil"/>
              <w:bottom w:val="single" w:color="000000" w:sz="4" w:space="0"/>
              <w:right w:val="single" w:color="000000" w:sz="4" w:space="0"/>
            </w:tcBorders>
            <w:shd w:val="clear" w:color="auto" w:fill="C0C0C0"/>
            <w:vAlign w:val="center"/>
          </w:tcPr>
          <w:p w14:paraId="4A183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471" w:type="dxa"/>
            <w:vMerge w:val="restart"/>
            <w:tcBorders>
              <w:top w:val="nil"/>
              <w:left w:val="nil"/>
              <w:bottom w:val="single" w:color="000000" w:sz="4" w:space="0"/>
              <w:right w:val="single" w:color="000000" w:sz="4" w:space="0"/>
            </w:tcBorders>
            <w:shd w:val="clear" w:color="auto" w:fill="C0C0C0"/>
            <w:vAlign w:val="center"/>
          </w:tcPr>
          <w:p w14:paraId="5597F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833" w:type="dxa"/>
            <w:vMerge w:val="restart"/>
            <w:tcBorders>
              <w:top w:val="nil"/>
              <w:left w:val="nil"/>
              <w:bottom w:val="single" w:color="000000" w:sz="4" w:space="0"/>
              <w:right w:val="single" w:color="000000" w:sz="4" w:space="0"/>
            </w:tcBorders>
            <w:shd w:val="clear" w:color="auto" w:fill="C0C0C0"/>
            <w:vAlign w:val="center"/>
          </w:tcPr>
          <w:p w14:paraId="0475A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33" w:type="dxa"/>
            <w:vMerge w:val="restart"/>
            <w:tcBorders>
              <w:top w:val="nil"/>
              <w:left w:val="nil"/>
              <w:bottom w:val="single" w:color="000000" w:sz="4" w:space="0"/>
              <w:right w:val="single" w:color="000000" w:sz="4" w:space="0"/>
            </w:tcBorders>
            <w:shd w:val="clear" w:color="auto" w:fill="C0C0C0"/>
            <w:vAlign w:val="center"/>
          </w:tcPr>
          <w:p w14:paraId="495B0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499" w:type="dxa"/>
            <w:gridSpan w:val="3"/>
            <w:tcBorders>
              <w:top w:val="nil"/>
              <w:left w:val="nil"/>
              <w:bottom w:val="single" w:color="000000" w:sz="4" w:space="0"/>
              <w:right w:val="single" w:color="000000" w:sz="4" w:space="0"/>
            </w:tcBorders>
            <w:shd w:val="clear" w:color="auto" w:fill="C0C0C0"/>
            <w:vAlign w:val="center"/>
          </w:tcPr>
          <w:p w14:paraId="423BD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756" w:type="dxa"/>
            <w:vMerge w:val="restart"/>
            <w:tcBorders>
              <w:top w:val="nil"/>
              <w:left w:val="nil"/>
              <w:bottom w:val="single" w:color="000000" w:sz="4" w:space="0"/>
              <w:right w:val="single" w:color="000000" w:sz="4" w:space="0"/>
            </w:tcBorders>
            <w:shd w:val="clear" w:color="auto" w:fill="C0C0C0"/>
            <w:vAlign w:val="center"/>
          </w:tcPr>
          <w:p w14:paraId="3D51D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31A5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3076" w:type="dxa"/>
            <w:vMerge w:val="continue"/>
            <w:tcBorders>
              <w:top w:val="nil"/>
              <w:left w:val="single" w:color="000000" w:sz="4" w:space="0"/>
              <w:bottom w:val="single" w:color="000000" w:sz="4" w:space="0"/>
              <w:right w:val="single" w:color="000000" w:sz="4" w:space="0"/>
            </w:tcBorders>
            <w:shd w:val="clear" w:color="auto" w:fill="C0C0C0"/>
            <w:vAlign w:val="center"/>
          </w:tcPr>
          <w:p w14:paraId="04EE631B">
            <w:pPr>
              <w:jc w:val="center"/>
              <w:rPr>
                <w:rFonts w:hint="eastAsia" w:ascii="宋体" w:hAnsi="宋体" w:eastAsia="宋体" w:cs="宋体"/>
                <w:i w:val="0"/>
                <w:iCs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C0C0C0"/>
            <w:vAlign w:val="center"/>
          </w:tcPr>
          <w:p w14:paraId="47F1A55E">
            <w:pPr>
              <w:jc w:val="center"/>
              <w:rPr>
                <w:rFonts w:hint="eastAsia" w:ascii="宋体" w:hAnsi="宋体" w:eastAsia="宋体" w:cs="宋体"/>
                <w:i w:val="0"/>
                <w:iCs w:val="0"/>
                <w:color w:val="000000"/>
                <w:sz w:val="20"/>
                <w:szCs w:val="20"/>
                <w:u w:val="none"/>
              </w:rPr>
            </w:pPr>
          </w:p>
        </w:tc>
        <w:tc>
          <w:tcPr>
            <w:tcW w:w="833" w:type="dxa"/>
            <w:tcBorders>
              <w:top w:val="nil"/>
              <w:left w:val="nil"/>
              <w:bottom w:val="single" w:color="000000" w:sz="4" w:space="0"/>
              <w:right w:val="single" w:color="000000" w:sz="4" w:space="0"/>
            </w:tcBorders>
            <w:shd w:val="clear" w:color="auto" w:fill="C0C0C0"/>
            <w:vAlign w:val="center"/>
          </w:tcPr>
          <w:p w14:paraId="6E0C0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33" w:type="dxa"/>
            <w:tcBorders>
              <w:top w:val="nil"/>
              <w:left w:val="nil"/>
              <w:bottom w:val="single" w:color="000000" w:sz="4" w:space="0"/>
              <w:right w:val="single" w:color="000000" w:sz="4" w:space="0"/>
            </w:tcBorders>
            <w:shd w:val="clear" w:color="auto" w:fill="C0C0C0"/>
            <w:vAlign w:val="center"/>
          </w:tcPr>
          <w:p w14:paraId="175B5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833" w:type="dxa"/>
            <w:tcBorders>
              <w:top w:val="nil"/>
              <w:left w:val="nil"/>
              <w:bottom w:val="single" w:color="000000" w:sz="4" w:space="0"/>
              <w:right w:val="single" w:color="000000" w:sz="4" w:space="0"/>
            </w:tcBorders>
            <w:shd w:val="clear" w:color="auto" w:fill="C0C0C0"/>
            <w:vAlign w:val="center"/>
          </w:tcPr>
          <w:p w14:paraId="2C2C2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471" w:type="dxa"/>
            <w:vMerge w:val="continue"/>
            <w:tcBorders>
              <w:top w:val="nil"/>
              <w:left w:val="nil"/>
              <w:bottom w:val="single" w:color="000000" w:sz="4" w:space="0"/>
              <w:right w:val="single" w:color="000000" w:sz="4" w:space="0"/>
            </w:tcBorders>
            <w:shd w:val="clear" w:color="auto" w:fill="C0C0C0"/>
            <w:vAlign w:val="center"/>
          </w:tcPr>
          <w:p w14:paraId="3380BEC4">
            <w:pPr>
              <w:jc w:val="center"/>
              <w:rPr>
                <w:rFonts w:hint="eastAsia" w:ascii="宋体" w:hAnsi="宋体" w:eastAsia="宋体" w:cs="宋体"/>
                <w:i w:val="0"/>
                <w:iCs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C0C0C0"/>
            <w:vAlign w:val="center"/>
          </w:tcPr>
          <w:p w14:paraId="54049739">
            <w:pPr>
              <w:jc w:val="center"/>
              <w:rPr>
                <w:rFonts w:hint="eastAsia" w:ascii="宋体" w:hAnsi="宋体" w:eastAsia="宋体" w:cs="宋体"/>
                <w:i w:val="0"/>
                <w:iCs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C0C0C0"/>
            <w:vAlign w:val="center"/>
          </w:tcPr>
          <w:p w14:paraId="26D1930A">
            <w:pPr>
              <w:jc w:val="center"/>
              <w:rPr>
                <w:rFonts w:hint="eastAsia" w:ascii="宋体" w:hAnsi="宋体" w:eastAsia="宋体" w:cs="宋体"/>
                <w:i w:val="0"/>
                <w:iCs w:val="0"/>
                <w:color w:val="000000"/>
                <w:sz w:val="20"/>
                <w:szCs w:val="20"/>
                <w:u w:val="none"/>
              </w:rPr>
            </w:pPr>
          </w:p>
        </w:tc>
        <w:tc>
          <w:tcPr>
            <w:tcW w:w="833" w:type="dxa"/>
            <w:tcBorders>
              <w:top w:val="nil"/>
              <w:left w:val="nil"/>
              <w:bottom w:val="single" w:color="000000" w:sz="4" w:space="0"/>
              <w:right w:val="single" w:color="000000" w:sz="4" w:space="0"/>
            </w:tcBorders>
            <w:shd w:val="clear" w:color="auto" w:fill="C0C0C0"/>
            <w:vAlign w:val="center"/>
          </w:tcPr>
          <w:p w14:paraId="7BB76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33" w:type="dxa"/>
            <w:tcBorders>
              <w:top w:val="nil"/>
              <w:left w:val="nil"/>
              <w:bottom w:val="single" w:color="000000" w:sz="4" w:space="0"/>
              <w:right w:val="single" w:color="000000" w:sz="4" w:space="0"/>
            </w:tcBorders>
            <w:shd w:val="clear" w:color="auto" w:fill="C0C0C0"/>
            <w:vAlign w:val="center"/>
          </w:tcPr>
          <w:p w14:paraId="2B94B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833" w:type="dxa"/>
            <w:tcBorders>
              <w:top w:val="nil"/>
              <w:left w:val="nil"/>
              <w:bottom w:val="single" w:color="000000" w:sz="4" w:space="0"/>
              <w:right w:val="single" w:color="000000" w:sz="4" w:space="0"/>
            </w:tcBorders>
            <w:shd w:val="clear" w:color="auto" w:fill="C0C0C0"/>
            <w:vAlign w:val="center"/>
          </w:tcPr>
          <w:p w14:paraId="15D63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756" w:type="dxa"/>
            <w:vMerge w:val="continue"/>
            <w:tcBorders>
              <w:top w:val="nil"/>
              <w:left w:val="nil"/>
              <w:bottom w:val="single" w:color="000000" w:sz="4" w:space="0"/>
              <w:right w:val="single" w:color="000000" w:sz="4" w:space="0"/>
            </w:tcBorders>
            <w:shd w:val="clear" w:color="auto" w:fill="C0C0C0"/>
            <w:vAlign w:val="center"/>
          </w:tcPr>
          <w:p w14:paraId="23E1F510">
            <w:pPr>
              <w:jc w:val="center"/>
              <w:rPr>
                <w:rFonts w:hint="eastAsia" w:ascii="宋体" w:hAnsi="宋体" w:eastAsia="宋体" w:cs="宋体"/>
                <w:i w:val="0"/>
                <w:iCs w:val="0"/>
                <w:color w:val="000000"/>
                <w:sz w:val="20"/>
                <w:szCs w:val="20"/>
                <w:u w:val="none"/>
              </w:rPr>
            </w:pPr>
          </w:p>
        </w:tc>
      </w:tr>
      <w:tr w14:paraId="7AA3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076" w:type="dxa"/>
            <w:tcBorders>
              <w:top w:val="nil"/>
              <w:left w:val="single" w:color="000000" w:sz="4" w:space="0"/>
              <w:bottom w:val="single" w:color="000000" w:sz="4" w:space="0"/>
              <w:right w:val="single" w:color="000000" w:sz="4" w:space="0"/>
            </w:tcBorders>
            <w:shd w:val="clear" w:color="auto" w:fill="C0C0C0"/>
            <w:vAlign w:val="center"/>
          </w:tcPr>
          <w:p w14:paraId="25566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nil"/>
              <w:left w:val="nil"/>
              <w:bottom w:val="single" w:color="000000" w:sz="4" w:space="0"/>
              <w:right w:val="single" w:color="000000" w:sz="4" w:space="0"/>
            </w:tcBorders>
            <w:shd w:val="clear" w:color="auto" w:fill="C0C0C0"/>
            <w:vAlign w:val="center"/>
          </w:tcPr>
          <w:p w14:paraId="394DD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3" w:type="dxa"/>
            <w:tcBorders>
              <w:top w:val="nil"/>
              <w:left w:val="nil"/>
              <w:bottom w:val="single" w:color="000000" w:sz="4" w:space="0"/>
              <w:right w:val="single" w:color="000000" w:sz="4" w:space="0"/>
            </w:tcBorders>
            <w:shd w:val="clear" w:color="auto" w:fill="C0C0C0"/>
            <w:vAlign w:val="center"/>
          </w:tcPr>
          <w:p w14:paraId="7C38A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3" w:type="dxa"/>
            <w:tcBorders>
              <w:top w:val="nil"/>
              <w:left w:val="nil"/>
              <w:bottom w:val="single" w:color="000000" w:sz="4" w:space="0"/>
              <w:right w:val="single" w:color="000000" w:sz="4" w:space="0"/>
            </w:tcBorders>
            <w:shd w:val="clear" w:color="auto" w:fill="C0C0C0"/>
            <w:vAlign w:val="center"/>
          </w:tcPr>
          <w:p w14:paraId="7202F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3" w:type="dxa"/>
            <w:tcBorders>
              <w:top w:val="nil"/>
              <w:left w:val="nil"/>
              <w:bottom w:val="single" w:color="000000" w:sz="4" w:space="0"/>
              <w:right w:val="single" w:color="000000" w:sz="4" w:space="0"/>
            </w:tcBorders>
            <w:shd w:val="clear" w:color="auto" w:fill="C0C0C0"/>
            <w:vAlign w:val="center"/>
          </w:tcPr>
          <w:p w14:paraId="5F883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1" w:type="dxa"/>
            <w:tcBorders>
              <w:top w:val="nil"/>
              <w:left w:val="nil"/>
              <w:bottom w:val="single" w:color="000000" w:sz="4" w:space="0"/>
              <w:right w:val="single" w:color="000000" w:sz="4" w:space="0"/>
            </w:tcBorders>
            <w:shd w:val="clear" w:color="auto" w:fill="C0C0C0"/>
            <w:vAlign w:val="center"/>
          </w:tcPr>
          <w:p w14:paraId="5EBD2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nil"/>
              <w:left w:val="nil"/>
              <w:bottom w:val="single" w:color="000000" w:sz="4" w:space="0"/>
              <w:right w:val="single" w:color="000000" w:sz="4" w:space="0"/>
            </w:tcBorders>
            <w:shd w:val="clear" w:color="auto" w:fill="C0C0C0"/>
            <w:vAlign w:val="center"/>
          </w:tcPr>
          <w:p w14:paraId="1CF8E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33" w:type="dxa"/>
            <w:tcBorders>
              <w:top w:val="nil"/>
              <w:left w:val="nil"/>
              <w:bottom w:val="single" w:color="000000" w:sz="4" w:space="0"/>
              <w:right w:val="single" w:color="000000" w:sz="4" w:space="0"/>
            </w:tcBorders>
            <w:shd w:val="clear" w:color="auto" w:fill="C0C0C0"/>
            <w:vAlign w:val="center"/>
          </w:tcPr>
          <w:p w14:paraId="23995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3" w:type="dxa"/>
            <w:tcBorders>
              <w:top w:val="nil"/>
              <w:left w:val="nil"/>
              <w:bottom w:val="single" w:color="000000" w:sz="4" w:space="0"/>
              <w:right w:val="single" w:color="000000" w:sz="4" w:space="0"/>
            </w:tcBorders>
            <w:shd w:val="clear" w:color="auto" w:fill="C0C0C0"/>
            <w:vAlign w:val="center"/>
          </w:tcPr>
          <w:p w14:paraId="12053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33" w:type="dxa"/>
            <w:tcBorders>
              <w:top w:val="nil"/>
              <w:left w:val="nil"/>
              <w:bottom w:val="single" w:color="000000" w:sz="4" w:space="0"/>
              <w:right w:val="single" w:color="000000" w:sz="4" w:space="0"/>
            </w:tcBorders>
            <w:shd w:val="clear" w:color="auto" w:fill="C0C0C0"/>
            <w:vAlign w:val="center"/>
          </w:tcPr>
          <w:p w14:paraId="28644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nil"/>
              <w:left w:val="nil"/>
              <w:bottom w:val="single" w:color="000000" w:sz="4" w:space="0"/>
              <w:right w:val="single" w:color="000000" w:sz="4" w:space="0"/>
            </w:tcBorders>
            <w:shd w:val="clear" w:color="auto" w:fill="C0C0C0"/>
            <w:vAlign w:val="center"/>
          </w:tcPr>
          <w:p w14:paraId="020A6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6" w:type="dxa"/>
            <w:tcBorders>
              <w:top w:val="nil"/>
              <w:left w:val="nil"/>
              <w:bottom w:val="single" w:color="000000" w:sz="4" w:space="0"/>
              <w:right w:val="single" w:color="000000" w:sz="4" w:space="0"/>
            </w:tcBorders>
            <w:shd w:val="clear" w:color="auto" w:fill="C0C0C0"/>
            <w:vAlign w:val="center"/>
          </w:tcPr>
          <w:p w14:paraId="7ECDD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1195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6F93DEC">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14:paraId="4F9AF7EF">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14:paraId="60E7A431">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14:paraId="2E9928F2">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14:paraId="16F1C043">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14:paraId="53157604">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14:paraId="2A7D3D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62C4F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CCAB8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46519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02313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2B282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14:paraId="7C95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4800" w:type="dxa"/>
            <w:gridSpan w:val="12"/>
            <w:tcBorders>
              <w:top w:val="nil"/>
              <w:left w:val="nil"/>
              <w:bottom w:val="nil"/>
              <w:right w:val="nil"/>
            </w:tcBorders>
            <w:shd w:val="clear" w:color="auto" w:fill="FFFFFF"/>
            <w:vAlign w:val="center"/>
          </w:tcPr>
          <w:p w14:paraId="378A0A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30D45F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14:paraId="1B25201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tbl>
      <w:tblPr>
        <w:tblStyle w:val="5"/>
        <w:tblpPr w:leftFromText="180" w:rightFromText="180" w:vertAnchor="text" w:horzAnchor="page" w:tblpX="1772" w:tblpY="91"/>
        <w:tblOverlap w:val="never"/>
        <w:tblW w:w="13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2"/>
        <w:gridCol w:w="255"/>
        <w:gridCol w:w="255"/>
        <w:gridCol w:w="1167"/>
        <w:gridCol w:w="1406"/>
        <w:gridCol w:w="703"/>
        <w:gridCol w:w="703"/>
        <w:gridCol w:w="703"/>
        <w:gridCol w:w="703"/>
        <w:gridCol w:w="2143"/>
      </w:tblGrid>
      <w:tr w14:paraId="7B42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3340" w:type="dxa"/>
            <w:gridSpan w:val="10"/>
            <w:tcBorders>
              <w:top w:val="nil"/>
              <w:left w:val="nil"/>
              <w:bottom w:val="nil"/>
              <w:right w:val="nil"/>
            </w:tcBorders>
            <w:shd w:val="clear" w:color="auto" w:fill="FFFFFF"/>
            <w:noWrap/>
            <w:vAlign w:val="center"/>
          </w:tcPr>
          <w:p w14:paraId="57D4F4F6">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2FF7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302" w:type="dxa"/>
            <w:tcBorders>
              <w:top w:val="nil"/>
              <w:left w:val="nil"/>
              <w:bottom w:val="nil"/>
              <w:right w:val="nil"/>
            </w:tcBorders>
            <w:shd w:val="clear" w:color="auto" w:fill="FFFFFF"/>
            <w:noWrap/>
            <w:vAlign w:val="center"/>
          </w:tcPr>
          <w:p w14:paraId="18C49B7A">
            <w:pPr>
              <w:jc w:val="left"/>
              <w:rPr>
                <w:rFonts w:hint="eastAsia" w:ascii="宋体" w:hAnsi="宋体" w:eastAsia="宋体" w:cs="宋体"/>
                <w:i w:val="0"/>
                <w:iCs w:val="0"/>
                <w:color w:val="000000"/>
                <w:sz w:val="18"/>
                <w:szCs w:val="18"/>
                <w:u w:val="none"/>
              </w:rPr>
            </w:pPr>
          </w:p>
        </w:tc>
        <w:tc>
          <w:tcPr>
            <w:tcW w:w="255" w:type="dxa"/>
            <w:tcBorders>
              <w:top w:val="nil"/>
              <w:left w:val="nil"/>
              <w:bottom w:val="nil"/>
              <w:right w:val="nil"/>
            </w:tcBorders>
            <w:shd w:val="clear" w:color="auto" w:fill="FFFFFF"/>
            <w:noWrap/>
            <w:vAlign w:val="center"/>
          </w:tcPr>
          <w:p w14:paraId="6686DFF7">
            <w:pPr>
              <w:jc w:val="left"/>
              <w:rPr>
                <w:rFonts w:hint="eastAsia" w:ascii="宋体" w:hAnsi="宋体" w:eastAsia="宋体" w:cs="宋体"/>
                <w:i w:val="0"/>
                <w:iCs w:val="0"/>
                <w:color w:val="000000"/>
                <w:sz w:val="18"/>
                <w:szCs w:val="18"/>
                <w:u w:val="none"/>
              </w:rPr>
            </w:pPr>
          </w:p>
        </w:tc>
        <w:tc>
          <w:tcPr>
            <w:tcW w:w="255" w:type="dxa"/>
            <w:tcBorders>
              <w:top w:val="nil"/>
              <w:left w:val="nil"/>
              <w:bottom w:val="nil"/>
              <w:right w:val="nil"/>
            </w:tcBorders>
            <w:shd w:val="clear" w:color="auto" w:fill="FFFFFF"/>
            <w:noWrap/>
            <w:vAlign w:val="center"/>
          </w:tcPr>
          <w:p w14:paraId="5C47FA08">
            <w:pPr>
              <w:jc w:val="left"/>
              <w:rPr>
                <w:rFonts w:hint="eastAsia" w:ascii="宋体" w:hAnsi="宋体" w:eastAsia="宋体" w:cs="宋体"/>
                <w:i w:val="0"/>
                <w:iCs w:val="0"/>
                <w:color w:val="000000"/>
                <w:sz w:val="18"/>
                <w:szCs w:val="18"/>
                <w:u w:val="none"/>
              </w:rPr>
            </w:pPr>
          </w:p>
        </w:tc>
        <w:tc>
          <w:tcPr>
            <w:tcW w:w="1167" w:type="dxa"/>
            <w:tcBorders>
              <w:top w:val="nil"/>
              <w:left w:val="nil"/>
              <w:bottom w:val="nil"/>
              <w:right w:val="nil"/>
            </w:tcBorders>
            <w:shd w:val="clear" w:color="auto" w:fill="FFFFFF"/>
            <w:noWrap/>
            <w:vAlign w:val="center"/>
          </w:tcPr>
          <w:p w14:paraId="1E659BEF">
            <w:pPr>
              <w:jc w:val="left"/>
              <w:rPr>
                <w:rFonts w:hint="eastAsia" w:ascii="宋体" w:hAnsi="宋体" w:eastAsia="宋体" w:cs="宋体"/>
                <w:i w:val="0"/>
                <w:iCs w:val="0"/>
                <w:color w:val="000000"/>
                <w:sz w:val="18"/>
                <w:szCs w:val="18"/>
                <w:u w:val="none"/>
              </w:rPr>
            </w:pPr>
          </w:p>
        </w:tc>
        <w:tc>
          <w:tcPr>
            <w:tcW w:w="1406" w:type="dxa"/>
            <w:tcBorders>
              <w:top w:val="nil"/>
              <w:left w:val="nil"/>
              <w:bottom w:val="nil"/>
              <w:right w:val="nil"/>
            </w:tcBorders>
            <w:shd w:val="clear" w:color="auto" w:fill="FFFFFF"/>
            <w:noWrap/>
            <w:vAlign w:val="center"/>
          </w:tcPr>
          <w:p w14:paraId="00089BCD">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2609CFC8">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66A07799">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335FC539">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67F848A5">
            <w:pPr>
              <w:jc w:val="left"/>
              <w:rPr>
                <w:rFonts w:hint="eastAsia" w:ascii="宋体" w:hAnsi="宋体" w:eastAsia="宋体" w:cs="宋体"/>
                <w:i w:val="0"/>
                <w:iCs w:val="0"/>
                <w:color w:val="000000"/>
                <w:sz w:val="18"/>
                <w:szCs w:val="18"/>
                <w:u w:val="none"/>
              </w:rPr>
            </w:pPr>
          </w:p>
        </w:tc>
        <w:tc>
          <w:tcPr>
            <w:tcW w:w="2143" w:type="dxa"/>
            <w:tcBorders>
              <w:top w:val="nil"/>
              <w:left w:val="nil"/>
              <w:bottom w:val="nil"/>
              <w:right w:val="nil"/>
            </w:tcBorders>
            <w:shd w:val="clear" w:color="auto" w:fill="FFFFFF"/>
            <w:noWrap/>
            <w:vAlign w:val="center"/>
          </w:tcPr>
          <w:p w14:paraId="72C68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07DF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302" w:type="dxa"/>
            <w:tcBorders>
              <w:top w:val="nil"/>
              <w:left w:val="nil"/>
              <w:bottom w:val="single" w:color="000000" w:sz="4" w:space="0"/>
              <w:right w:val="nil"/>
            </w:tcBorders>
            <w:shd w:val="clear" w:color="auto" w:fill="FFFFFF"/>
            <w:noWrap/>
            <w:vAlign w:val="center"/>
          </w:tcPr>
          <w:p w14:paraId="6AEA01C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255" w:type="dxa"/>
            <w:tcBorders>
              <w:top w:val="nil"/>
              <w:left w:val="nil"/>
              <w:bottom w:val="single" w:color="000000" w:sz="4" w:space="0"/>
              <w:right w:val="nil"/>
            </w:tcBorders>
            <w:shd w:val="clear" w:color="auto" w:fill="FFFFFF"/>
            <w:noWrap/>
            <w:vAlign w:val="center"/>
          </w:tcPr>
          <w:p w14:paraId="1469F2CF">
            <w:pPr>
              <w:jc w:val="center"/>
              <w:rPr>
                <w:rFonts w:hint="eastAsia" w:ascii="宋体" w:hAnsi="宋体" w:eastAsia="宋体" w:cs="宋体"/>
                <w:i w:val="0"/>
                <w:iCs w:val="0"/>
                <w:color w:val="000000"/>
                <w:sz w:val="18"/>
                <w:szCs w:val="18"/>
                <w:u w:val="none"/>
              </w:rPr>
            </w:pPr>
          </w:p>
        </w:tc>
        <w:tc>
          <w:tcPr>
            <w:tcW w:w="255" w:type="dxa"/>
            <w:tcBorders>
              <w:top w:val="nil"/>
              <w:left w:val="nil"/>
              <w:bottom w:val="single" w:color="000000" w:sz="4" w:space="0"/>
              <w:right w:val="nil"/>
            </w:tcBorders>
            <w:shd w:val="clear" w:color="auto" w:fill="FFFFFF"/>
            <w:noWrap/>
            <w:vAlign w:val="center"/>
          </w:tcPr>
          <w:p w14:paraId="16E39973">
            <w:pPr>
              <w:jc w:val="center"/>
              <w:rPr>
                <w:rFonts w:hint="eastAsia" w:ascii="宋体" w:hAnsi="宋体" w:eastAsia="宋体" w:cs="宋体"/>
                <w:i w:val="0"/>
                <w:iCs w:val="0"/>
                <w:color w:val="000000"/>
                <w:sz w:val="18"/>
                <w:szCs w:val="18"/>
                <w:u w:val="none"/>
              </w:rPr>
            </w:pPr>
          </w:p>
        </w:tc>
        <w:tc>
          <w:tcPr>
            <w:tcW w:w="2573" w:type="dxa"/>
            <w:gridSpan w:val="2"/>
            <w:tcBorders>
              <w:top w:val="nil"/>
              <w:left w:val="nil"/>
              <w:bottom w:val="single" w:color="000000" w:sz="4" w:space="0"/>
              <w:right w:val="nil"/>
            </w:tcBorders>
            <w:shd w:val="clear" w:color="auto" w:fill="FFFFFF"/>
            <w:noWrap/>
            <w:vAlign w:val="center"/>
          </w:tcPr>
          <w:p w14:paraId="7D9D0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703" w:type="dxa"/>
            <w:tcBorders>
              <w:top w:val="nil"/>
              <w:left w:val="nil"/>
              <w:bottom w:val="single" w:color="000000" w:sz="4" w:space="0"/>
              <w:right w:val="nil"/>
            </w:tcBorders>
            <w:shd w:val="clear" w:color="auto" w:fill="FFFFFF"/>
            <w:noWrap/>
            <w:vAlign w:val="center"/>
          </w:tcPr>
          <w:p w14:paraId="4DBEC041">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04600158">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380B2368">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3F277CBE">
            <w:pPr>
              <w:jc w:val="center"/>
              <w:rPr>
                <w:rFonts w:hint="eastAsia" w:ascii="宋体" w:hAnsi="宋体" w:eastAsia="宋体" w:cs="宋体"/>
                <w:i w:val="0"/>
                <w:iCs w:val="0"/>
                <w:color w:val="000000"/>
                <w:sz w:val="18"/>
                <w:szCs w:val="18"/>
                <w:u w:val="none"/>
              </w:rPr>
            </w:pPr>
          </w:p>
        </w:tc>
        <w:tc>
          <w:tcPr>
            <w:tcW w:w="2143" w:type="dxa"/>
            <w:tcBorders>
              <w:top w:val="nil"/>
              <w:left w:val="nil"/>
              <w:bottom w:val="single" w:color="000000" w:sz="4" w:space="0"/>
              <w:right w:val="nil"/>
            </w:tcBorders>
            <w:shd w:val="clear" w:color="auto" w:fill="FFFFFF"/>
            <w:noWrap/>
            <w:vAlign w:val="center"/>
          </w:tcPr>
          <w:p w14:paraId="3226F7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ACE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57647E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06" w:type="dxa"/>
            <w:vMerge w:val="restart"/>
            <w:tcBorders>
              <w:top w:val="nil"/>
              <w:left w:val="nil"/>
              <w:bottom w:val="single" w:color="000000" w:sz="4" w:space="0"/>
              <w:right w:val="single" w:color="000000" w:sz="4" w:space="0"/>
            </w:tcBorders>
            <w:shd w:val="clear" w:color="auto" w:fill="C0C0C0"/>
            <w:vAlign w:val="center"/>
          </w:tcPr>
          <w:p w14:paraId="58FC9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703" w:type="dxa"/>
            <w:vMerge w:val="restart"/>
            <w:tcBorders>
              <w:top w:val="nil"/>
              <w:left w:val="nil"/>
              <w:bottom w:val="single" w:color="000000" w:sz="4" w:space="0"/>
              <w:right w:val="single" w:color="000000" w:sz="4" w:space="0"/>
            </w:tcBorders>
            <w:shd w:val="clear" w:color="auto" w:fill="C0C0C0"/>
            <w:vAlign w:val="center"/>
          </w:tcPr>
          <w:p w14:paraId="754FE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109" w:type="dxa"/>
            <w:gridSpan w:val="3"/>
            <w:tcBorders>
              <w:top w:val="nil"/>
              <w:left w:val="nil"/>
              <w:bottom w:val="single" w:color="000000" w:sz="4" w:space="0"/>
              <w:right w:val="single" w:color="000000" w:sz="4" w:space="0"/>
            </w:tcBorders>
            <w:shd w:val="clear" w:color="auto" w:fill="C0C0C0"/>
            <w:vAlign w:val="center"/>
          </w:tcPr>
          <w:p w14:paraId="02060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143" w:type="dxa"/>
            <w:vMerge w:val="restart"/>
            <w:tcBorders>
              <w:top w:val="nil"/>
              <w:left w:val="nil"/>
              <w:bottom w:val="single" w:color="000000" w:sz="4" w:space="0"/>
              <w:right w:val="single" w:color="000000" w:sz="4" w:space="0"/>
            </w:tcBorders>
            <w:shd w:val="clear" w:color="auto" w:fill="C0C0C0"/>
            <w:vAlign w:val="center"/>
          </w:tcPr>
          <w:p w14:paraId="7CC0B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0FA0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4AC6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167" w:type="dxa"/>
            <w:vMerge w:val="restart"/>
            <w:tcBorders>
              <w:top w:val="nil"/>
              <w:left w:val="nil"/>
              <w:bottom w:val="single" w:color="000000" w:sz="4" w:space="0"/>
              <w:right w:val="single" w:color="000000" w:sz="4" w:space="0"/>
            </w:tcBorders>
            <w:shd w:val="clear" w:color="auto" w:fill="C0C0C0"/>
            <w:noWrap/>
            <w:vAlign w:val="center"/>
          </w:tcPr>
          <w:p w14:paraId="57FC6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06" w:type="dxa"/>
            <w:vMerge w:val="continue"/>
            <w:tcBorders>
              <w:top w:val="nil"/>
              <w:left w:val="nil"/>
              <w:bottom w:val="single" w:color="000000" w:sz="4" w:space="0"/>
              <w:right w:val="single" w:color="000000" w:sz="4" w:space="0"/>
            </w:tcBorders>
            <w:shd w:val="clear" w:color="auto" w:fill="C0C0C0"/>
            <w:vAlign w:val="center"/>
          </w:tcPr>
          <w:p w14:paraId="5A50C39F">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2A9C82ED">
            <w:pPr>
              <w:jc w:val="center"/>
              <w:rPr>
                <w:rFonts w:hint="eastAsia" w:ascii="宋体" w:hAnsi="宋体" w:eastAsia="宋体" w:cs="宋体"/>
                <w:i w:val="0"/>
                <w:iCs w:val="0"/>
                <w:color w:val="000000"/>
                <w:sz w:val="20"/>
                <w:szCs w:val="20"/>
                <w:u w:val="none"/>
              </w:rPr>
            </w:pPr>
          </w:p>
        </w:tc>
        <w:tc>
          <w:tcPr>
            <w:tcW w:w="703" w:type="dxa"/>
            <w:vMerge w:val="restart"/>
            <w:tcBorders>
              <w:top w:val="nil"/>
              <w:left w:val="nil"/>
              <w:bottom w:val="single" w:color="000000" w:sz="4" w:space="0"/>
              <w:right w:val="single" w:color="000000" w:sz="4" w:space="0"/>
            </w:tcBorders>
            <w:shd w:val="clear" w:color="auto" w:fill="C0C0C0"/>
            <w:vAlign w:val="center"/>
          </w:tcPr>
          <w:p w14:paraId="68198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3" w:type="dxa"/>
            <w:vMerge w:val="restart"/>
            <w:tcBorders>
              <w:top w:val="nil"/>
              <w:left w:val="nil"/>
              <w:bottom w:val="single" w:color="000000" w:sz="4" w:space="0"/>
              <w:right w:val="single" w:color="000000" w:sz="4" w:space="0"/>
            </w:tcBorders>
            <w:shd w:val="clear" w:color="auto" w:fill="C0C0C0"/>
            <w:vAlign w:val="center"/>
          </w:tcPr>
          <w:p w14:paraId="2D0B9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03" w:type="dxa"/>
            <w:vMerge w:val="restart"/>
            <w:tcBorders>
              <w:top w:val="nil"/>
              <w:left w:val="nil"/>
              <w:bottom w:val="single" w:color="000000" w:sz="4" w:space="0"/>
              <w:right w:val="single" w:color="000000" w:sz="4" w:space="0"/>
            </w:tcBorders>
            <w:shd w:val="clear" w:color="auto" w:fill="C0C0C0"/>
            <w:vAlign w:val="center"/>
          </w:tcPr>
          <w:p w14:paraId="56828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143" w:type="dxa"/>
            <w:vMerge w:val="continue"/>
            <w:tcBorders>
              <w:top w:val="nil"/>
              <w:left w:val="nil"/>
              <w:bottom w:val="single" w:color="000000" w:sz="4" w:space="0"/>
              <w:right w:val="single" w:color="000000" w:sz="4" w:space="0"/>
            </w:tcBorders>
            <w:shd w:val="clear" w:color="auto" w:fill="C0C0C0"/>
            <w:vAlign w:val="center"/>
          </w:tcPr>
          <w:p w14:paraId="40FFBA3C">
            <w:pPr>
              <w:jc w:val="center"/>
              <w:rPr>
                <w:rFonts w:hint="eastAsia" w:ascii="宋体" w:hAnsi="宋体" w:eastAsia="宋体" w:cs="宋体"/>
                <w:i w:val="0"/>
                <w:iCs w:val="0"/>
                <w:color w:val="000000"/>
                <w:sz w:val="20"/>
                <w:szCs w:val="20"/>
                <w:u w:val="none"/>
              </w:rPr>
            </w:pPr>
          </w:p>
        </w:tc>
      </w:tr>
      <w:tr w14:paraId="5C87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18BDB1F5">
            <w:pPr>
              <w:jc w:val="center"/>
              <w:rPr>
                <w:rFonts w:hint="eastAsia" w:ascii="宋体" w:hAnsi="宋体" w:eastAsia="宋体" w:cs="宋体"/>
                <w:i w:val="0"/>
                <w:iCs w:val="0"/>
                <w:color w:val="000000"/>
                <w:sz w:val="20"/>
                <w:szCs w:val="20"/>
                <w:u w:val="none"/>
              </w:rPr>
            </w:pPr>
          </w:p>
        </w:tc>
        <w:tc>
          <w:tcPr>
            <w:tcW w:w="1167" w:type="dxa"/>
            <w:vMerge w:val="continue"/>
            <w:tcBorders>
              <w:top w:val="nil"/>
              <w:left w:val="nil"/>
              <w:bottom w:val="single" w:color="000000" w:sz="4" w:space="0"/>
              <w:right w:val="single" w:color="000000" w:sz="4" w:space="0"/>
            </w:tcBorders>
            <w:shd w:val="clear" w:color="auto" w:fill="C0C0C0"/>
            <w:noWrap/>
            <w:vAlign w:val="center"/>
          </w:tcPr>
          <w:p w14:paraId="4E159C26">
            <w:pPr>
              <w:jc w:val="center"/>
              <w:rPr>
                <w:rFonts w:hint="eastAsia" w:ascii="宋体" w:hAnsi="宋体" w:eastAsia="宋体" w:cs="宋体"/>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C0C0C0"/>
            <w:vAlign w:val="center"/>
          </w:tcPr>
          <w:p w14:paraId="409B3093">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55FCC83C">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6AB6E879">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6D7F811D">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42171B10">
            <w:pPr>
              <w:jc w:val="center"/>
              <w:rPr>
                <w:rFonts w:hint="eastAsia" w:ascii="宋体" w:hAnsi="宋体" w:eastAsia="宋体" w:cs="宋体"/>
                <w:i w:val="0"/>
                <w:iCs w:val="0"/>
                <w:color w:val="000000"/>
                <w:sz w:val="20"/>
                <w:szCs w:val="20"/>
                <w:u w:val="none"/>
              </w:rPr>
            </w:pPr>
          </w:p>
        </w:tc>
        <w:tc>
          <w:tcPr>
            <w:tcW w:w="2143" w:type="dxa"/>
            <w:vMerge w:val="continue"/>
            <w:tcBorders>
              <w:top w:val="nil"/>
              <w:left w:val="nil"/>
              <w:bottom w:val="single" w:color="000000" w:sz="4" w:space="0"/>
              <w:right w:val="single" w:color="000000" w:sz="4" w:space="0"/>
            </w:tcBorders>
            <w:shd w:val="clear" w:color="auto" w:fill="C0C0C0"/>
            <w:vAlign w:val="center"/>
          </w:tcPr>
          <w:p w14:paraId="250CCBEF">
            <w:pPr>
              <w:jc w:val="center"/>
              <w:rPr>
                <w:rFonts w:hint="eastAsia" w:ascii="宋体" w:hAnsi="宋体" w:eastAsia="宋体" w:cs="宋体"/>
                <w:i w:val="0"/>
                <w:iCs w:val="0"/>
                <w:color w:val="000000"/>
                <w:sz w:val="20"/>
                <w:szCs w:val="20"/>
                <w:u w:val="none"/>
              </w:rPr>
            </w:pPr>
          </w:p>
        </w:tc>
      </w:tr>
      <w:tr w14:paraId="3F7E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15A7C29">
            <w:pPr>
              <w:jc w:val="center"/>
              <w:rPr>
                <w:rFonts w:hint="eastAsia" w:ascii="宋体" w:hAnsi="宋体" w:eastAsia="宋体" w:cs="宋体"/>
                <w:i w:val="0"/>
                <w:iCs w:val="0"/>
                <w:color w:val="000000"/>
                <w:sz w:val="20"/>
                <w:szCs w:val="20"/>
                <w:u w:val="none"/>
              </w:rPr>
            </w:pPr>
          </w:p>
        </w:tc>
        <w:tc>
          <w:tcPr>
            <w:tcW w:w="1167" w:type="dxa"/>
            <w:vMerge w:val="continue"/>
            <w:tcBorders>
              <w:top w:val="nil"/>
              <w:left w:val="nil"/>
              <w:bottom w:val="single" w:color="000000" w:sz="4" w:space="0"/>
              <w:right w:val="single" w:color="000000" w:sz="4" w:space="0"/>
            </w:tcBorders>
            <w:shd w:val="clear" w:color="auto" w:fill="C0C0C0"/>
            <w:noWrap/>
            <w:vAlign w:val="center"/>
          </w:tcPr>
          <w:p w14:paraId="0897B026">
            <w:pPr>
              <w:jc w:val="center"/>
              <w:rPr>
                <w:rFonts w:hint="eastAsia" w:ascii="宋体" w:hAnsi="宋体" w:eastAsia="宋体" w:cs="宋体"/>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C0C0C0"/>
            <w:vAlign w:val="center"/>
          </w:tcPr>
          <w:p w14:paraId="7715FB56">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352D07D2">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6F45B2B1">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02B7F29B">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2458CF1F">
            <w:pPr>
              <w:jc w:val="center"/>
              <w:rPr>
                <w:rFonts w:hint="eastAsia" w:ascii="宋体" w:hAnsi="宋体" w:eastAsia="宋体" w:cs="宋体"/>
                <w:i w:val="0"/>
                <w:iCs w:val="0"/>
                <w:color w:val="000000"/>
                <w:sz w:val="20"/>
                <w:szCs w:val="20"/>
                <w:u w:val="none"/>
              </w:rPr>
            </w:pPr>
          </w:p>
        </w:tc>
        <w:tc>
          <w:tcPr>
            <w:tcW w:w="2143" w:type="dxa"/>
            <w:vMerge w:val="continue"/>
            <w:tcBorders>
              <w:top w:val="nil"/>
              <w:left w:val="nil"/>
              <w:bottom w:val="single" w:color="000000" w:sz="4" w:space="0"/>
              <w:right w:val="single" w:color="000000" w:sz="4" w:space="0"/>
            </w:tcBorders>
            <w:shd w:val="clear" w:color="auto" w:fill="C0C0C0"/>
            <w:vAlign w:val="center"/>
          </w:tcPr>
          <w:p w14:paraId="5344AFD9">
            <w:pPr>
              <w:jc w:val="center"/>
              <w:rPr>
                <w:rFonts w:hint="eastAsia" w:ascii="宋体" w:hAnsi="宋体" w:eastAsia="宋体" w:cs="宋体"/>
                <w:i w:val="0"/>
                <w:iCs w:val="0"/>
                <w:color w:val="000000"/>
                <w:sz w:val="20"/>
                <w:szCs w:val="20"/>
                <w:u w:val="none"/>
              </w:rPr>
            </w:pPr>
          </w:p>
        </w:tc>
      </w:tr>
      <w:tr w14:paraId="4D7E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53F24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06" w:type="dxa"/>
            <w:tcBorders>
              <w:top w:val="nil"/>
              <w:left w:val="nil"/>
              <w:bottom w:val="single" w:color="000000" w:sz="4" w:space="0"/>
              <w:right w:val="single" w:color="000000" w:sz="4" w:space="0"/>
            </w:tcBorders>
            <w:shd w:val="clear" w:color="auto" w:fill="C0C0C0"/>
            <w:noWrap/>
            <w:vAlign w:val="center"/>
          </w:tcPr>
          <w:p w14:paraId="241C4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3" w:type="dxa"/>
            <w:tcBorders>
              <w:top w:val="nil"/>
              <w:left w:val="nil"/>
              <w:bottom w:val="single" w:color="000000" w:sz="4" w:space="0"/>
              <w:right w:val="single" w:color="000000" w:sz="4" w:space="0"/>
            </w:tcBorders>
            <w:shd w:val="clear" w:color="auto" w:fill="C0C0C0"/>
            <w:noWrap/>
            <w:vAlign w:val="center"/>
          </w:tcPr>
          <w:p w14:paraId="3B92C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3" w:type="dxa"/>
            <w:tcBorders>
              <w:top w:val="nil"/>
              <w:left w:val="nil"/>
              <w:bottom w:val="single" w:color="000000" w:sz="4" w:space="0"/>
              <w:right w:val="single" w:color="000000" w:sz="4" w:space="0"/>
            </w:tcBorders>
            <w:shd w:val="clear" w:color="auto" w:fill="C0C0C0"/>
            <w:noWrap/>
            <w:vAlign w:val="center"/>
          </w:tcPr>
          <w:p w14:paraId="14060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3" w:type="dxa"/>
            <w:tcBorders>
              <w:top w:val="nil"/>
              <w:left w:val="nil"/>
              <w:bottom w:val="single" w:color="000000" w:sz="4" w:space="0"/>
              <w:right w:val="single" w:color="000000" w:sz="4" w:space="0"/>
            </w:tcBorders>
            <w:shd w:val="clear" w:color="auto" w:fill="C0C0C0"/>
            <w:noWrap/>
            <w:vAlign w:val="center"/>
          </w:tcPr>
          <w:p w14:paraId="393DD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3" w:type="dxa"/>
            <w:tcBorders>
              <w:top w:val="nil"/>
              <w:left w:val="nil"/>
              <w:bottom w:val="single" w:color="000000" w:sz="4" w:space="0"/>
              <w:right w:val="single" w:color="000000" w:sz="4" w:space="0"/>
            </w:tcBorders>
            <w:shd w:val="clear" w:color="auto" w:fill="C0C0C0"/>
            <w:noWrap/>
            <w:vAlign w:val="center"/>
          </w:tcPr>
          <w:p w14:paraId="71F75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3" w:type="dxa"/>
            <w:tcBorders>
              <w:top w:val="nil"/>
              <w:left w:val="nil"/>
              <w:bottom w:val="single" w:color="000000" w:sz="4" w:space="0"/>
              <w:right w:val="single" w:color="000000" w:sz="4" w:space="0"/>
            </w:tcBorders>
            <w:shd w:val="clear" w:color="auto" w:fill="C0C0C0"/>
            <w:noWrap/>
            <w:vAlign w:val="center"/>
          </w:tcPr>
          <w:p w14:paraId="31048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C83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4B9261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06" w:type="dxa"/>
            <w:tcBorders>
              <w:top w:val="nil"/>
              <w:left w:val="nil"/>
              <w:bottom w:val="single" w:color="000000" w:sz="4" w:space="0"/>
              <w:right w:val="single" w:color="000000" w:sz="4" w:space="0"/>
            </w:tcBorders>
            <w:shd w:val="clear" w:color="auto" w:fill="FFFFFF"/>
            <w:noWrap/>
            <w:vAlign w:val="center"/>
          </w:tcPr>
          <w:p w14:paraId="683CC3F8">
            <w:pPr>
              <w:jc w:val="center"/>
              <w:rPr>
                <w:rFonts w:hint="eastAsia"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6FDCA75F">
            <w:pPr>
              <w:jc w:val="center"/>
              <w:rPr>
                <w:rFonts w:hint="eastAsia"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697EF3D9">
            <w:pPr>
              <w:jc w:val="both"/>
              <w:rPr>
                <w:rFonts w:hint="default"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6F24A7A8">
            <w:pPr>
              <w:tabs>
                <w:tab w:val="left" w:pos="457"/>
              </w:tabs>
              <w:jc w:val="both"/>
              <w:rPr>
                <w:rFonts w:hint="eastAsia" w:ascii="宋体" w:hAnsi="宋体" w:eastAsia="宋体" w:cs="宋体"/>
                <w:b/>
                <w:bCs/>
                <w:i w:val="0"/>
                <w:iCs w:val="0"/>
                <w:color w:val="000000"/>
                <w:sz w:val="20"/>
                <w:szCs w:val="20"/>
                <w:u w:val="none"/>
                <w:lang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0C30E175">
            <w:pPr>
              <w:tabs>
                <w:tab w:val="left" w:pos="354"/>
              </w:tabs>
              <w:jc w:val="center"/>
              <w:rPr>
                <w:rFonts w:hint="eastAsia" w:ascii="宋体" w:hAnsi="宋体" w:eastAsia="宋体" w:cs="宋体"/>
                <w:b/>
                <w:bCs/>
                <w:i w:val="0"/>
                <w:iCs w:val="0"/>
                <w:color w:val="000000"/>
                <w:sz w:val="20"/>
                <w:szCs w:val="20"/>
                <w:u w:val="none"/>
                <w:lang w:eastAsia="zh-CN"/>
              </w:rPr>
            </w:pPr>
          </w:p>
        </w:tc>
        <w:tc>
          <w:tcPr>
            <w:tcW w:w="2143" w:type="dxa"/>
            <w:tcBorders>
              <w:top w:val="nil"/>
              <w:left w:val="nil"/>
              <w:bottom w:val="single" w:color="000000" w:sz="4" w:space="0"/>
              <w:right w:val="single" w:color="000000" w:sz="4" w:space="0"/>
            </w:tcBorders>
            <w:shd w:val="clear" w:color="auto" w:fill="FFFFFF"/>
            <w:noWrap/>
            <w:vAlign w:val="center"/>
          </w:tcPr>
          <w:p w14:paraId="2F7F859E">
            <w:pPr>
              <w:tabs>
                <w:tab w:val="left" w:pos="523"/>
              </w:tabs>
              <w:jc w:val="both"/>
              <w:rPr>
                <w:rFonts w:hint="eastAsia" w:ascii="宋体" w:hAnsi="宋体" w:eastAsia="宋体" w:cs="宋体"/>
                <w:b/>
                <w:bCs/>
                <w:i w:val="0"/>
                <w:iCs w:val="0"/>
                <w:color w:val="000000"/>
                <w:sz w:val="20"/>
                <w:szCs w:val="20"/>
                <w:u w:val="none"/>
                <w:lang w:eastAsia="zh-CN"/>
              </w:rPr>
            </w:pPr>
          </w:p>
        </w:tc>
      </w:tr>
      <w:tr w14:paraId="6B66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3340" w:type="dxa"/>
            <w:gridSpan w:val="10"/>
            <w:tcBorders>
              <w:top w:val="nil"/>
              <w:left w:val="nil"/>
              <w:bottom w:val="nil"/>
              <w:right w:val="nil"/>
            </w:tcBorders>
            <w:shd w:val="clear" w:color="auto" w:fill="FFFFFF"/>
            <w:noWrap/>
            <w:vAlign w:val="center"/>
          </w:tcPr>
          <w:p w14:paraId="72B222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14:paraId="7651ED5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14:paraId="1051EF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color w:val="333333"/>
          <w:sz w:val="24"/>
          <w:szCs w:val="24"/>
          <w:lang w:eastAsia="zh-CN"/>
        </w:rPr>
      </w:pPr>
    </w:p>
    <w:p w14:paraId="3DDEBB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color w:val="333333"/>
          <w:sz w:val="24"/>
          <w:szCs w:val="24"/>
          <w:lang w:eastAsia="zh-CN"/>
        </w:rPr>
        <w:sectPr>
          <w:pgSz w:w="16838" w:h="11906" w:orient="landscape"/>
          <w:pgMar w:top="1800" w:right="1440" w:bottom="1800" w:left="1440" w:header="851" w:footer="992" w:gutter="0"/>
          <w:cols w:space="425" w:num="1"/>
          <w:docGrid w:type="lines" w:linePitch="312" w:charSpace="0"/>
        </w:sectPr>
      </w:pPr>
    </w:p>
    <w:tbl>
      <w:tblPr>
        <w:tblStyle w:val="5"/>
        <w:tblpPr w:leftFromText="180" w:rightFromText="180" w:vertAnchor="text" w:horzAnchor="page" w:tblpX="1535" w:tblpY="-4091"/>
        <w:tblOverlap w:val="never"/>
        <w:tblW w:w="14120" w:type="dxa"/>
        <w:tblInd w:w="0" w:type="dxa"/>
        <w:shd w:val="clear" w:color="auto" w:fill="auto"/>
        <w:tblLayout w:type="fixed"/>
        <w:tblCellMar>
          <w:top w:w="0" w:type="dxa"/>
          <w:left w:w="0" w:type="dxa"/>
          <w:bottom w:w="0" w:type="dxa"/>
          <w:right w:w="0" w:type="dxa"/>
        </w:tblCellMar>
      </w:tblPr>
      <w:tblGrid>
        <w:gridCol w:w="5689"/>
        <w:gridCol w:w="861"/>
        <w:gridCol w:w="861"/>
        <w:gridCol w:w="861"/>
        <w:gridCol w:w="861"/>
        <w:gridCol w:w="861"/>
        <w:gridCol w:w="4126"/>
      </w:tblGrid>
      <w:tr w14:paraId="6615AC2C">
        <w:tblPrEx>
          <w:shd w:val="clear" w:color="auto" w:fill="auto"/>
          <w:tblCellMar>
            <w:top w:w="0" w:type="dxa"/>
            <w:left w:w="0" w:type="dxa"/>
            <w:bottom w:w="0" w:type="dxa"/>
            <w:right w:w="0" w:type="dxa"/>
          </w:tblCellMar>
        </w:tblPrEx>
        <w:trPr>
          <w:trHeight w:val="766" w:hRule="atLeast"/>
        </w:trPr>
        <w:tc>
          <w:tcPr>
            <w:tcW w:w="14120" w:type="dxa"/>
            <w:gridSpan w:val="7"/>
            <w:tcBorders>
              <w:top w:val="nil"/>
              <w:left w:val="nil"/>
              <w:bottom w:val="nil"/>
              <w:right w:val="nil"/>
            </w:tcBorders>
            <w:shd w:val="clear" w:color="auto" w:fill="auto"/>
            <w:noWrap/>
            <w:tcMar>
              <w:top w:w="15" w:type="dxa"/>
              <w:left w:w="15" w:type="dxa"/>
              <w:right w:w="15" w:type="dxa"/>
            </w:tcMar>
            <w:vAlign w:val="bottom"/>
          </w:tcPr>
          <w:p w14:paraId="5F791948">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r>
      <w:tr w14:paraId="347622C8">
        <w:tblPrEx>
          <w:tblCellMar>
            <w:top w:w="0" w:type="dxa"/>
            <w:left w:w="0" w:type="dxa"/>
            <w:bottom w:w="0" w:type="dxa"/>
            <w:right w:w="0" w:type="dxa"/>
          </w:tblCellMar>
        </w:tblPrEx>
        <w:trPr>
          <w:trHeight w:val="391" w:hRule="atLeast"/>
        </w:trPr>
        <w:tc>
          <w:tcPr>
            <w:tcW w:w="14120" w:type="dxa"/>
            <w:gridSpan w:val="7"/>
            <w:tcBorders>
              <w:top w:val="nil"/>
              <w:left w:val="nil"/>
              <w:bottom w:val="nil"/>
              <w:right w:val="nil"/>
            </w:tcBorders>
            <w:shd w:val="clear" w:color="auto" w:fill="auto"/>
            <w:noWrap/>
            <w:tcMar>
              <w:top w:w="15" w:type="dxa"/>
              <w:left w:w="15" w:type="dxa"/>
              <w:right w:w="15" w:type="dxa"/>
            </w:tcMar>
            <w:vAlign w:val="bottom"/>
          </w:tcPr>
          <w:p w14:paraId="69DD9018">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7156980">
        <w:tblPrEx>
          <w:shd w:val="clear" w:color="auto" w:fill="auto"/>
          <w:tblCellMar>
            <w:top w:w="0" w:type="dxa"/>
            <w:left w:w="0" w:type="dxa"/>
            <w:bottom w:w="0" w:type="dxa"/>
            <w:right w:w="0" w:type="dxa"/>
          </w:tblCellMar>
        </w:tblPrEx>
        <w:trPr>
          <w:trHeight w:val="391" w:hRule="atLeast"/>
        </w:trPr>
        <w:tc>
          <w:tcPr>
            <w:tcW w:w="5689" w:type="dxa"/>
            <w:tcBorders>
              <w:top w:val="nil"/>
              <w:left w:val="nil"/>
              <w:bottom w:val="nil"/>
              <w:right w:val="nil"/>
            </w:tcBorders>
            <w:shd w:val="clear" w:color="auto" w:fill="auto"/>
            <w:noWrap/>
            <w:tcMar>
              <w:top w:w="15" w:type="dxa"/>
              <w:left w:w="15" w:type="dxa"/>
              <w:right w:w="15" w:type="dxa"/>
            </w:tcMar>
            <w:vAlign w:val="bottom"/>
          </w:tcPr>
          <w:p w14:paraId="1383576B">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黄石市黄石港区财政局</w:t>
            </w:r>
          </w:p>
        </w:tc>
        <w:tc>
          <w:tcPr>
            <w:tcW w:w="861" w:type="dxa"/>
            <w:tcBorders>
              <w:top w:val="nil"/>
              <w:left w:val="nil"/>
              <w:bottom w:val="nil"/>
              <w:right w:val="nil"/>
            </w:tcBorders>
            <w:shd w:val="clear" w:color="auto" w:fill="auto"/>
            <w:noWrap/>
            <w:tcMar>
              <w:top w:w="15" w:type="dxa"/>
              <w:left w:w="15" w:type="dxa"/>
              <w:right w:w="15" w:type="dxa"/>
            </w:tcMar>
            <w:vAlign w:val="bottom"/>
          </w:tcPr>
          <w:p w14:paraId="6548D375">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14:paraId="04E88A7D">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14:paraId="024E729B">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14:paraId="041416C8">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14:paraId="03DF1DE6">
            <w:pPr>
              <w:rPr>
                <w:rFonts w:hint="default" w:ascii="Arial" w:hAnsi="Arial" w:cs="Arial"/>
                <w:i w:val="0"/>
                <w:color w:val="000000"/>
                <w:sz w:val="20"/>
                <w:szCs w:val="20"/>
                <w:u w:val="none"/>
              </w:rPr>
            </w:pPr>
          </w:p>
        </w:tc>
        <w:tc>
          <w:tcPr>
            <w:tcW w:w="4126" w:type="dxa"/>
            <w:tcBorders>
              <w:top w:val="nil"/>
              <w:left w:val="nil"/>
              <w:bottom w:val="nil"/>
              <w:right w:val="nil"/>
            </w:tcBorders>
            <w:shd w:val="clear" w:color="auto" w:fill="auto"/>
            <w:noWrap/>
            <w:tcMar>
              <w:top w:w="15" w:type="dxa"/>
              <w:left w:w="15" w:type="dxa"/>
              <w:right w:w="15" w:type="dxa"/>
            </w:tcMar>
            <w:vAlign w:val="bottom"/>
          </w:tcPr>
          <w:p w14:paraId="767ABEB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bl>
    <w:tbl>
      <w:tblPr>
        <w:tblStyle w:val="5"/>
        <w:tblW w:w="127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329"/>
        <w:gridCol w:w="1034"/>
        <w:gridCol w:w="2003"/>
        <w:gridCol w:w="2891"/>
        <w:gridCol w:w="1677"/>
        <w:gridCol w:w="1756"/>
      </w:tblGrid>
      <w:tr w14:paraId="4175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076" w:type="dxa"/>
            <w:tcBorders>
              <w:top w:val="nil"/>
              <w:left w:val="nil"/>
              <w:bottom w:val="nil"/>
              <w:right w:val="nil"/>
            </w:tcBorders>
            <w:shd w:val="clear" w:color="auto" w:fill="FFFFFF"/>
            <w:noWrap/>
            <w:vAlign w:val="center"/>
          </w:tcPr>
          <w:p w14:paraId="1AF80F33">
            <w:pPr>
              <w:jc w:val="left"/>
              <w:rPr>
                <w:rFonts w:hint="eastAsia" w:ascii="宋体" w:hAnsi="宋体" w:eastAsia="宋体" w:cs="宋体"/>
                <w:i w:val="0"/>
                <w:iCs w:val="0"/>
                <w:color w:val="000000"/>
                <w:sz w:val="22"/>
                <w:szCs w:val="22"/>
                <w:u w:val="none"/>
              </w:rPr>
            </w:pPr>
          </w:p>
        </w:tc>
        <w:tc>
          <w:tcPr>
            <w:tcW w:w="329" w:type="dxa"/>
            <w:tcBorders>
              <w:top w:val="nil"/>
              <w:left w:val="nil"/>
              <w:bottom w:val="nil"/>
              <w:right w:val="nil"/>
            </w:tcBorders>
            <w:shd w:val="clear" w:color="auto" w:fill="FFFFFF"/>
            <w:noWrap/>
            <w:vAlign w:val="center"/>
          </w:tcPr>
          <w:p w14:paraId="69094999">
            <w:pPr>
              <w:jc w:val="left"/>
              <w:rPr>
                <w:rFonts w:hint="eastAsia" w:ascii="宋体" w:hAnsi="宋体" w:eastAsia="宋体" w:cs="宋体"/>
                <w:i w:val="0"/>
                <w:iCs w:val="0"/>
                <w:color w:val="000000"/>
                <w:sz w:val="18"/>
                <w:szCs w:val="18"/>
                <w:u w:val="none"/>
              </w:rPr>
            </w:pPr>
          </w:p>
        </w:tc>
        <w:tc>
          <w:tcPr>
            <w:tcW w:w="5928" w:type="dxa"/>
            <w:gridSpan w:val="3"/>
            <w:tcBorders>
              <w:top w:val="nil"/>
              <w:left w:val="nil"/>
              <w:bottom w:val="nil"/>
              <w:right w:val="nil"/>
            </w:tcBorders>
            <w:shd w:val="clear" w:color="auto" w:fill="FFFFFF"/>
            <w:noWrap/>
            <w:vAlign w:val="center"/>
          </w:tcPr>
          <w:p w14:paraId="65BA2F3D">
            <w:pPr>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677" w:type="dxa"/>
            <w:tcBorders>
              <w:top w:val="nil"/>
              <w:left w:val="nil"/>
              <w:bottom w:val="nil"/>
              <w:right w:val="nil"/>
            </w:tcBorders>
            <w:shd w:val="clear" w:color="auto" w:fill="FFFFFF"/>
            <w:noWrap/>
            <w:vAlign w:val="center"/>
          </w:tcPr>
          <w:p w14:paraId="571F424B">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7CE155E4">
            <w:pPr>
              <w:jc w:val="left"/>
              <w:rPr>
                <w:rFonts w:hint="eastAsia" w:ascii="宋体" w:hAnsi="宋体" w:eastAsia="宋体" w:cs="宋体"/>
                <w:i w:val="0"/>
                <w:iCs w:val="0"/>
                <w:color w:val="000000"/>
                <w:sz w:val="18"/>
                <w:szCs w:val="18"/>
                <w:u w:val="none"/>
              </w:rPr>
            </w:pPr>
          </w:p>
        </w:tc>
      </w:tr>
      <w:tr w14:paraId="65B0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222997C3">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14:paraId="06468CA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51B55A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C2634F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269574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79CDAA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EDD69D6">
            <w:pPr>
              <w:jc w:val="left"/>
              <w:rPr>
                <w:rFonts w:hint="eastAsia" w:ascii="宋体" w:hAnsi="宋体" w:eastAsia="宋体" w:cs="宋体"/>
                <w:i w:val="0"/>
                <w:iCs w:val="0"/>
                <w:color w:val="000000"/>
                <w:sz w:val="18"/>
                <w:szCs w:val="18"/>
                <w:u w:val="none"/>
              </w:rPr>
            </w:pPr>
          </w:p>
        </w:tc>
      </w:tr>
      <w:tr w14:paraId="60CC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2251A2E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AB5065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11497C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76CADF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269D44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D55BE7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A38F0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11619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3BC71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0" w:type="auto"/>
            <w:tcBorders>
              <w:top w:val="nil"/>
              <w:left w:val="nil"/>
              <w:bottom w:val="single" w:color="000000" w:sz="4" w:space="0"/>
              <w:right w:val="nil"/>
            </w:tcBorders>
            <w:shd w:val="clear" w:color="auto" w:fill="FFFFFF"/>
            <w:noWrap/>
            <w:vAlign w:val="center"/>
          </w:tcPr>
          <w:p w14:paraId="7E8CDC2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2CD52E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3182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0866FFB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B7B376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A71D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6C7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5C07C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340" w:type="dxa"/>
            <w:gridSpan w:val="3"/>
            <w:tcBorders>
              <w:top w:val="nil"/>
              <w:left w:val="nil"/>
              <w:bottom w:val="single" w:color="000000" w:sz="4" w:space="0"/>
              <w:right w:val="single" w:color="000000" w:sz="4" w:space="0"/>
            </w:tcBorders>
            <w:shd w:val="clear" w:color="auto" w:fill="C0C0C0"/>
            <w:vAlign w:val="center"/>
          </w:tcPr>
          <w:p w14:paraId="382CB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277F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37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2689F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34975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907" w:type="dxa"/>
            <w:vMerge w:val="restart"/>
            <w:tcBorders>
              <w:top w:val="nil"/>
              <w:left w:val="nil"/>
              <w:bottom w:val="single" w:color="000000" w:sz="4" w:space="0"/>
              <w:right w:val="single" w:color="000000" w:sz="4" w:space="0"/>
            </w:tcBorders>
            <w:shd w:val="clear" w:color="auto" w:fill="C0C0C0"/>
            <w:vAlign w:val="center"/>
          </w:tcPr>
          <w:p w14:paraId="13163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77" w:type="dxa"/>
            <w:vMerge w:val="restart"/>
            <w:tcBorders>
              <w:top w:val="nil"/>
              <w:left w:val="nil"/>
              <w:bottom w:val="single" w:color="000000" w:sz="4" w:space="0"/>
              <w:right w:val="single" w:color="000000" w:sz="4" w:space="0"/>
            </w:tcBorders>
            <w:shd w:val="clear" w:color="auto" w:fill="C0C0C0"/>
            <w:vAlign w:val="center"/>
          </w:tcPr>
          <w:p w14:paraId="626D3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56" w:type="dxa"/>
            <w:vMerge w:val="restart"/>
            <w:tcBorders>
              <w:top w:val="nil"/>
              <w:left w:val="nil"/>
              <w:bottom w:val="single" w:color="000000" w:sz="4" w:space="0"/>
              <w:right w:val="single" w:color="000000" w:sz="4" w:space="0"/>
            </w:tcBorders>
            <w:shd w:val="clear" w:color="auto" w:fill="C0C0C0"/>
            <w:vAlign w:val="center"/>
          </w:tcPr>
          <w:p w14:paraId="53BB6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11C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37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CE7AE8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5A6BE2D">
            <w:pPr>
              <w:jc w:val="center"/>
              <w:rPr>
                <w:rFonts w:hint="eastAsia" w:ascii="宋体" w:hAnsi="宋体" w:eastAsia="宋体" w:cs="宋体"/>
                <w:i w:val="0"/>
                <w:iCs w:val="0"/>
                <w:color w:val="000000"/>
                <w:sz w:val="20"/>
                <w:szCs w:val="20"/>
                <w:u w:val="none"/>
              </w:rPr>
            </w:pPr>
          </w:p>
        </w:tc>
        <w:tc>
          <w:tcPr>
            <w:tcW w:w="2907" w:type="dxa"/>
            <w:vMerge w:val="continue"/>
            <w:tcBorders>
              <w:top w:val="nil"/>
              <w:left w:val="nil"/>
              <w:bottom w:val="single" w:color="000000" w:sz="4" w:space="0"/>
              <w:right w:val="single" w:color="000000" w:sz="4" w:space="0"/>
            </w:tcBorders>
            <w:shd w:val="clear" w:color="auto" w:fill="C0C0C0"/>
            <w:vAlign w:val="center"/>
          </w:tcPr>
          <w:p w14:paraId="3BC7336B">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4E152669">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1FC7880A">
            <w:pPr>
              <w:jc w:val="center"/>
              <w:rPr>
                <w:rFonts w:hint="eastAsia" w:ascii="宋体" w:hAnsi="宋体" w:eastAsia="宋体" w:cs="宋体"/>
                <w:i w:val="0"/>
                <w:iCs w:val="0"/>
                <w:color w:val="000000"/>
                <w:sz w:val="20"/>
                <w:szCs w:val="20"/>
                <w:u w:val="none"/>
              </w:rPr>
            </w:pPr>
          </w:p>
        </w:tc>
      </w:tr>
      <w:tr w14:paraId="43DD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37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6A099E2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49E25E3">
            <w:pPr>
              <w:jc w:val="center"/>
              <w:rPr>
                <w:rFonts w:hint="eastAsia" w:ascii="宋体" w:hAnsi="宋体" w:eastAsia="宋体" w:cs="宋体"/>
                <w:i w:val="0"/>
                <w:iCs w:val="0"/>
                <w:color w:val="000000"/>
                <w:sz w:val="20"/>
                <w:szCs w:val="20"/>
                <w:u w:val="none"/>
              </w:rPr>
            </w:pPr>
          </w:p>
        </w:tc>
        <w:tc>
          <w:tcPr>
            <w:tcW w:w="2907" w:type="dxa"/>
            <w:vMerge w:val="continue"/>
            <w:tcBorders>
              <w:top w:val="nil"/>
              <w:left w:val="nil"/>
              <w:bottom w:val="single" w:color="000000" w:sz="4" w:space="0"/>
              <w:right w:val="single" w:color="000000" w:sz="4" w:space="0"/>
            </w:tcBorders>
            <w:shd w:val="clear" w:color="auto" w:fill="C0C0C0"/>
            <w:vAlign w:val="center"/>
          </w:tcPr>
          <w:p w14:paraId="149F195D">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47A41712">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1CFF5842">
            <w:pPr>
              <w:jc w:val="center"/>
              <w:rPr>
                <w:rFonts w:hint="eastAsia" w:ascii="宋体" w:hAnsi="宋体" w:eastAsia="宋体" w:cs="宋体"/>
                <w:i w:val="0"/>
                <w:iCs w:val="0"/>
                <w:color w:val="000000"/>
                <w:sz w:val="20"/>
                <w:szCs w:val="20"/>
                <w:u w:val="none"/>
              </w:rPr>
            </w:pPr>
          </w:p>
        </w:tc>
      </w:tr>
      <w:tr w14:paraId="7947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98E4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4E73C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1DC1D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04048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482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CC39C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73E64C73">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0" w:type="auto"/>
            <w:tcBorders>
              <w:top w:val="nil"/>
              <w:left w:val="nil"/>
              <w:bottom w:val="single" w:color="000000" w:sz="4" w:space="0"/>
              <w:right w:val="single" w:color="000000" w:sz="4" w:space="0"/>
            </w:tcBorders>
            <w:shd w:val="clear" w:color="auto" w:fill="FFFFFF"/>
            <w:noWrap/>
            <w:vAlign w:val="center"/>
          </w:tcPr>
          <w:p w14:paraId="2594ABF9">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0" w:type="auto"/>
            <w:tcBorders>
              <w:top w:val="nil"/>
              <w:left w:val="nil"/>
              <w:bottom w:val="single" w:color="000000" w:sz="4" w:space="0"/>
              <w:right w:val="single" w:color="000000" w:sz="4" w:space="0"/>
            </w:tcBorders>
            <w:shd w:val="clear" w:color="auto" w:fill="FFFFFF"/>
            <w:noWrap/>
            <w:vAlign w:val="center"/>
          </w:tcPr>
          <w:p w14:paraId="0847553B">
            <w:pPr>
              <w:jc w:val="right"/>
              <w:rPr>
                <w:rFonts w:hint="eastAsia" w:ascii="宋体" w:hAnsi="宋体" w:eastAsia="宋体" w:cs="宋体"/>
                <w:b/>
                <w:bCs/>
                <w:i w:val="0"/>
                <w:iCs w:val="0"/>
                <w:color w:val="000000"/>
                <w:sz w:val="20"/>
                <w:szCs w:val="20"/>
                <w:u w:val="none"/>
              </w:rPr>
            </w:pPr>
          </w:p>
        </w:tc>
      </w:tr>
      <w:tr w14:paraId="198F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7"/>
            <w:tcBorders>
              <w:top w:val="nil"/>
              <w:left w:val="nil"/>
              <w:bottom w:val="nil"/>
              <w:right w:val="nil"/>
            </w:tcBorders>
            <w:shd w:val="clear" w:color="auto" w:fill="FFFFFF"/>
            <w:noWrap/>
            <w:vAlign w:val="center"/>
          </w:tcPr>
          <w:p w14:paraId="081269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p w14:paraId="79D053E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14:paraId="79AE1D8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14:paraId="1A0AB8F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14:paraId="51E4008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14:paraId="232A4C6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14:paraId="6084ABB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14:paraId="47376D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14:paraId="540F9FD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14:paraId="3C599A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14:paraId="2D58839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14:paraId="584F36D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14:paraId="05B1D27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14:paraId="1CD2FCD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color w:val="333333"/>
          <w:sz w:val="24"/>
          <w:szCs w:val="24"/>
        </w:rPr>
      </w:pPr>
      <w:r>
        <w:rPr>
          <w:rStyle w:val="7"/>
          <w:rFonts w:hint="eastAsia" w:ascii="微软雅黑" w:hAnsi="微软雅黑" w:eastAsia="微软雅黑" w:cs="微软雅黑"/>
          <w:i w:val="0"/>
          <w:caps w:val="0"/>
          <w:color w:val="333333"/>
          <w:spacing w:val="0"/>
          <w:sz w:val="24"/>
          <w:szCs w:val="24"/>
          <w:shd w:val="clear" w:color="080000" w:fill="FFFFFF"/>
          <w:lang w:eastAsia="zh-CN"/>
        </w:rPr>
        <w:t>第三部分</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color="080000" w:fill="FFFFFF"/>
        </w:rPr>
        <w:t>20</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21</w:t>
      </w:r>
      <w:r>
        <w:rPr>
          <w:rStyle w:val="7"/>
          <w:rFonts w:hint="eastAsia" w:ascii="微软雅黑" w:hAnsi="微软雅黑" w:eastAsia="微软雅黑" w:cs="微软雅黑"/>
          <w:i w:val="0"/>
          <w:caps w:val="0"/>
          <w:color w:val="333333"/>
          <w:spacing w:val="0"/>
          <w:sz w:val="24"/>
          <w:szCs w:val="24"/>
          <w:shd w:val="clear" w:color="080000" w:fill="FFFFFF"/>
        </w:rPr>
        <w:t>年部门决算情况说明</w:t>
      </w:r>
    </w:p>
    <w:p w14:paraId="0419F6D0">
      <w:pPr>
        <w:widowControl/>
        <w:rPr>
          <w:rFonts w:hint="eastAsia" w:ascii="宋体" w:hAnsi="宋体"/>
          <w:color w:val="000000"/>
          <w:spacing w:val="2"/>
          <w:sz w:val="28"/>
          <w:szCs w:val="28"/>
        </w:rPr>
      </w:pPr>
      <w:r>
        <w:rPr>
          <w:rFonts w:hint="eastAsia" w:ascii="宋体" w:hAnsi="宋体"/>
          <w:color w:val="000000"/>
          <w:spacing w:val="2"/>
          <w:sz w:val="28"/>
          <w:szCs w:val="28"/>
        </w:rPr>
        <w:t>（一）、收入支出预算安排情况</w:t>
      </w:r>
    </w:p>
    <w:p w14:paraId="3B177C6B">
      <w:pPr>
        <w:widowControl/>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2021年财政收入预算数650823元，其中人员经费553055元，公用经费97768元, 2021年财政支出预算数650823元，其中人员经费553055元，公用经费97768元；</w:t>
      </w:r>
    </w:p>
    <w:p w14:paraId="4425ABAB">
      <w:pPr>
        <w:widowControl/>
        <w:rPr>
          <w:rFonts w:hint="eastAsia" w:ascii="宋体" w:hAnsi="宋体"/>
          <w:color w:val="000000"/>
          <w:spacing w:val="2"/>
          <w:sz w:val="28"/>
          <w:szCs w:val="28"/>
        </w:rPr>
      </w:pPr>
      <w:r>
        <w:rPr>
          <w:rFonts w:hint="eastAsia" w:ascii="宋体" w:hAnsi="宋体"/>
          <w:color w:val="000000"/>
          <w:spacing w:val="2"/>
          <w:sz w:val="28"/>
          <w:szCs w:val="28"/>
        </w:rPr>
        <w:t>（二）、收入支出预算执行情况</w:t>
      </w:r>
    </w:p>
    <w:p w14:paraId="1CC8C6B9">
      <w:pPr>
        <w:widowControl/>
        <w:ind w:firstLine="556" w:firstLineChars="196"/>
        <w:rPr>
          <w:rFonts w:hint="eastAsia" w:ascii="宋体" w:hAnsi="宋体"/>
          <w:color w:val="000000"/>
          <w:spacing w:val="2"/>
          <w:sz w:val="28"/>
          <w:szCs w:val="28"/>
        </w:rPr>
      </w:pPr>
      <w:r>
        <w:rPr>
          <w:rFonts w:hint="eastAsia" w:ascii="宋体" w:hAnsi="宋体"/>
          <w:color w:val="000000"/>
          <w:spacing w:val="2"/>
          <w:sz w:val="28"/>
          <w:szCs w:val="28"/>
        </w:rPr>
        <w:t>2021年财政收入预算执行数650823元，其中人员经费553055元，公用经费97768元, 2021年财政支出预算执行数650823元，其中人员经费553055元，公用经费97768元；</w:t>
      </w:r>
    </w:p>
    <w:p w14:paraId="28318C2B">
      <w:pPr>
        <w:widowControl/>
        <w:ind w:firstLine="556" w:firstLineChars="196"/>
        <w:rPr>
          <w:rFonts w:hint="eastAsia" w:ascii="宋体" w:hAnsi="宋体"/>
          <w:color w:val="000000"/>
          <w:spacing w:val="2"/>
          <w:sz w:val="28"/>
          <w:szCs w:val="28"/>
        </w:rPr>
      </w:pPr>
      <w:r>
        <w:rPr>
          <w:rFonts w:hint="eastAsia" w:ascii="宋体" w:hAnsi="宋体"/>
          <w:color w:val="000000"/>
          <w:spacing w:val="2"/>
          <w:sz w:val="28"/>
          <w:szCs w:val="28"/>
        </w:rPr>
        <w:t>1、收入支出与预算对比分析</w:t>
      </w:r>
    </w:p>
    <w:p w14:paraId="30B7A628">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2021年全年总收入2287682.63元,其中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决算收入</w:t>
      </w:r>
      <w:r>
        <w:rPr>
          <w:rFonts w:hint="eastAsia" w:ascii="宋体" w:hAnsi="宋体"/>
          <w:spacing w:val="2"/>
          <w:sz w:val="28"/>
          <w:szCs w:val="28"/>
        </w:rPr>
        <w:t>2072549.08元,</w:t>
      </w:r>
      <w:r>
        <w:rPr>
          <w:rFonts w:hint="eastAsia" w:ascii="宋体" w:hAnsi="宋体"/>
          <w:color w:val="000000"/>
          <w:spacing w:val="2"/>
          <w:sz w:val="28"/>
          <w:szCs w:val="28"/>
        </w:rPr>
        <w:t>其它收入215133.55元, 2021年全年决算总支出2287682.63元,其中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决算支出</w:t>
      </w:r>
      <w:r>
        <w:rPr>
          <w:rFonts w:hint="eastAsia" w:ascii="宋体" w:hAnsi="宋体"/>
          <w:spacing w:val="2"/>
          <w:sz w:val="28"/>
          <w:szCs w:val="28"/>
        </w:rPr>
        <w:t>2072549.08</w:t>
      </w:r>
      <w:r>
        <w:rPr>
          <w:rFonts w:hint="eastAsia" w:ascii="宋体" w:hAnsi="宋体"/>
          <w:color w:val="000000"/>
          <w:spacing w:val="2"/>
          <w:sz w:val="28"/>
          <w:szCs w:val="28"/>
        </w:rPr>
        <w:t>元,其它资金支出215133.55元,2021年财政预算数650823元，</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决算比预算多1421726.08元,幅度为218.45%</w:t>
      </w:r>
      <w:r>
        <w:rPr>
          <w:rFonts w:hint="eastAsia" w:ascii="宋体" w:hAnsi="宋体"/>
          <w:color w:val="000000"/>
          <w:spacing w:val="2"/>
          <w:sz w:val="28"/>
          <w:szCs w:val="28"/>
          <w:lang w:eastAsia="zh-CN"/>
        </w:rPr>
        <w:t>，</w:t>
      </w:r>
      <w:r>
        <w:rPr>
          <w:rFonts w:hint="eastAsia" w:ascii="宋体" w:hAnsi="宋体"/>
          <w:color w:val="000000"/>
          <w:spacing w:val="2"/>
          <w:sz w:val="28"/>
          <w:szCs w:val="28"/>
          <w:lang w:val="en-US" w:eastAsia="zh-CN"/>
        </w:rPr>
        <w:t>主要</w:t>
      </w:r>
      <w:r>
        <w:rPr>
          <w:rFonts w:hint="eastAsia" w:ascii="宋体" w:hAnsi="宋体"/>
          <w:color w:val="000000"/>
          <w:spacing w:val="2"/>
          <w:sz w:val="28"/>
          <w:szCs w:val="28"/>
        </w:rPr>
        <w:t>原因是增加了七人普专项工作。</w:t>
      </w:r>
    </w:p>
    <w:p w14:paraId="3890815D">
      <w:pPr>
        <w:spacing w:line="440" w:lineRule="exact"/>
        <w:rPr>
          <w:rFonts w:hint="eastAsia" w:ascii="宋体" w:hAnsi="宋体"/>
          <w:color w:val="000000"/>
          <w:spacing w:val="2"/>
          <w:sz w:val="28"/>
          <w:szCs w:val="28"/>
        </w:rPr>
      </w:pPr>
      <w:r>
        <w:rPr>
          <w:rFonts w:hint="eastAsia" w:ascii="宋体" w:hAnsi="宋体"/>
          <w:color w:val="000000"/>
          <w:spacing w:val="2"/>
          <w:sz w:val="28"/>
          <w:szCs w:val="28"/>
        </w:rPr>
        <w:t>2、收入支出结构分析</w:t>
      </w:r>
    </w:p>
    <w:p w14:paraId="3886D956">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2021年全年总收入2287682.63元,</w:t>
      </w:r>
      <w:r>
        <w:rPr>
          <w:rFonts w:hint="eastAsia" w:ascii="宋体" w:hAnsi="宋体"/>
          <w:color w:val="000000"/>
          <w:spacing w:val="2"/>
          <w:sz w:val="28"/>
          <w:szCs w:val="28"/>
          <w:lang w:val="en-US" w:eastAsia="zh-CN"/>
        </w:rPr>
        <w:t>与上年相比降低0.34%，</w:t>
      </w:r>
      <w:r>
        <w:rPr>
          <w:rFonts w:hint="eastAsia" w:ascii="宋体" w:hAnsi="宋体"/>
          <w:color w:val="000000"/>
          <w:spacing w:val="2"/>
          <w:sz w:val="28"/>
          <w:szCs w:val="28"/>
        </w:rPr>
        <w:t>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决算收入</w:t>
      </w:r>
      <w:r>
        <w:rPr>
          <w:rFonts w:hint="eastAsia" w:ascii="宋体" w:hAnsi="宋体"/>
          <w:spacing w:val="2"/>
          <w:sz w:val="28"/>
          <w:szCs w:val="28"/>
        </w:rPr>
        <w:t>2072549.08元,</w:t>
      </w:r>
      <w:r>
        <w:rPr>
          <w:rFonts w:hint="eastAsia" w:ascii="宋体" w:hAnsi="宋体"/>
          <w:color w:val="000000"/>
          <w:spacing w:val="2"/>
          <w:sz w:val="28"/>
          <w:szCs w:val="28"/>
        </w:rPr>
        <w:t>其它收入215133.55元。</w:t>
      </w:r>
    </w:p>
    <w:p w14:paraId="4F1CCDCC">
      <w:pPr>
        <w:spacing w:line="440" w:lineRule="exact"/>
        <w:ind w:firstLine="568" w:firstLineChars="200"/>
        <w:rPr>
          <w:rFonts w:hint="eastAsia" w:ascii="宋体" w:hAnsi="宋体"/>
          <w:color w:val="FF0000"/>
          <w:spacing w:val="2"/>
          <w:sz w:val="28"/>
          <w:szCs w:val="28"/>
        </w:rPr>
      </w:pPr>
      <w:r>
        <w:rPr>
          <w:rFonts w:hint="eastAsia" w:ascii="宋体" w:hAnsi="宋体"/>
          <w:color w:val="000000"/>
          <w:spacing w:val="2"/>
          <w:sz w:val="28"/>
          <w:szCs w:val="28"/>
        </w:rPr>
        <w:t>2021年全年决算总支出2287682.63元,</w:t>
      </w:r>
      <w:r>
        <w:rPr>
          <w:rFonts w:hint="eastAsia" w:ascii="宋体" w:hAnsi="宋体"/>
          <w:color w:val="000000"/>
          <w:spacing w:val="2"/>
          <w:sz w:val="28"/>
          <w:szCs w:val="28"/>
          <w:lang w:val="en-US" w:eastAsia="zh-CN"/>
        </w:rPr>
        <w:t>与上年相比降低0.34%，</w:t>
      </w:r>
      <w:r>
        <w:rPr>
          <w:rFonts w:hint="eastAsia" w:ascii="宋体" w:hAnsi="宋体"/>
          <w:color w:val="000000"/>
          <w:spacing w:val="2"/>
          <w:sz w:val="28"/>
          <w:szCs w:val="28"/>
        </w:rPr>
        <w:t>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决算支出</w:t>
      </w:r>
      <w:r>
        <w:rPr>
          <w:rFonts w:hint="eastAsia" w:ascii="宋体" w:hAnsi="宋体"/>
          <w:spacing w:val="2"/>
          <w:sz w:val="28"/>
          <w:szCs w:val="28"/>
        </w:rPr>
        <w:t>2072549.08</w:t>
      </w:r>
      <w:r>
        <w:rPr>
          <w:rFonts w:hint="eastAsia" w:ascii="宋体" w:hAnsi="宋体"/>
          <w:color w:val="000000"/>
          <w:spacing w:val="2"/>
          <w:sz w:val="28"/>
          <w:szCs w:val="28"/>
        </w:rPr>
        <w:t>元,其它资金支出215133.55元，支出按以下分类说明：</w:t>
      </w:r>
    </w:p>
    <w:p w14:paraId="6B072F3B">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（1）支出功能分类：决算总支出2287682.63元;其中一般公共服务支出2287682.63元，</w:t>
      </w:r>
    </w:p>
    <w:p w14:paraId="0F86B51D">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（2）支出性质分类：决算总支出2287682.63元，其中人员经费</w:t>
      </w:r>
      <w:r>
        <w:rPr>
          <w:rFonts w:ascii="宋体" w:hAnsi="宋体"/>
          <w:color w:val="000000"/>
          <w:spacing w:val="2"/>
          <w:sz w:val="28"/>
          <w:szCs w:val="28"/>
        </w:rPr>
        <w:t>933781.92</w:t>
      </w:r>
      <w:r>
        <w:rPr>
          <w:rFonts w:hint="eastAsia" w:ascii="宋体" w:hAnsi="宋体"/>
          <w:color w:val="000000"/>
          <w:spacing w:val="2"/>
          <w:sz w:val="28"/>
          <w:szCs w:val="28"/>
        </w:rPr>
        <w:t>元，公用经费</w:t>
      </w:r>
      <w:r>
        <w:rPr>
          <w:rFonts w:ascii="宋体" w:hAnsi="宋体"/>
          <w:color w:val="000000"/>
          <w:spacing w:val="2"/>
          <w:sz w:val="28"/>
          <w:szCs w:val="28"/>
        </w:rPr>
        <w:t>1353900.71</w:t>
      </w:r>
      <w:r>
        <w:rPr>
          <w:rFonts w:hint="eastAsia" w:ascii="宋体" w:hAnsi="宋体"/>
          <w:color w:val="000000"/>
          <w:spacing w:val="2"/>
          <w:sz w:val="28"/>
          <w:szCs w:val="28"/>
        </w:rPr>
        <w:t>元;</w:t>
      </w:r>
      <w:r>
        <w:rPr>
          <w:rFonts w:hint="eastAsia" w:ascii="宋体" w:hAnsi="宋体"/>
          <w:color w:val="FF0000"/>
          <w:spacing w:val="2"/>
          <w:sz w:val="28"/>
          <w:szCs w:val="28"/>
        </w:rPr>
        <w:t xml:space="preserve"> </w:t>
      </w:r>
    </w:p>
    <w:p w14:paraId="0BAAD4F0">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(3)支出经济分类：决算总支出2287682.63元，其中工资福</w:t>
      </w:r>
      <w:r>
        <w:rPr>
          <w:rFonts w:hint="eastAsia" w:ascii="宋体" w:hAnsi="宋体"/>
          <w:spacing w:val="2"/>
          <w:sz w:val="28"/>
          <w:szCs w:val="28"/>
        </w:rPr>
        <w:t>利支出933781.92元，商</w:t>
      </w:r>
      <w:r>
        <w:rPr>
          <w:rFonts w:hint="eastAsia" w:ascii="宋体" w:hAnsi="宋体"/>
          <w:color w:val="000000"/>
          <w:spacing w:val="2"/>
          <w:sz w:val="28"/>
          <w:szCs w:val="28"/>
        </w:rPr>
        <w:t>品服务支出1353900.71元，对个人和家庭的补助支出0元，资本性支出0元。</w:t>
      </w:r>
    </w:p>
    <w:p w14:paraId="43BC57B3">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3、支出经济分类科目分析</w:t>
      </w:r>
    </w:p>
    <w:p w14:paraId="64DA4BEC">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2021年全年总支出2287682.63元，其中工资福</w:t>
      </w:r>
      <w:r>
        <w:rPr>
          <w:rFonts w:hint="eastAsia" w:ascii="宋体" w:hAnsi="宋体"/>
          <w:spacing w:val="2"/>
          <w:sz w:val="28"/>
          <w:szCs w:val="28"/>
        </w:rPr>
        <w:t>利支出933781.92元，商</w:t>
      </w:r>
      <w:r>
        <w:rPr>
          <w:rFonts w:hint="eastAsia" w:ascii="宋体" w:hAnsi="宋体"/>
          <w:color w:val="000000"/>
          <w:spacing w:val="2"/>
          <w:sz w:val="28"/>
          <w:szCs w:val="28"/>
        </w:rPr>
        <w:t>品服务支出1353900.71元，对个人和家庭的补助支出0元，资本性支出0元。</w:t>
      </w:r>
    </w:p>
    <w:p w14:paraId="16E892EA">
      <w:pPr>
        <w:spacing w:line="440" w:lineRule="exact"/>
        <w:rPr>
          <w:rFonts w:ascii="宋体" w:hAnsi="宋体"/>
          <w:sz w:val="28"/>
          <w:szCs w:val="28"/>
        </w:rPr>
      </w:pPr>
      <w:r>
        <w:rPr>
          <w:rFonts w:hint="eastAsia" w:ascii="宋体" w:hAnsi="宋体"/>
          <w:sz w:val="28"/>
          <w:szCs w:val="28"/>
        </w:rPr>
        <w:t xml:space="preserve">（1）关于“三公”经费支出情况: </w:t>
      </w:r>
    </w:p>
    <w:p w14:paraId="4BFE99A7">
      <w:pPr>
        <w:spacing w:line="440" w:lineRule="exact"/>
        <w:ind w:firstLine="560" w:firstLineChars="200"/>
        <w:rPr>
          <w:rFonts w:hint="eastAsia" w:ascii="宋体" w:hAnsi="宋体"/>
          <w:color w:val="FF6600"/>
          <w:sz w:val="28"/>
          <w:szCs w:val="28"/>
        </w:rPr>
      </w:pPr>
      <w:r>
        <w:rPr>
          <w:rFonts w:hint="eastAsia" w:ascii="宋体" w:hAnsi="宋体"/>
          <w:sz w:val="28"/>
          <w:szCs w:val="28"/>
        </w:rPr>
        <w:t>2021年“三公”经费</w:t>
      </w:r>
      <w:r>
        <w:rPr>
          <w:rFonts w:hint="eastAsia" w:ascii="宋体" w:hAnsi="宋体"/>
          <w:sz w:val="28"/>
          <w:szCs w:val="28"/>
          <w:lang w:val="en-US" w:eastAsia="zh-CN"/>
        </w:rPr>
        <w:t>预算数0元，</w:t>
      </w:r>
      <w:r>
        <w:rPr>
          <w:rFonts w:hint="eastAsia" w:ascii="宋体" w:hAnsi="宋体"/>
          <w:sz w:val="28"/>
          <w:szCs w:val="28"/>
        </w:rPr>
        <w:t>决算总支出0元，其中：</w:t>
      </w:r>
    </w:p>
    <w:p w14:paraId="2EA1A9BF">
      <w:pPr>
        <w:spacing w:line="440" w:lineRule="exact"/>
        <w:ind w:firstLine="560" w:firstLineChars="200"/>
        <w:rPr>
          <w:rFonts w:hint="eastAsia" w:ascii="宋体" w:hAnsi="宋体"/>
          <w:sz w:val="28"/>
          <w:szCs w:val="28"/>
        </w:rPr>
      </w:pPr>
      <w:r>
        <w:rPr>
          <w:rFonts w:hint="eastAsia" w:ascii="宋体" w:hAnsi="宋体"/>
          <w:sz w:val="28"/>
          <w:szCs w:val="28"/>
        </w:rPr>
        <w:t>公务用车购置及运行费支出决算为</w:t>
      </w:r>
      <w:r>
        <w:rPr>
          <w:rFonts w:hint="eastAsia" w:ascii="宋体" w:hAnsi="宋体"/>
          <w:sz w:val="28"/>
          <w:szCs w:val="28"/>
          <w:lang w:val="en-US" w:eastAsia="zh-CN"/>
        </w:rPr>
        <w:t>0</w:t>
      </w:r>
      <w:r>
        <w:rPr>
          <w:rFonts w:hint="eastAsia" w:ascii="宋体" w:hAnsi="宋体"/>
          <w:sz w:val="28"/>
          <w:szCs w:val="28"/>
        </w:rPr>
        <w:t>万元，年初预算</w:t>
      </w:r>
      <w:r>
        <w:rPr>
          <w:rFonts w:hint="eastAsia" w:ascii="宋体" w:hAnsi="宋体"/>
          <w:sz w:val="28"/>
          <w:szCs w:val="28"/>
          <w:lang w:val="en-US" w:eastAsia="zh-CN"/>
        </w:rPr>
        <w:t>0</w:t>
      </w:r>
      <w:r>
        <w:rPr>
          <w:rFonts w:hint="eastAsia" w:ascii="宋体" w:hAnsi="宋体"/>
          <w:sz w:val="28"/>
          <w:szCs w:val="28"/>
        </w:rPr>
        <w:t>元；其中：公务车运行维护费</w:t>
      </w:r>
      <w:r>
        <w:rPr>
          <w:rFonts w:hint="eastAsia" w:ascii="宋体" w:hAnsi="宋体"/>
          <w:sz w:val="28"/>
          <w:szCs w:val="28"/>
          <w:lang w:val="en-US" w:eastAsia="zh-CN"/>
        </w:rPr>
        <w:t>0</w:t>
      </w:r>
      <w:r>
        <w:rPr>
          <w:rFonts w:hint="eastAsia" w:ascii="宋体" w:hAnsi="宋体"/>
          <w:sz w:val="28"/>
          <w:szCs w:val="28"/>
        </w:rPr>
        <w:t>元，年初预算数</w:t>
      </w:r>
      <w:r>
        <w:rPr>
          <w:rFonts w:hint="eastAsia" w:ascii="宋体" w:hAnsi="宋体"/>
          <w:sz w:val="28"/>
          <w:szCs w:val="28"/>
          <w:lang w:val="en-US" w:eastAsia="zh-CN"/>
        </w:rPr>
        <w:t>0</w:t>
      </w:r>
      <w:r>
        <w:rPr>
          <w:rFonts w:hint="eastAsia" w:ascii="宋体" w:hAnsi="宋体"/>
          <w:sz w:val="28"/>
          <w:szCs w:val="28"/>
        </w:rPr>
        <w:t>元，决算数比预算数增加</w:t>
      </w:r>
      <w:r>
        <w:rPr>
          <w:rFonts w:hint="eastAsia" w:ascii="宋体" w:hAnsi="宋体"/>
          <w:sz w:val="28"/>
          <w:szCs w:val="28"/>
          <w:lang w:val="en-US" w:eastAsia="zh-CN"/>
        </w:rPr>
        <w:t>0</w:t>
      </w:r>
      <w:r>
        <w:rPr>
          <w:rFonts w:hint="eastAsia" w:ascii="宋体" w:hAnsi="宋体"/>
          <w:sz w:val="28"/>
          <w:szCs w:val="28"/>
        </w:rPr>
        <w:t>元，增加幅度为</w:t>
      </w:r>
      <w:r>
        <w:rPr>
          <w:rFonts w:hint="eastAsia" w:ascii="宋体" w:hAnsi="宋体"/>
          <w:sz w:val="28"/>
          <w:szCs w:val="28"/>
          <w:lang w:val="en-US" w:eastAsia="zh-CN"/>
        </w:rPr>
        <w:t>0</w:t>
      </w:r>
      <w:r>
        <w:rPr>
          <w:rFonts w:hint="eastAsia" w:ascii="宋体" w:hAnsi="宋体"/>
          <w:sz w:val="28"/>
          <w:szCs w:val="28"/>
        </w:rPr>
        <w:t>%；公务车实物量</w:t>
      </w:r>
      <w:r>
        <w:rPr>
          <w:rFonts w:hint="eastAsia" w:ascii="宋体" w:hAnsi="宋体"/>
          <w:sz w:val="28"/>
          <w:szCs w:val="28"/>
          <w:lang w:val="en-US" w:eastAsia="zh-CN"/>
        </w:rPr>
        <w:t>0</w:t>
      </w:r>
      <w:r>
        <w:rPr>
          <w:rFonts w:hint="eastAsia" w:ascii="宋体" w:hAnsi="宋体"/>
          <w:sz w:val="28"/>
          <w:szCs w:val="28"/>
        </w:rPr>
        <w:t>，保有量</w:t>
      </w:r>
      <w:r>
        <w:rPr>
          <w:rFonts w:hint="eastAsia" w:ascii="宋体" w:hAnsi="宋体"/>
          <w:sz w:val="28"/>
          <w:szCs w:val="28"/>
          <w:lang w:val="en-US" w:eastAsia="zh-CN"/>
        </w:rPr>
        <w:t>0</w:t>
      </w:r>
      <w:r>
        <w:rPr>
          <w:rFonts w:hint="eastAsia" w:ascii="宋体" w:hAnsi="宋体"/>
          <w:sz w:val="28"/>
          <w:szCs w:val="28"/>
        </w:rPr>
        <w:t>，与2020年度持平；</w:t>
      </w:r>
    </w:p>
    <w:p w14:paraId="226EF7F1">
      <w:pPr>
        <w:spacing w:line="440" w:lineRule="exact"/>
        <w:ind w:firstLine="560" w:firstLineChars="200"/>
        <w:rPr>
          <w:rFonts w:hint="eastAsia" w:ascii="宋体" w:hAnsi="宋体"/>
          <w:sz w:val="28"/>
          <w:szCs w:val="28"/>
        </w:rPr>
      </w:pPr>
      <w:r>
        <w:rPr>
          <w:rFonts w:hint="eastAsia" w:ascii="宋体" w:hAnsi="宋体"/>
          <w:sz w:val="28"/>
          <w:szCs w:val="28"/>
        </w:rPr>
        <w:t>公务用车购置费</w:t>
      </w:r>
      <w:r>
        <w:rPr>
          <w:rFonts w:hint="eastAsia" w:ascii="宋体" w:hAnsi="宋体"/>
          <w:sz w:val="28"/>
          <w:szCs w:val="28"/>
          <w:lang w:val="en-US" w:eastAsia="zh-CN"/>
        </w:rPr>
        <w:t>0</w:t>
      </w:r>
      <w:r>
        <w:rPr>
          <w:rFonts w:hint="eastAsia" w:ascii="宋体" w:hAnsi="宋体"/>
          <w:sz w:val="28"/>
          <w:szCs w:val="28"/>
        </w:rPr>
        <w:t>元，年初预算年初预算数</w:t>
      </w:r>
      <w:r>
        <w:rPr>
          <w:rFonts w:hint="eastAsia" w:ascii="宋体" w:hAnsi="宋体"/>
          <w:sz w:val="28"/>
          <w:szCs w:val="28"/>
          <w:lang w:val="en-US" w:eastAsia="zh-CN"/>
        </w:rPr>
        <w:t>0</w:t>
      </w:r>
      <w:r>
        <w:rPr>
          <w:rFonts w:hint="eastAsia" w:ascii="宋体" w:hAnsi="宋体"/>
          <w:sz w:val="28"/>
          <w:szCs w:val="28"/>
        </w:rPr>
        <w:t>元，决算数比预算数增加</w:t>
      </w:r>
      <w:r>
        <w:rPr>
          <w:rFonts w:hint="eastAsia" w:ascii="宋体" w:hAnsi="宋体"/>
          <w:sz w:val="28"/>
          <w:szCs w:val="28"/>
          <w:lang w:val="en-US" w:eastAsia="zh-CN"/>
        </w:rPr>
        <w:t>0</w:t>
      </w:r>
      <w:r>
        <w:rPr>
          <w:rFonts w:hint="eastAsia" w:ascii="宋体" w:hAnsi="宋体"/>
          <w:sz w:val="28"/>
          <w:szCs w:val="28"/>
        </w:rPr>
        <w:t>元，与2020年度持平；；</w:t>
      </w:r>
    </w:p>
    <w:p w14:paraId="4A9B913A">
      <w:pPr>
        <w:spacing w:line="440" w:lineRule="exact"/>
        <w:ind w:firstLine="560" w:firstLineChars="200"/>
        <w:rPr>
          <w:rFonts w:hint="eastAsia" w:ascii="宋体" w:hAnsi="宋体"/>
          <w:sz w:val="28"/>
          <w:szCs w:val="28"/>
        </w:rPr>
      </w:pPr>
      <w:r>
        <w:rPr>
          <w:rFonts w:hint="eastAsia" w:ascii="宋体" w:hAnsi="宋体"/>
          <w:sz w:val="28"/>
          <w:szCs w:val="28"/>
        </w:rPr>
        <w:t>公务接待费0元，年初预算数0元，决算数比预算数增加0元，增长幅度为0%公务接待批次0、人数0；</w:t>
      </w:r>
    </w:p>
    <w:p w14:paraId="424A741B">
      <w:pPr>
        <w:spacing w:line="440" w:lineRule="exact"/>
        <w:ind w:firstLine="560" w:firstLineChars="200"/>
        <w:rPr>
          <w:rFonts w:hint="eastAsia" w:ascii="宋体" w:hAnsi="宋体"/>
          <w:sz w:val="28"/>
          <w:szCs w:val="28"/>
        </w:rPr>
      </w:pPr>
      <w:r>
        <w:rPr>
          <w:rFonts w:hint="eastAsia" w:ascii="宋体" w:hAnsi="宋体"/>
          <w:sz w:val="28"/>
          <w:szCs w:val="28"/>
        </w:rPr>
        <w:t>因公出国（境）费0元，预算数0元，决算数比预算数增加0元，增长幅度为0%本单位因公出国（境）团组数0、人数0；</w:t>
      </w:r>
    </w:p>
    <w:p w14:paraId="2DA27937">
      <w:pPr>
        <w:spacing w:line="440" w:lineRule="exact"/>
        <w:ind w:firstLine="560" w:firstLineChars="200"/>
        <w:rPr>
          <w:rFonts w:hint="eastAsia" w:ascii="宋体" w:hAnsi="宋体"/>
          <w:color w:val="FF6600"/>
          <w:sz w:val="28"/>
          <w:szCs w:val="28"/>
        </w:rPr>
      </w:pPr>
      <w:r>
        <w:rPr>
          <w:rFonts w:hint="eastAsia" w:ascii="宋体" w:hAnsi="宋体"/>
          <w:sz w:val="28"/>
          <w:szCs w:val="28"/>
        </w:rPr>
        <w:t>2020年“三公”经费</w:t>
      </w:r>
      <w:r>
        <w:rPr>
          <w:rFonts w:hint="eastAsia" w:ascii="宋体" w:hAnsi="宋体"/>
          <w:sz w:val="28"/>
          <w:szCs w:val="28"/>
          <w:lang w:val="en-US" w:eastAsia="zh-CN"/>
        </w:rPr>
        <w:t>预算数0元，</w:t>
      </w:r>
      <w:r>
        <w:rPr>
          <w:rFonts w:hint="eastAsia" w:ascii="宋体" w:hAnsi="宋体"/>
          <w:sz w:val="28"/>
          <w:szCs w:val="28"/>
        </w:rPr>
        <w:t>决算总支出0元，其中：</w:t>
      </w:r>
    </w:p>
    <w:p w14:paraId="3D4591D6">
      <w:pPr>
        <w:spacing w:line="440" w:lineRule="exact"/>
        <w:ind w:firstLine="560" w:firstLineChars="200"/>
        <w:rPr>
          <w:rFonts w:hint="eastAsia" w:ascii="宋体" w:hAnsi="宋体"/>
          <w:sz w:val="28"/>
          <w:szCs w:val="28"/>
        </w:rPr>
      </w:pPr>
      <w:r>
        <w:rPr>
          <w:rFonts w:hint="eastAsia" w:ascii="宋体" w:hAnsi="宋体"/>
          <w:sz w:val="28"/>
          <w:szCs w:val="28"/>
        </w:rPr>
        <w:t>公务车运行维护费0元，年初预算数0元，决算数比预算数减少0元，减少幅度为0%公务用车购置数0、保有量0；</w:t>
      </w:r>
    </w:p>
    <w:p w14:paraId="32225124">
      <w:pPr>
        <w:spacing w:line="440" w:lineRule="exact"/>
        <w:ind w:firstLine="560" w:firstLineChars="200"/>
        <w:rPr>
          <w:rFonts w:hint="eastAsia" w:ascii="宋体" w:hAnsi="宋体"/>
          <w:sz w:val="28"/>
          <w:szCs w:val="28"/>
        </w:rPr>
      </w:pPr>
      <w:r>
        <w:rPr>
          <w:rFonts w:hint="eastAsia" w:ascii="宋体" w:hAnsi="宋体"/>
          <w:sz w:val="28"/>
          <w:szCs w:val="28"/>
        </w:rPr>
        <w:t>公务接待费0元，年初预算数0元，决算数比预算数增加0元，增长幅度为0%公务接待批次0、人数0；</w:t>
      </w:r>
    </w:p>
    <w:p w14:paraId="0C1404AE">
      <w:pPr>
        <w:spacing w:line="440" w:lineRule="exact"/>
        <w:ind w:firstLine="560" w:firstLineChars="200"/>
        <w:rPr>
          <w:rFonts w:hint="eastAsia" w:ascii="宋体" w:hAnsi="宋体"/>
          <w:sz w:val="28"/>
          <w:szCs w:val="28"/>
        </w:rPr>
      </w:pPr>
      <w:r>
        <w:rPr>
          <w:rFonts w:hint="eastAsia" w:ascii="宋体" w:hAnsi="宋体"/>
          <w:sz w:val="28"/>
          <w:szCs w:val="28"/>
        </w:rPr>
        <w:t>因公出国（境）费0元，预算数0元，决算数比预算数增加0元，增长幅度为0%本单位因公出国（境）团组数0、人数0；</w:t>
      </w:r>
    </w:p>
    <w:p w14:paraId="6DFB883A">
      <w:pPr>
        <w:spacing w:line="440" w:lineRule="exact"/>
        <w:rPr>
          <w:rFonts w:hint="eastAsia" w:ascii="宋体" w:hAnsi="宋体"/>
          <w:color w:val="000000"/>
          <w:spacing w:val="2"/>
          <w:sz w:val="28"/>
          <w:szCs w:val="28"/>
        </w:rPr>
      </w:pPr>
      <w:r>
        <w:rPr>
          <w:rFonts w:hint="eastAsia" w:ascii="宋体" w:hAnsi="宋体"/>
          <w:color w:val="000000"/>
          <w:spacing w:val="2"/>
          <w:sz w:val="28"/>
          <w:szCs w:val="28"/>
        </w:rPr>
        <w:t xml:space="preserve">(2)会议费支出情况: </w:t>
      </w:r>
    </w:p>
    <w:p w14:paraId="64424C4C">
      <w:pPr>
        <w:spacing w:line="440" w:lineRule="exact"/>
        <w:ind w:firstLine="568" w:firstLineChars="200"/>
        <w:rPr>
          <w:rFonts w:hint="eastAsia" w:ascii="宋体" w:hAnsi="宋体"/>
          <w:sz w:val="28"/>
          <w:szCs w:val="28"/>
        </w:rPr>
      </w:pPr>
      <w:r>
        <w:rPr>
          <w:rFonts w:hint="eastAsia" w:ascii="宋体" w:hAnsi="宋体"/>
          <w:color w:val="000000"/>
          <w:spacing w:val="2"/>
          <w:sz w:val="28"/>
          <w:szCs w:val="28"/>
        </w:rPr>
        <w:t>2020年决算会议费为0元；</w:t>
      </w:r>
      <w:r>
        <w:rPr>
          <w:rFonts w:hint="eastAsia" w:ascii="宋体" w:hAnsi="宋体"/>
          <w:sz w:val="28"/>
          <w:szCs w:val="28"/>
        </w:rPr>
        <w:t>年初预算数0元，决算数比预算数减少0元，减少幅度为0%；</w:t>
      </w:r>
    </w:p>
    <w:p w14:paraId="31096846">
      <w:pPr>
        <w:spacing w:line="440" w:lineRule="exact"/>
        <w:ind w:firstLine="568" w:firstLineChars="200"/>
        <w:rPr>
          <w:rFonts w:hint="eastAsia" w:ascii="宋体" w:hAnsi="宋体"/>
          <w:sz w:val="28"/>
          <w:szCs w:val="28"/>
        </w:rPr>
      </w:pPr>
      <w:r>
        <w:rPr>
          <w:rFonts w:hint="eastAsia" w:ascii="宋体" w:hAnsi="宋体"/>
          <w:color w:val="000000"/>
          <w:spacing w:val="2"/>
          <w:sz w:val="28"/>
          <w:szCs w:val="28"/>
        </w:rPr>
        <w:t>2021年决算会议费为0元；</w:t>
      </w:r>
      <w:r>
        <w:rPr>
          <w:rFonts w:hint="eastAsia" w:ascii="宋体" w:hAnsi="宋体"/>
          <w:sz w:val="28"/>
          <w:szCs w:val="28"/>
        </w:rPr>
        <w:t>年初预算数0元，决算数比预算数减少0元，减少幅度为0%；</w:t>
      </w:r>
    </w:p>
    <w:p w14:paraId="147F4C82">
      <w:pPr>
        <w:spacing w:line="440" w:lineRule="exact"/>
        <w:rPr>
          <w:rFonts w:hint="eastAsia" w:ascii="宋体" w:hAnsi="宋体"/>
          <w:color w:val="000000"/>
          <w:spacing w:val="2"/>
          <w:sz w:val="28"/>
          <w:szCs w:val="28"/>
        </w:rPr>
      </w:pPr>
      <w:r>
        <w:rPr>
          <w:rFonts w:hint="eastAsia" w:ascii="宋体" w:hAnsi="宋体"/>
          <w:color w:val="000000"/>
          <w:spacing w:val="2"/>
          <w:sz w:val="28"/>
          <w:szCs w:val="28"/>
        </w:rPr>
        <w:t xml:space="preserve"> (3)培训费支出情况：</w:t>
      </w:r>
    </w:p>
    <w:p w14:paraId="47E83719">
      <w:pPr>
        <w:spacing w:line="440" w:lineRule="exact"/>
        <w:ind w:firstLine="568" w:firstLineChars="200"/>
        <w:rPr>
          <w:rFonts w:hint="eastAsia" w:ascii="宋体" w:hAnsi="宋体"/>
          <w:sz w:val="28"/>
          <w:szCs w:val="28"/>
        </w:rPr>
      </w:pPr>
      <w:r>
        <w:rPr>
          <w:rFonts w:ascii="宋体" w:hAnsi="宋体"/>
          <w:color w:val="000000"/>
          <w:spacing w:val="2"/>
          <w:sz w:val="28"/>
          <w:szCs w:val="28"/>
        </w:rPr>
        <w:t>2020</w:t>
      </w:r>
      <w:r>
        <w:rPr>
          <w:rFonts w:hint="eastAsia" w:ascii="宋体" w:hAnsi="宋体"/>
          <w:color w:val="000000"/>
          <w:spacing w:val="2"/>
          <w:sz w:val="28"/>
          <w:szCs w:val="28"/>
        </w:rPr>
        <w:t>年决算培训费</w:t>
      </w:r>
      <w:r>
        <w:rPr>
          <w:rFonts w:ascii="宋体" w:hAnsi="宋体"/>
          <w:color w:val="000000"/>
          <w:spacing w:val="2"/>
          <w:sz w:val="28"/>
          <w:szCs w:val="28"/>
        </w:rPr>
        <w:t>0</w:t>
      </w:r>
      <w:r>
        <w:rPr>
          <w:rFonts w:hint="eastAsia" w:ascii="宋体" w:hAnsi="宋体"/>
          <w:color w:val="000000"/>
          <w:spacing w:val="2"/>
          <w:sz w:val="28"/>
          <w:szCs w:val="28"/>
        </w:rPr>
        <w:t>元，</w:t>
      </w:r>
      <w:r>
        <w:rPr>
          <w:rFonts w:hint="eastAsia" w:ascii="宋体" w:hAnsi="宋体"/>
          <w:sz w:val="28"/>
          <w:szCs w:val="28"/>
        </w:rPr>
        <w:t>年初预算数</w:t>
      </w:r>
      <w:r>
        <w:rPr>
          <w:rFonts w:ascii="宋体" w:hAnsi="宋体"/>
          <w:sz w:val="28"/>
          <w:szCs w:val="28"/>
        </w:rPr>
        <w:t>0</w:t>
      </w:r>
      <w:r>
        <w:rPr>
          <w:rFonts w:hint="eastAsia" w:ascii="宋体" w:hAnsi="宋体"/>
          <w:sz w:val="28"/>
          <w:szCs w:val="28"/>
        </w:rPr>
        <w:t>元，决算数比预算数减少</w:t>
      </w:r>
      <w:r>
        <w:rPr>
          <w:rFonts w:ascii="宋体" w:hAns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w:t>
      </w:r>
    </w:p>
    <w:p w14:paraId="30834A99">
      <w:pPr>
        <w:spacing w:line="440" w:lineRule="exact"/>
        <w:ind w:firstLine="560" w:firstLineChars="200"/>
        <w:rPr>
          <w:rFonts w:hint="eastAsia" w:ascii="宋体" w:hAnsi="宋体"/>
          <w:sz w:val="28"/>
          <w:szCs w:val="28"/>
        </w:rPr>
      </w:pPr>
      <w:r>
        <w:rPr>
          <w:rFonts w:ascii="宋体" w:hAnsi="宋体"/>
          <w:sz w:val="28"/>
          <w:szCs w:val="28"/>
        </w:rPr>
        <w:t>2021</w:t>
      </w:r>
      <w:r>
        <w:rPr>
          <w:rFonts w:hint="eastAsia" w:ascii="宋体" w:hAnsi="宋体"/>
          <w:sz w:val="28"/>
          <w:szCs w:val="28"/>
        </w:rPr>
        <w:t>年决算培训费</w:t>
      </w:r>
      <w:r>
        <w:rPr>
          <w:rFonts w:ascii="宋体" w:hAnsi="宋体"/>
          <w:sz w:val="28"/>
          <w:szCs w:val="28"/>
        </w:rPr>
        <w:t>0</w:t>
      </w:r>
      <w:r>
        <w:rPr>
          <w:rFonts w:hint="eastAsia" w:ascii="宋体" w:hAnsi="宋体"/>
          <w:sz w:val="28"/>
          <w:szCs w:val="28"/>
        </w:rPr>
        <w:t>元，年初预算数0元，决算数比预算数减少0元，减少幅度为0%；</w:t>
      </w:r>
    </w:p>
    <w:p w14:paraId="14939644">
      <w:pPr>
        <w:spacing w:line="440" w:lineRule="exact"/>
        <w:rPr>
          <w:rFonts w:hint="eastAsia" w:ascii="宋体" w:hAnsi="宋体"/>
          <w:color w:val="FF6600"/>
          <w:spacing w:val="2"/>
          <w:sz w:val="28"/>
          <w:szCs w:val="28"/>
        </w:rPr>
      </w:pPr>
      <w:r>
        <w:rPr>
          <w:rFonts w:hint="eastAsia" w:ascii="宋体" w:hAnsi="宋体"/>
          <w:color w:val="000000"/>
          <w:spacing w:val="2"/>
          <w:sz w:val="28"/>
          <w:szCs w:val="28"/>
        </w:rPr>
        <w:t>4、财政拨款收入、支出分析</w:t>
      </w:r>
    </w:p>
    <w:p w14:paraId="0CF24340">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决算收入2072549.08元，其中：人员经费</w:t>
      </w:r>
      <w:r>
        <w:rPr>
          <w:rFonts w:ascii="宋体" w:hAnsi="宋体"/>
          <w:color w:val="000000"/>
          <w:spacing w:val="2"/>
          <w:sz w:val="28"/>
          <w:szCs w:val="28"/>
        </w:rPr>
        <w:t>920299.97</w:t>
      </w:r>
      <w:r>
        <w:rPr>
          <w:rFonts w:hint="eastAsia" w:ascii="宋体" w:hAnsi="宋体"/>
          <w:color w:val="000000"/>
          <w:spacing w:val="2"/>
          <w:sz w:val="28"/>
          <w:szCs w:val="28"/>
        </w:rPr>
        <w:t>元，公用经费</w:t>
      </w:r>
      <w:r>
        <w:rPr>
          <w:rFonts w:ascii="宋体" w:hAnsi="宋体"/>
          <w:color w:val="000000"/>
          <w:spacing w:val="2"/>
          <w:sz w:val="28"/>
          <w:szCs w:val="28"/>
        </w:rPr>
        <w:t>1152249.11</w:t>
      </w:r>
      <w:r>
        <w:rPr>
          <w:rFonts w:hint="eastAsia" w:ascii="宋体" w:hAnsi="宋体"/>
          <w:color w:val="000000"/>
          <w:spacing w:val="2"/>
          <w:sz w:val="28"/>
          <w:szCs w:val="28"/>
        </w:rPr>
        <w:t xml:space="preserve">元； </w:t>
      </w:r>
    </w:p>
    <w:p w14:paraId="5AC3D0D1">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决算支出2072549.08元，其中：人员经费</w:t>
      </w:r>
      <w:r>
        <w:rPr>
          <w:rFonts w:ascii="宋体" w:hAnsi="宋体"/>
          <w:color w:val="000000"/>
          <w:spacing w:val="2"/>
          <w:sz w:val="28"/>
          <w:szCs w:val="28"/>
        </w:rPr>
        <w:t>920299.97</w:t>
      </w:r>
      <w:r>
        <w:rPr>
          <w:rFonts w:hint="eastAsia" w:ascii="宋体" w:hAnsi="宋体"/>
          <w:color w:val="000000"/>
          <w:spacing w:val="2"/>
          <w:sz w:val="28"/>
          <w:szCs w:val="28"/>
        </w:rPr>
        <w:t>元，公用经费</w:t>
      </w:r>
      <w:r>
        <w:rPr>
          <w:rFonts w:ascii="宋体" w:hAnsi="宋体"/>
          <w:color w:val="000000"/>
          <w:spacing w:val="2"/>
          <w:sz w:val="28"/>
          <w:szCs w:val="28"/>
        </w:rPr>
        <w:t>1152249.11</w:t>
      </w:r>
      <w:r>
        <w:rPr>
          <w:rFonts w:hint="eastAsia" w:ascii="宋体" w:hAnsi="宋体"/>
          <w:color w:val="000000"/>
          <w:spacing w:val="2"/>
          <w:sz w:val="28"/>
          <w:szCs w:val="28"/>
        </w:rPr>
        <w:t xml:space="preserve">元；   </w:t>
      </w:r>
    </w:p>
    <w:p w14:paraId="204DACD3">
      <w:pPr>
        <w:widowControl/>
        <w:shd w:val="clear" w:color="auto" w:fill="FFFFFF"/>
        <w:jc w:val="left"/>
        <w:rPr>
          <w:rFonts w:hint="eastAsia" w:ascii="宋体" w:hAnsi="宋体"/>
          <w:b/>
          <w:sz w:val="28"/>
          <w:szCs w:val="28"/>
        </w:rPr>
      </w:pPr>
      <w:r>
        <w:rPr>
          <w:rFonts w:hint="eastAsia" w:ascii="宋体" w:hAnsi="宋体"/>
          <w:b/>
          <w:sz w:val="28"/>
          <w:szCs w:val="28"/>
        </w:rPr>
        <w:t>三、关于机关运行经费支出说明</w:t>
      </w:r>
    </w:p>
    <w:p w14:paraId="1E479EF1">
      <w:pPr>
        <w:widowControl/>
        <w:ind w:firstLine="568" w:firstLineChars="200"/>
        <w:rPr>
          <w:rFonts w:hint="eastAsia" w:ascii="宋体" w:hAnsi="宋体"/>
          <w:spacing w:val="2"/>
          <w:sz w:val="28"/>
          <w:szCs w:val="28"/>
        </w:rPr>
      </w:pPr>
      <w:r>
        <w:rPr>
          <w:rFonts w:hint="eastAsia" w:ascii="宋体" w:hAnsi="宋体"/>
          <w:spacing w:val="2"/>
          <w:sz w:val="28"/>
          <w:szCs w:val="28"/>
        </w:rPr>
        <w:t>2021年机关运行经费支出1152249.11元，财政预算数97768元，增加幅度为1078.55%</w:t>
      </w:r>
      <w:r>
        <w:rPr>
          <w:rFonts w:hint="eastAsia" w:ascii="宋体" w:hAnsi="宋体"/>
          <w:spacing w:val="2"/>
          <w:sz w:val="28"/>
          <w:szCs w:val="28"/>
          <w:lang w:eastAsia="zh-CN"/>
        </w:rPr>
        <w:t>，</w:t>
      </w:r>
      <w:r>
        <w:rPr>
          <w:rFonts w:hint="eastAsia" w:ascii="宋体" w:hAnsi="宋体"/>
          <w:spacing w:val="2"/>
          <w:sz w:val="28"/>
          <w:szCs w:val="28"/>
        </w:rPr>
        <w:t>原因分析是因为增加了七人普专项经费。2021年</w:t>
      </w:r>
      <w:r>
        <w:rPr>
          <w:rFonts w:hint="eastAsia" w:ascii="宋体" w:hAnsi="宋体"/>
          <w:sz w:val="28"/>
          <w:szCs w:val="28"/>
        </w:rPr>
        <w:t>机关运行经费支出</w:t>
      </w:r>
      <w:r>
        <w:rPr>
          <w:rFonts w:ascii="宋体" w:hAnsi="宋体"/>
          <w:sz w:val="28"/>
          <w:szCs w:val="28"/>
        </w:rPr>
        <w:t>1152249.11</w:t>
      </w:r>
      <w:r>
        <w:rPr>
          <w:rFonts w:hint="eastAsia" w:ascii="宋体" w:hAnsi="宋体"/>
          <w:sz w:val="28"/>
          <w:szCs w:val="28"/>
        </w:rPr>
        <w:t>元</w:t>
      </w:r>
      <w:r>
        <w:rPr>
          <w:rFonts w:hint="eastAsia" w:ascii="宋体" w:hAnsi="宋体"/>
          <w:spacing w:val="2"/>
          <w:sz w:val="28"/>
          <w:szCs w:val="28"/>
        </w:rPr>
        <w:t>，2020年</w:t>
      </w:r>
      <w:r>
        <w:rPr>
          <w:rFonts w:hint="eastAsia" w:ascii="宋体" w:hAnsi="宋体"/>
          <w:sz w:val="28"/>
          <w:szCs w:val="28"/>
        </w:rPr>
        <w:t>机关运行经费支出</w:t>
      </w:r>
      <w:r>
        <w:rPr>
          <w:rFonts w:ascii="宋体" w:hAnsi="宋体"/>
          <w:sz w:val="28"/>
          <w:szCs w:val="28"/>
        </w:rPr>
        <w:t>1423038.86</w:t>
      </w:r>
      <w:r>
        <w:rPr>
          <w:rFonts w:hint="eastAsia" w:ascii="宋体" w:hAnsi="宋体"/>
          <w:sz w:val="28"/>
          <w:szCs w:val="28"/>
        </w:rPr>
        <w:t>元</w:t>
      </w:r>
      <w:r>
        <w:rPr>
          <w:rFonts w:hint="eastAsia" w:ascii="宋体" w:hAnsi="宋体"/>
          <w:spacing w:val="2"/>
          <w:sz w:val="28"/>
          <w:szCs w:val="28"/>
        </w:rPr>
        <w:t>,2021年减少270789.75元，减少幅度19.03%</w:t>
      </w:r>
      <w:r>
        <w:rPr>
          <w:rFonts w:hint="eastAsia" w:ascii="宋体" w:hAnsi="宋体"/>
          <w:spacing w:val="2"/>
          <w:sz w:val="28"/>
          <w:szCs w:val="28"/>
          <w:lang w:eastAsia="zh-CN"/>
        </w:rPr>
        <w:t>，</w:t>
      </w:r>
      <w:r>
        <w:rPr>
          <w:rFonts w:hint="eastAsia" w:ascii="宋体" w:hAnsi="宋体"/>
          <w:spacing w:val="2"/>
          <w:sz w:val="28"/>
          <w:szCs w:val="28"/>
        </w:rPr>
        <w:t>原因是</w:t>
      </w:r>
      <w:r>
        <w:rPr>
          <w:rFonts w:hint="eastAsia" w:ascii="宋体" w:hAnsi="宋体"/>
          <w:spacing w:val="2"/>
          <w:sz w:val="28"/>
          <w:szCs w:val="28"/>
          <w:lang w:val="en-US" w:eastAsia="zh-CN"/>
        </w:rPr>
        <w:t>2021年七人普专项工作收尾，所以支出经费相对减少</w:t>
      </w:r>
      <w:r>
        <w:rPr>
          <w:rFonts w:hint="eastAsia" w:ascii="宋体" w:hAnsi="宋体"/>
          <w:spacing w:val="2"/>
          <w:sz w:val="28"/>
          <w:szCs w:val="28"/>
        </w:rPr>
        <w:t>。</w:t>
      </w:r>
    </w:p>
    <w:p w14:paraId="670649F9">
      <w:pPr>
        <w:widowControl/>
        <w:rPr>
          <w:rFonts w:hint="eastAsia" w:ascii="宋体" w:hAnsi="宋体"/>
          <w:b/>
          <w:color w:val="FF6600"/>
          <w:sz w:val="28"/>
          <w:szCs w:val="28"/>
        </w:rPr>
      </w:pPr>
      <w:r>
        <w:rPr>
          <w:rFonts w:hint="eastAsia" w:ascii="宋体" w:hAnsi="宋体"/>
          <w:b/>
          <w:sz w:val="28"/>
          <w:szCs w:val="28"/>
        </w:rPr>
        <w:t>四、关于政府采购支出说明</w:t>
      </w:r>
    </w:p>
    <w:p w14:paraId="30CA8B0A">
      <w:pPr>
        <w:widowControl/>
        <w:shd w:val="clear" w:color="auto" w:fill="FFFFFF"/>
        <w:ind w:firstLine="560" w:firstLineChars="200"/>
        <w:jc w:val="left"/>
        <w:rPr>
          <w:rFonts w:hint="eastAsia" w:ascii="宋体" w:hAnsi="宋体"/>
          <w:sz w:val="28"/>
          <w:szCs w:val="28"/>
        </w:rPr>
      </w:pPr>
      <w:r>
        <w:rPr>
          <w:rFonts w:hint="eastAsia" w:ascii="宋体" w:hAnsi="宋体"/>
          <w:sz w:val="28"/>
          <w:szCs w:val="28"/>
        </w:rPr>
        <w:t>本单位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11A71D69">
      <w:pPr>
        <w:widowControl/>
        <w:shd w:val="clear" w:color="auto" w:fill="FFFFFF"/>
        <w:jc w:val="left"/>
        <w:rPr>
          <w:rFonts w:hint="eastAsia" w:ascii="宋体" w:hAnsi="宋体"/>
          <w:b/>
          <w:color w:val="FF6600"/>
          <w:sz w:val="28"/>
          <w:szCs w:val="28"/>
        </w:rPr>
      </w:pPr>
      <w:r>
        <w:rPr>
          <w:rFonts w:hint="eastAsia" w:ascii="宋体" w:hAnsi="宋体"/>
          <w:b/>
          <w:sz w:val="28"/>
          <w:szCs w:val="28"/>
        </w:rPr>
        <w:t>五、关于国有资产占用情况说明</w:t>
      </w:r>
    </w:p>
    <w:p w14:paraId="09ACAB3F">
      <w:pPr>
        <w:widowControl/>
        <w:shd w:val="clear" w:color="auto" w:fill="FFFFFF"/>
        <w:ind w:firstLine="560" w:firstLineChars="200"/>
        <w:jc w:val="left"/>
        <w:rPr>
          <w:rFonts w:hint="eastAsia" w:ascii="宋体" w:hAnsi="宋体" w:cs="Times New Roman"/>
          <w:sz w:val="28"/>
          <w:szCs w:val="28"/>
        </w:rPr>
      </w:pPr>
      <w:r>
        <w:rPr>
          <w:rFonts w:hint="eastAsia" w:ascii="宋体" w:hAnsi="宋体" w:cs="Times New Roman"/>
          <w:sz w:val="28"/>
          <w:szCs w:val="28"/>
        </w:rPr>
        <w:t>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w:t>
      </w:r>
    </w:p>
    <w:p w14:paraId="2A91E092">
      <w:pPr>
        <w:widowControl/>
        <w:shd w:val="clear" w:color="auto" w:fill="FFFFFF"/>
        <w:jc w:val="left"/>
        <w:rPr>
          <w:rFonts w:hint="eastAsia" w:ascii="宋体" w:hAnsi="宋体"/>
          <w:b/>
          <w:sz w:val="28"/>
          <w:szCs w:val="28"/>
          <w:lang w:val="en-US" w:eastAsia="zh-CN"/>
        </w:rPr>
      </w:pPr>
      <w:r>
        <w:rPr>
          <w:rFonts w:hint="eastAsia" w:ascii="宋体" w:hAnsi="宋体"/>
          <w:b/>
          <w:sz w:val="28"/>
          <w:szCs w:val="28"/>
          <w:lang w:val="en-US" w:eastAsia="zh-CN"/>
        </w:rPr>
        <w:t>六、重点绩效评价结果等预算绩效情况说明</w:t>
      </w:r>
    </w:p>
    <w:p w14:paraId="56B08305">
      <w:pPr>
        <w:pStyle w:val="9"/>
        <w:spacing w:line="540" w:lineRule="exact"/>
        <w:ind w:firstLine="560" w:firstLineChars="200"/>
        <w:rPr>
          <w:rFonts w:hint="default" w:ascii="宋体" w:hAnsi="宋体" w:cs="宋体"/>
          <w:kern w:val="0"/>
          <w:sz w:val="28"/>
          <w:szCs w:val="28"/>
          <w:highlight w:val="none"/>
          <w:lang w:val="en-US" w:eastAsia="zh-CN" w:bidi="ar"/>
        </w:rPr>
      </w:pPr>
      <w:r>
        <w:rPr>
          <w:rFonts w:hint="eastAsia" w:ascii="宋体" w:hAnsi="宋体" w:cs="宋体"/>
          <w:kern w:val="0"/>
          <w:sz w:val="28"/>
          <w:szCs w:val="28"/>
          <w:highlight w:val="none"/>
          <w:lang w:val="en-US" w:eastAsia="zh-CN" w:bidi="ar"/>
        </w:rPr>
        <w:t>本年度未开展预算绩效评价工作。</w:t>
      </w:r>
    </w:p>
    <w:p w14:paraId="004C54D5">
      <w:pPr>
        <w:spacing w:line="440" w:lineRule="exact"/>
        <w:rPr>
          <w:rFonts w:hint="eastAsia" w:ascii="宋体" w:hAnsi="宋体"/>
          <w:b/>
          <w:color w:val="000000"/>
          <w:spacing w:val="2"/>
          <w:sz w:val="28"/>
          <w:szCs w:val="28"/>
        </w:rPr>
      </w:pPr>
      <w:r>
        <w:rPr>
          <w:rFonts w:hint="eastAsia" w:ascii="宋体" w:hAnsi="宋体"/>
          <w:b/>
          <w:color w:val="000000"/>
          <w:spacing w:val="2"/>
          <w:sz w:val="28"/>
          <w:szCs w:val="28"/>
          <w:lang w:eastAsia="zh-CN"/>
        </w:rPr>
        <w:t>七</w:t>
      </w:r>
      <w:r>
        <w:rPr>
          <w:rFonts w:hint="eastAsia" w:ascii="宋体" w:hAnsi="宋体"/>
          <w:b/>
          <w:color w:val="000000"/>
          <w:spacing w:val="2"/>
          <w:sz w:val="28"/>
          <w:szCs w:val="28"/>
        </w:rPr>
        <w:t>、年末结转和结余情况</w:t>
      </w:r>
    </w:p>
    <w:p w14:paraId="35B232D2">
      <w:pPr>
        <w:spacing w:line="440" w:lineRule="exact"/>
        <w:ind w:firstLine="426" w:firstLineChars="150"/>
        <w:rPr>
          <w:rFonts w:hint="eastAsia" w:ascii="宋体" w:hAnsi="宋体"/>
          <w:color w:val="000000"/>
          <w:spacing w:val="2"/>
          <w:sz w:val="28"/>
          <w:szCs w:val="28"/>
        </w:rPr>
      </w:pPr>
      <w:r>
        <w:rPr>
          <w:rFonts w:hint="eastAsia" w:ascii="宋体" w:hAnsi="宋体"/>
          <w:color w:val="000000"/>
          <w:spacing w:val="2"/>
          <w:sz w:val="28"/>
          <w:szCs w:val="28"/>
        </w:rPr>
        <w:t>年末总结转为0元,其中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结转为0元,其它资金结转结余为0元.</w:t>
      </w:r>
    </w:p>
    <w:p w14:paraId="3DD0FDC5">
      <w:pPr>
        <w:spacing w:line="440" w:lineRule="exact"/>
        <w:rPr>
          <w:rFonts w:hint="eastAsia" w:ascii="宋体" w:hAnsi="宋体"/>
          <w:b/>
          <w:color w:val="FF0000"/>
          <w:spacing w:val="2"/>
          <w:sz w:val="28"/>
          <w:szCs w:val="28"/>
        </w:rPr>
      </w:pPr>
      <w:r>
        <w:rPr>
          <w:rFonts w:hint="eastAsia" w:ascii="宋体" w:hAnsi="宋体"/>
          <w:b/>
          <w:color w:val="000000"/>
          <w:spacing w:val="2"/>
          <w:sz w:val="28"/>
          <w:szCs w:val="28"/>
          <w:lang w:eastAsia="zh-CN"/>
        </w:rPr>
        <w:t>八</w:t>
      </w:r>
      <w:r>
        <w:rPr>
          <w:rFonts w:hint="eastAsia" w:ascii="宋体" w:hAnsi="宋体"/>
          <w:b/>
          <w:color w:val="000000"/>
          <w:spacing w:val="2"/>
          <w:sz w:val="28"/>
          <w:szCs w:val="28"/>
        </w:rPr>
        <w:t>、资产负债情况分析</w:t>
      </w:r>
    </w:p>
    <w:p w14:paraId="4268EA3F">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(一)、资产负债结构情况</w:t>
      </w:r>
    </w:p>
    <w:p w14:paraId="4597EAC7">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 xml:space="preserve">2021年的年末资产总额97290.31元,其中：应收账款0元，其他应收款为135元，存货0元,固定原值资产为118459元，无形资产0元；2021年负债年末总额0元，其中：应付账款0元，其他应付款为0元,长期借款0元。累计盈余97290.31元。 </w:t>
      </w:r>
    </w:p>
    <w:p w14:paraId="1205BEEF">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(二)资产负债对比分析</w:t>
      </w:r>
    </w:p>
    <w:p w14:paraId="1B2AC055">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2021年的年末资产总额97290.31元,其中：应收账款0元，其他应收款为135元，存货0元,固定原值资产为118459元，无形资产0元；2021年负债年末总额0元，其中：应付账款0元，其他应付款为0元,长期借款0元。累计盈余97290.31元</w:t>
      </w:r>
    </w:p>
    <w:p w14:paraId="3B019A30">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2020年年末的资产总额114141.29元,其中：应收账款0元，其他应收款为2300.4元，存货0元,固定资产原值为118459元，无形资产0元</w:t>
      </w:r>
    </w:p>
    <w:p w14:paraId="688AE3B7">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资产总额2021年比2020年减少16850.98元，减少幅度为14.76%，负责总额2021年比2020年增长0元，增长幅度为%。</w:t>
      </w:r>
    </w:p>
    <w:p w14:paraId="0264FC7D">
      <w:pPr>
        <w:spacing w:line="440" w:lineRule="exact"/>
        <w:rPr>
          <w:rFonts w:ascii="宋体" w:hAnsi="宋体"/>
          <w:b/>
          <w:color w:val="FF6600"/>
          <w:spacing w:val="2"/>
          <w:sz w:val="28"/>
          <w:szCs w:val="28"/>
        </w:rPr>
      </w:pPr>
      <w:r>
        <w:rPr>
          <w:rFonts w:hint="eastAsia" w:ascii="宋体" w:hAnsi="宋体"/>
          <w:b/>
          <w:spacing w:val="2"/>
          <w:sz w:val="28"/>
          <w:szCs w:val="28"/>
          <w:lang w:eastAsia="zh-CN"/>
        </w:rPr>
        <w:t>九</w:t>
      </w:r>
      <w:r>
        <w:rPr>
          <w:rFonts w:hint="eastAsia" w:ascii="宋体" w:hAnsi="宋体"/>
          <w:b/>
          <w:spacing w:val="2"/>
          <w:sz w:val="28"/>
          <w:szCs w:val="28"/>
        </w:rPr>
        <w:t>、决算收支增减变化情况</w:t>
      </w:r>
    </w:p>
    <w:p w14:paraId="4CC5DADF">
      <w:pPr>
        <w:spacing w:line="440" w:lineRule="exact"/>
        <w:ind w:firstLine="568" w:firstLineChars="200"/>
        <w:rPr>
          <w:rFonts w:ascii="宋体" w:hAnsi="宋体"/>
          <w:spacing w:val="2"/>
          <w:sz w:val="28"/>
          <w:szCs w:val="28"/>
        </w:rPr>
      </w:pPr>
      <w:r>
        <w:rPr>
          <w:rFonts w:ascii="宋体" w:hAnsi="宋体"/>
          <w:spacing w:val="2"/>
          <w:sz w:val="28"/>
          <w:szCs w:val="28"/>
        </w:rPr>
        <w:t>1</w:t>
      </w:r>
      <w:r>
        <w:rPr>
          <w:rFonts w:hint="eastAsia" w:ascii="宋体" w:hAnsi="宋体"/>
          <w:spacing w:val="2"/>
          <w:sz w:val="28"/>
          <w:szCs w:val="28"/>
        </w:rPr>
        <w:t>、收入增减变化情况</w:t>
      </w:r>
    </w:p>
    <w:p w14:paraId="565E9159">
      <w:pPr>
        <w:widowControl/>
        <w:ind w:firstLine="568" w:firstLineChars="200"/>
        <w:rPr>
          <w:rFonts w:hint="eastAsia" w:ascii="宋体" w:hAnsi="宋体"/>
          <w:spacing w:val="2"/>
          <w:sz w:val="28"/>
          <w:szCs w:val="28"/>
        </w:rPr>
      </w:pPr>
      <w:r>
        <w:rPr>
          <w:rFonts w:ascii="宋体" w:hAnsi="宋体"/>
          <w:spacing w:val="2"/>
          <w:sz w:val="28"/>
          <w:szCs w:val="28"/>
        </w:rPr>
        <w:t>2021</w:t>
      </w:r>
      <w:r>
        <w:rPr>
          <w:rFonts w:hint="eastAsia" w:ascii="宋体" w:hAnsi="宋体"/>
          <w:spacing w:val="2"/>
          <w:sz w:val="28"/>
          <w:szCs w:val="28"/>
        </w:rPr>
        <w:t>年全年总收入</w:t>
      </w:r>
      <w:r>
        <w:rPr>
          <w:rFonts w:hint="eastAsia" w:ascii="宋体" w:hAnsi="宋体"/>
          <w:color w:val="000000"/>
          <w:spacing w:val="2"/>
          <w:sz w:val="28"/>
          <w:szCs w:val="28"/>
        </w:rPr>
        <w:t>2287682.63</w:t>
      </w:r>
      <w:r>
        <w:rPr>
          <w:rFonts w:hint="eastAsia" w:ascii="宋体" w:hAnsi="宋体"/>
          <w:spacing w:val="2"/>
          <w:sz w:val="28"/>
          <w:szCs w:val="28"/>
        </w:rPr>
        <w:t>元</w:t>
      </w:r>
      <w:r>
        <w:rPr>
          <w:rFonts w:ascii="宋体" w:hAnsi="宋体"/>
          <w:spacing w:val="2"/>
          <w:sz w:val="28"/>
          <w:szCs w:val="28"/>
        </w:rPr>
        <w:t>,2020</w:t>
      </w:r>
      <w:r>
        <w:rPr>
          <w:rFonts w:hint="eastAsia" w:ascii="宋体" w:hAnsi="宋体"/>
          <w:spacing w:val="2"/>
          <w:sz w:val="28"/>
          <w:szCs w:val="28"/>
        </w:rPr>
        <w:t>年全年总收入</w:t>
      </w:r>
      <w:r>
        <w:rPr>
          <w:rFonts w:ascii="宋体" w:hAnsi="宋体"/>
          <w:color w:val="000000"/>
          <w:spacing w:val="2"/>
          <w:sz w:val="28"/>
          <w:szCs w:val="28"/>
        </w:rPr>
        <w:t>2295427.69</w:t>
      </w:r>
      <w:r>
        <w:rPr>
          <w:rFonts w:hint="eastAsia" w:ascii="宋体" w:hAnsi="宋体"/>
          <w:spacing w:val="2"/>
          <w:sz w:val="28"/>
          <w:szCs w:val="28"/>
        </w:rPr>
        <w:t>元</w:t>
      </w:r>
      <w:r>
        <w:rPr>
          <w:rFonts w:ascii="宋体" w:hAnsi="宋体"/>
          <w:spacing w:val="2"/>
          <w:sz w:val="28"/>
          <w:szCs w:val="28"/>
        </w:rPr>
        <w:t xml:space="preserve">, </w:t>
      </w:r>
      <w:r>
        <w:rPr>
          <w:rFonts w:hint="eastAsia" w:ascii="宋体" w:hAnsi="宋体"/>
          <w:spacing w:val="2"/>
          <w:sz w:val="28"/>
          <w:szCs w:val="28"/>
        </w:rPr>
        <w:t>2021年减少7745.06元，减少幅度0.34%，原因是业务量</w:t>
      </w:r>
      <w:r>
        <w:rPr>
          <w:rFonts w:hint="eastAsia" w:ascii="宋体" w:hAnsi="宋体"/>
          <w:spacing w:val="2"/>
          <w:sz w:val="28"/>
          <w:szCs w:val="28"/>
          <w:lang w:val="en-US" w:eastAsia="zh-CN"/>
        </w:rPr>
        <w:t>减少</w:t>
      </w:r>
      <w:r>
        <w:rPr>
          <w:rFonts w:hint="eastAsia" w:ascii="宋体" w:hAnsi="宋体"/>
          <w:spacing w:val="2"/>
          <w:sz w:val="28"/>
          <w:szCs w:val="28"/>
        </w:rPr>
        <w:t>。</w:t>
      </w:r>
    </w:p>
    <w:p w14:paraId="466F3DA1">
      <w:pPr>
        <w:spacing w:line="440" w:lineRule="exact"/>
        <w:ind w:firstLine="284" w:firstLineChars="100"/>
        <w:rPr>
          <w:rFonts w:ascii="宋体" w:hAnsi="宋体"/>
          <w:spacing w:val="2"/>
          <w:sz w:val="28"/>
          <w:szCs w:val="28"/>
        </w:rPr>
      </w:pPr>
      <w:r>
        <w:rPr>
          <w:rFonts w:ascii="宋体" w:hAnsi="宋体"/>
          <w:spacing w:val="2"/>
          <w:sz w:val="28"/>
          <w:szCs w:val="28"/>
        </w:rPr>
        <w:t>2</w:t>
      </w:r>
      <w:r>
        <w:rPr>
          <w:rFonts w:hint="eastAsia" w:ascii="宋体" w:hAnsi="宋体"/>
          <w:spacing w:val="2"/>
          <w:sz w:val="28"/>
          <w:szCs w:val="28"/>
        </w:rPr>
        <w:t>、支出增减变化情况</w:t>
      </w:r>
    </w:p>
    <w:p w14:paraId="7B23BD19">
      <w:pPr>
        <w:widowControl/>
        <w:ind w:firstLine="568" w:firstLineChars="200"/>
        <w:rPr>
          <w:rFonts w:hint="eastAsia" w:ascii="宋体" w:hAnsi="宋体"/>
          <w:spacing w:val="2"/>
          <w:sz w:val="28"/>
          <w:szCs w:val="28"/>
        </w:rPr>
      </w:pPr>
      <w:r>
        <w:rPr>
          <w:rFonts w:ascii="宋体" w:hAnsi="宋体"/>
          <w:spacing w:val="2"/>
          <w:sz w:val="28"/>
          <w:szCs w:val="28"/>
        </w:rPr>
        <w:t>2021</w:t>
      </w:r>
      <w:r>
        <w:rPr>
          <w:rFonts w:hint="eastAsia" w:ascii="宋体" w:hAnsi="宋体"/>
          <w:spacing w:val="2"/>
          <w:sz w:val="28"/>
          <w:szCs w:val="28"/>
        </w:rPr>
        <w:t>年全年总支出</w:t>
      </w:r>
      <w:r>
        <w:rPr>
          <w:rFonts w:hint="eastAsia" w:ascii="宋体" w:hAnsi="宋体"/>
          <w:color w:val="000000"/>
          <w:spacing w:val="2"/>
          <w:sz w:val="28"/>
          <w:szCs w:val="28"/>
        </w:rPr>
        <w:t>2287682.63</w:t>
      </w:r>
      <w:r>
        <w:rPr>
          <w:rFonts w:hint="eastAsia" w:ascii="宋体" w:hAnsi="宋体"/>
          <w:spacing w:val="2"/>
          <w:sz w:val="28"/>
          <w:szCs w:val="28"/>
        </w:rPr>
        <w:t>元</w:t>
      </w:r>
      <w:r>
        <w:rPr>
          <w:rFonts w:ascii="宋体" w:hAnsi="宋体"/>
          <w:spacing w:val="2"/>
          <w:sz w:val="28"/>
          <w:szCs w:val="28"/>
        </w:rPr>
        <w:t>,2020</w:t>
      </w:r>
      <w:r>
        <w:rPr>
          <w:rFonts w:hint="eastAsia" w:ascii="宋体" w:hAnsi="宋体"/>
          <w:spacing w:val="2"/>
          <w:sz w:val="28"/>
          <w:szCs w:val="28"/>
        </w:rPr>
        <w:t>年全年总收入</w:t>
      </w:r>
      <w:r>
        <w:rPr>
          <w:rFonts w:ascii="宋体" w:hAnsi="宋体"/>
          <w:color w:val="000000"/>
          <w:spacing w:val="2"/>
          <w:sz w:val="28"/>
          <w:szCs w:val="28"/>
        </w:rPr>
        <w:t>2295427.69</w:t>
      </w:r>
      <w:r>
        <w:rPr>
          <w:rFonts w:hint="eastAsia" w:ascii="宋体" w:hAnsi="宋体"/>
          <w:spacing w:val="2"/>
          <w:sz w:val="28"/>
          <w:szCs w:val="28"/>
        </w:rPr>
        <w:t>元</w:t>
      </w:r>
      <w:r>
        <w:rPr>
          <w:rFonts w:ascii="宋体" w:hAnsi="宋体"/>
          <w:spacing w:val="2"/>
          <w:sz w:val="28"/>
          <w:szCs w:val="28"/>
        </w:rPr>
        <w:t xml:space="preserve">, </w:t>
      </w:r>
      <w:r>
        <w:rPr>
          <w:rFonts w:hint="eastAsia" w:ascii="宋体" w:hAnsi="宋体"/>
          <w:spacing w:val="2"/>
          <w:sz w:val="28"/>
          <w:szCs w:val="28"/>
        </w:rPr>
        <w:t>2021年减少7745.06元，减少幅度0.34%，原因是</w:t>
      </w:r>
      <w:r>
        <w:rPr>
          <w:rFonts w:hint="eastAsia" w:ascii="宋体" w:hAnsi="宋体"/>
          <w:spacing w:val="2"/>
          <w:sz w:val="28"/>
          <w:szCs w:val="28"/>
          <w:lang w:val="en-US" w:eastAsia="zh-CN"/>
        </w:rPr>
        <w:t>2021年七人普专项工作收尾，所以支出经费相对减少</w:t>
      </w:r>
      <w:r>
        <w:rPr>
          <w:rFonts w:hint="eastAsia" w:ascii="宋体" w:hAnsi="宋体"/>
          <w:spacing w:val="2"/>
          <w:sz w:val="28"/>
          <w:szCs w:val="28"/>
        </w:rPr>
        <w:t>。</w:t>
      </w:r>
    </w:p>
    <w:p w14:paraId="338ADC43">
      <w:pPr>
        <w:widowControl/>
        <w:ind w:firstLine="568" w:firstLineChars="200"/>
        <w:rPr>
          <w:rFonts w:hint="default" w:ascii="宋体" w:hAnsi="宋体" w:eastAsia="宋体"/>
          <w:spacing w:val="2"/>
          <w:sz w:val="28"/>
          <w:szCs w:val="28"/>
          <w:lang w:val="en-US" w:eastAsia="zh-CN"/>
        </w:rPr>
      </w:pPr>
      <w:r>
        <w:rPr>
          <w:rFonts w:hint="eastAsia" w:ascii="宋体" w:hAnsi="宋体"/>
          <w:spacing w:val="2"/>
          <w:sz w:val="28"/>
          <w:szCs w:val="28"/>
        </w:rPr>
        <w:t>2021年全年</w:t>
      </w:r>
      <w:r>
        <w:rPr>
          <w:rFonts w:hint="eastAsia" w:ascii="宋体" w:hAnsi="宋体"/>
          <w:spacing w:val="2"/>
          <w:sz w:val="28"/>
          <w:szCs w:val="28"/>
          <w:lang w:eastAsia="zh-CN"/>
        </w:rPr>
        <w:t>财政拨款</w:t>
      </w:r>
      <w:r>
        <w:rPr>
          <w:rFonts w:hint="eastAsia" w:ascii="宋体" w:hAnsi="宋体"/>
          <w:spacing w:val="2"/>
          <w:sz w:val="28"/>
          <w:szCs w:val="28"/>
        </w:rPr>
        <w:t>决算支出2072549.08元</w:t>
      </w:r>
      <w:r>
        <w:rPr>
          <w:rFonts w:hint="eastAsia" w:ascii="宋体" w:hAnsi="宋体"/>
          <w:spacing w:val="2"/>
          <w:sz w:val="28"/>
          <w:szCs w:val="28"/>
          <w:lang w:eastAsia="zh-CN"/>
        </w:rPr>
        <w:t>，</w:t>
      </w:r>
      <w:r>
        <w:rPr>
          <w:rFonts w:hint="eastAsia" w:ascii="宋体" w:hAnsi="宋体"/>
          <w:spacing w:val="2"/>
          <w:sz w:val="28"/>
          <w:szCs w:val="28"/>
          <w:lang w:val="en-US" w:eastAsia="zh-CN"/>
        </w:rPr>
        <w:t>2020年</w:t>
      </w:r>
      <w:r>
        <w:rPr>
          <w:rFonts w:hint="eastAsia" w:ascii="宋体" w:hAnsi="宋体"/>
          <w:spacing w:val="2"/>
          <w:sz w:val="28"/>
          <w:szCs w:val="28"/>
        </w:rPr>
        <w:t>全年</w:t>
      </w:r>
      <w:r>
        <w:rPr>
          <w:rFonts w:hint="eastAsia" w:ascii="宋体" w:hAnsi="宋体"/>
          <w:spacing w:val="2"/>
          <w:sz w:val="28"/>
          <w:szCs w:val="28"/>
          <w:lang w:eastAsia="zh-CN"/>
        </w:rPr>
        <w:t>财政拨款</w:t>
      </w:r>
      <w:r>
        <w:rPr>
          <w:rFonts w:hint="eastAsia" w:ascii="宋体" w:hAnsi="宋体"/>
          <w:spacing w:val="2"/>
          <w:sz w:val="28"/>
          <w:szCs w:val="28"/>
        </w:rPr>
        <w:t>决算支出</w:t>
      </w:r>
      <w:r>
        <w:rPr>
          <w:rFonts w:ascii="宋体" w:hAnsi="宋体"/>
          <w:spacing w:val="2"/>
          <w:sz w:val="28"/>
          <w:szCs w:val="28"/>
        </w:rPr>
        <w:t>2243700.66</w:t>
      </w:r>
      <w:r>
        <w:rPr>
          <w:rFonts w:hint="eastAsia" w:ascii="宋体" w:hAnsi="宋体"/>
          <w:color w:val="000000"/>
          <w:spacing w:val="2"/>
          <w:sz w:val="28"/>
          <w:szCs w:val="28"/>
        </w:rPr>
        <w:t>元</w:t>
      </w:r>
      <w:r>
        <w:rPr>
          <w:rFonts w:hint="eastAsia" w:ascii="宋体" w:hAnsi="宋体"/>
          <w:spacing w:val="2"/>
          <w:sz w:val="28"/>
          <w:szCs w:val="28"/>
        </w:rPr>
        <w:t>，</w:t>
      </w:r>
      <w:r>
        <w:rPr>
          <w:rFonts w:hint="eastAsia" w:ascii="宋体" w:hAnsi="宋体"/>
          <w:spacing w:val="2"/>
          <w:sz w:val="28"/>
          <w:szCs w:val="28"/>
          <w:lang w:val="en-US" w:eastAsia="zh-CN"/>
        </w:rPr>
        <w:t>2021年减少171151.58元，减少幅度-8.25%，</w:t>
      </w:r>
      <w:r>
        <w:rPr>
          <w:rFonts w:hint="eastAsia" w:ascii="宋体" w:hAnsi="宋体"/>
          <w:spacing w:val="2"/>
          <w:sz w:val="28"/>
          <w:szCs w:val="28"/>
        </w:rPr>
        <w:t>原因是</w:t>
      </w:r>
      <w:r>
        <w:rPr>
          <w:rFonts w:hint="eastAsia" w:ascii="宋体" w:hAnsi="宋体"/>
          <w:spacing w:val="2"/>
          <w:sz w:val="28"/>
          <w:szCs w:val="28"/>
          <w:lang w:val="en-US" w:eastAsia="zh-CN"/>
        </w:rPr>
        <w:t>2021年七人普专项工作收尾，所以支出经费相对减少。</w:t>
      </w:r>
    </w:p>
    <w:p w14:paraId="747F23BF">
      <w:pPr>
        <w:widowControl/>
        <w:ind w:firstLine="568" w:firstLineChars="200"/>
        <w:rPr>
          <w:rFonts w:hint="eastAsia" w:ascii="宋体" w:hAnsi="宋体" w:cs="黑体"/>
          <w:b/>
          <w:color w:val="000000"/>
          <w:spacing w:val="2"/>
          <w:sz w:val="28"/>
          <w:szCs w:val="28"/>
        </w:rPr>
      </w:pPr>
      <w:r>
        <w:rPr>
          <w:rFonts w:hint="eastAsia" w:ascii="宋体" w:hAnsi="宋体"/>
          <w:spacing w:val="2"/>
          <w:sz w:val="28"/>
          <w:szCs w:val="28"/>
        </w:rPr>
        <w:t>财政预算数650823元，全年</w:t>
      </w:r>
      <w:r>
        <w:rPr>
          <w:rFonts w:hint="eastAsia" w:ascii="宋体" w:hAnsi="宋体"/>
          <w:spacing w:val="2"/>
          <w:sz w:val="28"/>
          <w:szCs w:val="28"/>
          <w:lang w:eastAsia="zh-CN"/>
        </w:rPr>
        <w:t>财政拨款</w:t>
      </w:r>
      <w:r>
        <w:rPr>
          <w:rFonts w:hint="eastAsia" w:ascii="宋体" w:hAnsi="宋体"/>
          <w:spacing w:val="2"/>
          <w:sz w:val="28"/>
          <w:szCs w:val="28"/>
        </w:rPr>
        <w:t xml:space="preserve">支出比预算数增加1421726.08元，增长帐度为218.45% </w:t>
      </w:r>
      <w:r>
        <w:rPr>
          <w:rFonts w:hint="eastAsia" w:ascii="宋体" w:hAnsi="宋体"/>
          <w:spacing w:val="2"/>
          <w:sz w:val="28"/>
          <w:szCs w:val="28"/>
          <w:lang w:eastAsia="zh-CN"/>
        </w:rPr>
        <w:t>，</w:t>
      </w:r>
      <w:r>
        <w:rPr>
          <w:rFonts w:hint="eastAsia" w:ascii="宋体" w:hAnsi="宋体"/>
          <w:spacing w:val="2"/>
          <w:sz w:val="28"/>
          <w:szCs w:val="28"/>
        </w:rPr>
        <w:t>原因分析是因为增加了七人普专项经费。</w:t>
      </w:r>
      <w:r>
        <w:rPr>
          <w:rFonts w:hint="eastAsia" w:ascii="宋体" w:hAnsi="宋体" w:cs="黑体"/>
          <w:b/>
          <w:color w:val="000000"/>
          <w:spacing w:val="2"/>
          <w:sz w:val="28"/>
          <w:szCs w:val="28"/>
        </w:rPr>
        <w:br w:type="page"/>
      </w:r>
    </w:p>
    <w:p w14:paraId="47FD2CB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r>
        <w:rPr>
          <w:rStyle w:val="7"/>
          <w:rFonts w:hint="eastAsia" w:ascii="微软雅黑" w:hAnsi="微软雅黑" w:eastAsia="微软雅黑" w:cs="微软雅黑"/>
          <w:i w:val="0"/>
          <w:caps w:val="0"/>
          <w:color w:val="333333"/>
          <w:spacing w:val="0"/>
          <w:sz w:val="24"/>
          <w:szCs w:val="24"/>
          <w:shd w:val="clear" w:color="080000" w:fill="FFFFFF"/>
          <w:lang w:eastAsia="zh-CN"/>
        </w:rPr>
        <w:t>第四部分</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color="080000" w:fill="FFFFFF"/>
          <w:lang w:eastAsia="zh-CN"/>
        </w:rPr>
        <w:t>名词解释　</w:t>
      </w:r>
    </w:p>
    <w:p w14:paraId="15E60D65">
      <w:pPr>
        <w:spacing w:line="58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（一）财政拨款（补助）：指省级财政当年拨付的资金。</w:t>
      </w:r>
    </w:p>
    <w:p w14:paraId="1631E42E">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（二）事业收入：指事业单位开展专业业务活动及其辅助活动取得的收入。 </w:t>
      </w:r>
    </w:p>
    <w:p w14:paraId="1E74F463">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　　（三）其他收入：指预算单位在“财政拨款补助收入”、“事业收入”、“经营收入”以外取得的收入。 </w:t>
      </w:r>
    </w:p>
    <w:p w14:paraId="2F180746">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　　（四）上年结转：指以前年度尚未完成、结转到本年仍按原规定用途继续使用的资金。 </w:t>
      </w:r>
    </w:p>
    <w:p w14:paraId="5EBF3C75">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　　（五）基本支出：指为保障机构正常运转、完成日常工作任务而发生的人员支出和公用支出。 </w:t>
      </w:r>
    </w:p>
    <w:p w14:paraId="5E05442C">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　　（六）项目支出：指为完成特定的行政工作任务或事业发展目标，在基本支出之外发生的各项支出。 </w:t>
      </w:r>
    </w:p>
    <w:p w14:paraId="196ACCBD">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　　（七）政府性基金收入：指各级政府及其所属部门根据法律、行政法规规定并经国务院或财政部批准，向公民、法人和其他组织征收的政府性基金，以及参照政府性基金管理或纳入基金预算、具有特定用途的财政资金。本部门使用的政府性基金全部为福利彩票公益金。 </w:t>
      </w:r>
    </w:p>
    <w:p w14:paraId="0331C0D3">
      <w:pPr>
        <w:spacing w:line="58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　　（八）“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7C6FB5F8">
      <w:pPr>
        <w:spacing w:line="58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（九）行政运行（项）：指机关和实行公务员法管理事业单位用于保障机构正常运转的基本支出。</w:t>
      </w:r>
    </w:p>
    <w:p w14:paraId="2B0D0ED6">
      <w:pPr>
        <w:spacing w:line="580" w:lineRule="exact"/>
        <w:ind w:firstLine="284" w:firstLineChars="100"/>
        <w:rPr>
          <w:rFonts w:hint="eastAsia" w:ascii="宋体" w:hAnsi="宋体"/>
          <w:color w:val="000000"/>
          <w:spacing w:val="2"/>
          <w:sz w:val="28"/>
          <w:szCs w:val="28"/>
        </w:rPr>
      </w:pPr>
      <w:r>
        <w:rPr>
          <w:rFonts w:hint="eastAsia" w:ascii="宋体" w:hAnsi="宋体"/>
          <w:color w:val="000000"/>
          <w:spacing w:val="2"/>
          <w:sz w:val="28"/>
          <w:szCs w:val="28"/>
        </w:rPr>
        <w:t>（十）其他民政管理事务支出（项）：指民政部门开展优抚安置、救灾减灾、社会救助、社会福利、社会事务、信息化建设等专项业务的支出，以及接待来访、法制建设、政策宣传方面的支出。</w:t>
      </w:r>
    </w:p>
    <w:p w14:paraId="3ED2D54B">
      <w:pPr>
        <w:widowControl/>
        <w:ind w:firstLine="426" w:firstLineChars="150"/>
        <w:rPr>
          <w:rFonts w:hint="eastAsia" w:ascii="宋体" w:hAnsi="宋体"/>
          <w:color w:val="000000"/>
          <w:spacing w:val="2"/>
          <w:sz w:val="28"/>
          <w:szCs w:val="28"/>
        </w:rPr>
      </w:pPr>
      <w:r>
        <w:rPr>
          <w:rFonts w:hint="eastAsia" w:ascii="宋体" w:hAnsi="宋体"/>
          <w:color w:val="000000"/>
          <w:spacing w:val="2"/>
          <w:sz w:val="28"/>
          <w:szCs w:val="28"/>
        </w:rPr>
        <w:t>（十一）其他优抚支出（项）：指其他用于优抚方面的支出。</w:t>
      </w:r>
    </w:p>
    <w:p w14:paraId="3AD97177">
      <w:pPr>
        <w:widowControl/>
        <w:ind w:firstLine="426" w:firstLineChars="150"/>
        <w:rPr>
          <w:rFonts w:hint="eastAsia" w:ascii="宋体" w:hAnsi="宋体"/>
          <w:color w:val="000000"/>
          <w:spacing w:val="2"/>
          <w:sz w:val="28"/>
          <w:szCs w:val="28"/>
        </w:rPr>
      </w:pPr>
      <w:r>
        <w:rPr>
          <w:rFonts w:hint="eastAsia" w:ascii="宋体" w:hAnsi="宋体"/>
          <w:color w:val="000000"/>
          <w:spacing w:val="2"/>
          <w:sz w:val="28"/>
          <w:szCs w:val="28"/>
        </w:rPr>
        <w:t>（十二）伤残抚恤：</w:t>
      </w:r>
    </w:p>
    <w:p w14:paraId="3A712925">
      <w:pPr>
        <w:widowControl/>
        <w:ind w:firstLine="426" w:firstLineChars="150"/>
        <w:rPr>
          <w:rFonts w:hint="eastAsia" w:ascii="宋体" w:hAnsi="宋体"/>
          <w:color w:val="000000"/>
          <w:spacing w:val="2"/>
          <w:sz w:val="28"/>
          <w:szCs w:val="28"/>
        </w:rPr>
      </w:pPr>
      <w:r>
        <w:rPr>
          <w:rFonts w:hint="eastAsia" w:ascii="宋体" w:hAnsi="宋体"/>
          <w:color w:val="000000"/>
          <w:spacing w:val="2"/>
          <w:sz w:val="28"/>
          <w:szCs w:val="28"/>
        </w:rPr>
        <w:t>（十三）退役士兵安置：</w:t>
      </w:r>
    </w:p>
    <w:p w14:paraId="13D740D2">
      <w:pPr>
        <w:widowControl/>
        <w:ind w:firstLine="426" w:firstLineChars="150"/>
        <w:rPr>
          <w:rFonts w:hint="eastAsia" w:ascii="宋体" w:hAnsi="宋体"/>
          <w:color w:val="000000"/>
          <w:spacing w:val="2"/>
          <w:sz w:val="28"/>
          <w:szCs w:val="28"/>
        </w:rPr>
      </w:pPr>
      <w:r>
        <w:rPr>
          <w:rFonts w:hint="eastAsia" w:ascii="宋体" w:hAnsi="宋体"/>
          <w:color w:val="000000"/>
          <w:spacing w:val="2"/>
          <w:sz w:val="28"/>
          <w:szCs w:val="28"/>
        </w:rPr>
        <w:t>（十四）退役士兵管理教育：</w:t>
      </w:r>
    </w:p>
    <w:p w14:paraId="6C4DAA34">
      <w:pPr>
        <w:widowControl/>
        <w:ind w:firstLine="426" w:firstLineChars="150"/>
      </w:pPr>
      <w:r>
        <w:rPr>
          <w:rFonts w:hint="eastAsia" w:ascii="宋体" w:hAnsi="宋体"/>
          <w:color w:val="000000"/>
          <w:spacing w:val="2"/>
          <w:sz w:val="28"/>
          <w:szCs w:val="28"/>
        </w:rPr>
        <w:t>（十五）中央自然灾害生活补助：</w:t>
      </w:r>
    </w:p>
    <w:sectPr>
      <w:pgSz w:w="16838" w:h="11906" w:orient="landscape"/>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4FDA6960"/>
    <w:rsid w:val="018A58CB"/>
    <w:rsid w:val="042A3DA6"/>
    <w:rsid w:val="064E162F"/>
    <w:rsid w:val="184A4CA4"/>
    <w:rsid w:val="1CB20B13"/>
    <w:rsid w:val="22085283"/>
    <w:rsid w:val="2AC22EA0"/>
    <w:rsid w:val="31DF196B"/>
    <w:rsid w:val="3660548E"/>
    <w:rsid w:val="39173A09"/>
    <w:rsid w:val="4651317B"/>
    <w:rsid w:val="4C421DCB"/>
    <w:rsid w:val="4D0F4789"/>
    <w:rsid w:val="4FDA6960"/>
    <w:rsid w:val="56A143BE"/>
    <w:rsid w:val="5B876B00"/>
    <w:rsid w:val="5CB4338D"/>
    <w:rsid w:val="6A81422E"/>
    <w:rsid w:val="6E99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5"/>
    <w:basedOn w:val="1"/>
    <w:next w:val="1"/>
    <w:qFormat/>
    <w:uiPriority w:val="0"/>
    <w:pPr>
      <w:spacing w:before="100" w:beforeLines="0" w:beforeAutospacing="1" w:after="100" w:afterLines="0" w:afterAutospacing="1"/>
      <w:jc w:val="left"/>
      <w:outlineLvl w:val="4"/>
    </w:pPr>
    <w:rPr>
      <w:rFonts w:hint="eastAsia" w:ascii="宋体" w:hAnsi="宋体" w:eastAsia="宋体" w:cs="宋体"/>
      <w:b/>
      <w:kern w:val="0"/>
      <w:sz w:val="20"/>
      <w:szCs w:val="20"/>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正文缩进 + 首行缩进:  2 字符"/>
    <w:basedOn w:val="1"/>
    <w:qFormat/>
    <w:uiPriority w:val="0"/>
    <w:pPr>
      <w:spacing w:line="560" w:lineRule="exact"/>
      <w:ind w:firstLine="640"/>
    </w:pPr>
    <w:rPr>
      <w:rFonts w:ascii="仿宋" w:hAnsi="仿宋" w:cs="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2997</Words>
  <Characters>3338</Characters>
  <Lines>0</Lines>
  <Paragraphs>0</Paragraphs>
  <TotalTime>0</TotalTime>
  <ScaleCrop>false</ScaleCrop>
  <LinksUpToDate>false</LinksUpToDate>
  <CharactersWithSpaces>3345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2022-09-23T01:04:00Z</dcterms:created>
  <dc:creator>Miss吕</dc:creator>
  <cp:lastModifiedBy>英甾</cp:lastModifiedBy>
  <dcterms:modified xsi:type="dcterms:W3CDTF">2025-02-12T03:03:02Z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7A2E481A4EC649DD866B1F43FA3C0E71_13</vt:lpwstr>
  </property>
  <property fmtid="{D5CDD505-2E9C-101B-9397-08002B2CF9AE}" pid="4" name="KSOTemplateDocerSaveRecord">
    <vt:lpwstr>eyJoZGlkIjoiMmEwODY1NTVkYWU2MmY3ZjA1NmUwM2E0YmM4MzhhNTAiLCJ1c2VySWQiOiIyNjYwNzM2MzQifQ==</vt:lpwstr>
  </property>
</Properties>
</file>