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黄石港区退役军人事务局</w:t>
      </w:r>
      <w:r>
        <w:rPr>
          <w:rFonts w:hint="eastAsia" w:ascii="微软雅黑" w:hAnsi="微软雅黑" w:eastAsia="微软雅黑" w:cs="微软雅黑"/>
          <w:color w:val="BC1010"/>
          <w:sz w:val="40"/>
          <w:szCs w:val="40"/>
          <w:shd w:val="clear" w:color="auto" w:fill="FFFFFF"/>
          <w:lang w:eastAsia="zh-CN"/>
        </w:rPr>
        <w:t>2023年</w:t>
      </w:r>
      <w:r>
        <w:rPr>
          <w:rFonts w:hint="eastAsia" w:ascii="微软雅黑" w:hAnsi="微软雅黑" w:eastAsia="微软雅黑" w:cs="微软雅黑"/>
          <w:color w:val="BC1010"/>
          <w:sz w:val="40"/>
          <w:szCs w:val="40"/>
          <w:shd w:val="clear" w:color="auto" w:fill="FFFFFF"/>
        </w:rPr>
        <w:t>部门预算公开</w:t>
      </w:r>
    </w:p>
    <w:p>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2023年</w:t>
      </w:r>
      <w:r>
        <w:rPr>
          <w:rFonts w:hint="eastAsia" w:ascii="微软雅黑" w:hAnsi="微软雅黑" w:eastAsia="微软雅黑" w:cs="微软雅黑"/>
          <w:color w:val="333333"/>
          <w:shd w:val="clear" w:color="auto" w:fill="FFFFFF"/>
        </w:rPr>
        <w:t>财政拨款收入支出情况说明</w:t>
      </w:r>
    </w:p>
    <w:p>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黄石港区退役军人事务局</w:t>
      </w:r>
      <w:r>
        <w:rPr>
          <w:rFonts w:hint="eastAsia" w:ascii="黑体" w:hAnsi="黑体" w:eastAsia="黑体" w:cs="宋体"/>
          <w:kern w:val="2"/>
          <w:sz w:val="40"/>
          <w:szCs w:val="40"/>
          <w:lang w:eastAsia="zh-CN"/>
        </w:rPr>
        <w:t>2023年</w:t>
      </w:r>
      <w:r>
        <w:rPr>
          <w:rFonts w:hint="eastAsia" w:ascii="黑体" w:hAnsi="黑体" w:eastAsia="黑体" w:cs="宋体"/>
          <w:kern w:val="2"/>
          <w:sz w:val="40"/>
          <w:szCs w:val="40"/>
        </w:rPr>
        <w:t>部门预算公开</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pPr>
        <w:spacing w:line="56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黄石港区退役军人事务局的主要工作职能是：1、宣传退役军人思想政治、管理保障等工作政策法规并做好相关工作的落实；2、褒扬彰显退役军人为党、国家和人民牺牲奉献的精神风范和价值导向；3、负责军队转业干部、复员干部、退休干部、退役士兵的移交安置工作和自主择业退役军人服务管理、待遇保障工作；4、组织开展退役军人教育培训、优待抚恤等工作；5、具体落实本地区双拥工作；6、承担退役军人就业创业扶持、优抚帮扶、走访慰问、信访接待、权益保障等事务性工作；7、负责烈士及退役军人荣誉奖励、军人公墓维护以及纪念活动等。</w:t>
      </w:r>
    </w:p>
    <w:p>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二、部门预算单位情况</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eastAsiaTheme="minorEastAsia" w:cstheme="minorEastAsia"/>
          <w:color w:val="000000"/>
          <w:sz w:val="28"/>
          <w:szCs w:val="28"/>
        </w:rPr>
        <w:t>黄石港区退役军人事务局设有退役军人服务中心、办公室、拥军优抚科、就业创业科、移交安置科。</w:t>
      </w:r>
      <w:r>
        <w:rPr>
          <w:rFonts w:hint="eastAsia" w:ascii="宋体" w:hAnsi="宋体" w:cs="宋体"/>
          <w:color w:val="333333"/>
          <w:kern w:val="0"/>
          <w:sz w:val="24"/>
        </w:rPr>
        <w:t xml:space="preserve"> </w:t>
      </w:r>
    </w:p>
    <w:p>
      <w:pPr>
        <w:widowControl/>
        <w:rPr>
          <w:color w:val="000000"/>
          <w:kern w:val="0"/>
          <w:sz w:val="28"/>
          <w:szCs w:val="28"/>
        </w:rPr>
      </w:pPr>
    </w:p>
    <w:p>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2023年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pPr>
              <w:widowControl/>
              <w:jc w:val="center"/>
            </w:pPr>
            <w:r>
              <w:rPr>
                <w:rFonts w:hint="eastAsia" w:ascii="微软雅黑" w:hAnsi="微软雅黑" w:eastAsia="微软雅黑" w:cs="微软雅黑"/>
                <w:b/>
                <w:bCs/>
                <w:color w:val="333333"/>
                <w:kern w:val="0"/>
                <w:sz w:val="28"/>
                <w:szCs w:val="28"/>
                <w:shd w:val="clear" w:color="auto" w:fill="FFFFFF"/>
              </w:rPr>
              <w:t>黄石港区退役军人事务局</w:t>
            </w:r>
            <w:r>
              <w:rPr>
                <w:rFonts w:hint="eastAsia" w:ascii="微软雅黑" w:hAnsi="微软雅黑" w:eastAsia="微软雅黑" w:cs="微软雅黑"/>
                <w:b/>
                <w:bCs/>
                <w:color w:val="333333"/>
                <w:kern w:val="0"/>
                <w:sz w:val="28"/>
                <w:szCs w:val="28"/>
                <w:shd w:val="clear" w:color="auto" w:fill="FFFFFF"/>
                <w:lang w:eastAsia="zh-CN"/>
              </w:rPr>
              <w:t>2023年</w:t>
            </w:r>
            <w:r>
              <w:rPr>
                <w:rFonts w:hint="eastAsia" w:ascii="微软雅黑" w:hAnsi="微软雅黑" w:eastAsia="微软雅黑" w:cs="微软雅黑"/>
                <w:b/>
                <w:bCs/>
                <w:color w:val="333333"/>
                <w:kern w:val="0"/>
                <w:sz w:val="28"/>
                <w:szCs w:val="28"/>
                <w:shd w:val="clear" w:color="auto" w:fill="FFFFFF"/>
              </w:rPr>
              <w:t>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jc w:val="center"/>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pPr>
              <w:widowControl/>
              <w:ind w:firstLine="240" w:firstLineChars="100"/>
            </w:pPr>
            <w:r>
              <w:rPr>
                <w:rFonts w:hint="eastAsia" w:ascii="宋体" w:hAnsi="宋体" w:cs="宋体"/>
                <w:kern w:val="0"/>
                <w:sz w:val="24"/>
              </w:rPr>
              <w:t>财政拨款收入</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1549900 </w:t>
            </w:r>
          </w:p>
        </w:tc>
        <w:tc>
          <w:tcPr>
            <w:tcW w:w="2955" w:type="dxa"/>
            <w:vAlign w:val="center"/>
          </w:tcPr>
          <w:p>
            <w:pPr>
              <w:widowControl/>
              <w:ind w:firstLine="240" w:firstLineChars="100"/>
              <w:jc w:val="left"/>
            </w:pPr>
            <w:r>
              <w:rPr>
                <w:rFonts w:hint="eastAsia" w:ascii="宋体" w:hAnsi="宋体" w:cs="宋体"/>
                <w:kern w:val="0"/>
                <w:sz w:val="24"/>
              </w:rPr>
              <w:t>一般公共服务</w:t>
            </w:r>
          </w:p>
        </w:tc>
        <w:tc>
          <w:tcPr>
            <w:tcW w:w="1372" w:type="dxa"/>
            <w:vAlign w:val="center"/>
          </w:tcPr>
          <w:p>
            <w:pPr>
              <w:widowControl/>
              <w:jc w:val="center"/>
              <w:rPr>
                <w:rFonts w:hint="eastAsia" w:eastAsia="宋体"/>
                <w:lang w:eastAsia="zh-CN"/>
              </w:rPr>
            </w:pPr>
            <w:r>
              <w:rPr>
                <w:rFonts w:hint="eastAsia" w:ascii="宋体" w:hAns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1549900 </w:t>
            </w:r>
          </w:p>
        </w:tc>
        <w:tc>
          <w:tcPr>
            <w:tcW w:w="2955" w:type="dxa"/>
            <w:vAlign w:val="center"/>
          </w:tcPr>
          <w:p>
            <w:pPr>
              <w:widowControl/>
              <w:ind w:firstLine="240" w:firstLineChars="100"/>
              <w:jc w:val="left"/>
            </w:pPr>
            <w:r>
              <w:rPr>
                <w:rFonts w:hint="eastAsia" w:ascii="宋体" w:hAnsi="宋体" w:cs="宋体"/>
                <w:kern w:val="0"/>
                <w:sz w:val="24"/>
              </w:rPr>
              <w:t>公共安全</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政府性基金预算财政拨款</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教育</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科学技术</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事业单位经营收入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文化体育与传媒</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上级补助收入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社会保障和就业</w:t>
            </w:r>
          </w:p>
        </w:tc>
        <w:tc>
          <w:tcPr>
            <w:tcW w:w="1372" w:type="dxa"/>
            <w:vAlign w:val="center"/>
          </w:tcPr>
          <w:p>
            <w:pPr>
              <w:widowControl/>
              <w:jc w:val="center"/>
            </w:pPr>
            <w:r>
              <w:rPr>
                <w:rFonts w:hint="eastAsia" w:ascii="宋体" w:hAnsi="宋体" w:cs="宋体"/>
                <w:kern w:val="0"/>
                <w:sz w:val="24"/>
                <w:lang w:eastAsia="zh-CN"/>
              </w:rPr>
              <w:t xml:space="preserve">1549900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附属单位上缴收入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医疗卫生</w:t>
            </w:r>
          </w:p>
        </w:tc>
        <w:tc>
          <w:tcPr>
            <w:tcW w:w="1372"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其他收入</w:t>
            </w:r>
          </w:p>
        </w:tc>
        <w:tc>
          <w:tcPr>
            <w:tcW w:w="1545" w:type="dxa"/>
            <w:vAlign w:val="center"/>
          </w:tcPr>
          <w:p>
            <w:pPr>
              <w:widowControl/>
              <w:jc w:val="center"/>
            </w:pPr>
            <w:r>
              <w:rPr>
                <w:rFonts w:ascii="宋体" w:hAns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节能环保</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城乡社区事务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农林水事务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交通运输</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资源勘探电力信息等事务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商业服务业等事务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国土资源气象等事务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粮油物资管理事务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rPr>
                <w:rFonts w:ascii="宋体" w:hAnsi="宋体" w:cs="宋体"/>
                <w:b/>
                <w:bCs/>
                <w:kern w:val="0"/>
                <w:sz w:val="24"/>
              </w:rPr>
            </w:pPr>
          </w:p>
        </w:tc>
        <w:tc>
          <w:tcPr>
            <w:tcW w:w="1545" w:type="dxa"/>
            <w:vAlign w:val="center"/>
          </w:tcPr>
          <w:p>
            <w:pPr>
              <w:widowControl/>
              <w:jc w:val="center"/>
              <w:rPr>
                <w:rFonts w:ascii="宋体" w:hAnsi="宋体" w:cs="宋体"/>
                <w:b/>
                <w:bCs/>
                <w:kern w:val="0"/>
                <w:sz w:val="24"/>
              </w:rPr>
            </w:pPr>
          </w:p>
        </w:tc>
        <w:tc>
          <w:tcPr>
            <w:tcW w:w="2955" w:type="dxa"/>
            <w:vAlign w:val="center"/>
          </w:tcPr>
          <w:p>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rPr>
                <w:rFonts w:ascii="宋体" w:hAnsi="宋体" w:cs="宋体"/>
                <w:kern w:val="0"/>
                <w:sz w:val="24"/>
              </w:rPr>
            </w:pPr>
          </w:p>
        </w:tc>
        <w:tc>
          <w:tcPr>
            <w:tcW w:w="1372" w:type="dxa"/>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本年收入合计</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1549900 </w:t>
            </w:r>
          </w:p>
        </w:tc>
        <w:tc>
          <w:tcPr>
            <w:tcW w:w="2955" w:type="dxa"/>
            <w:vAlign w:val="center"/>
          </w:tcPr>
          <w:p>
            <w:pPr>
              <w:widowControl/>
              <w:ind w:firstLine="240" w:firstLineChars="100"/>
              <w:jc w:val="center"/>
            </w:pPr>
            <w:r>
              <w:rPr>
                <w:rFonts w:hint="eastAsia" w:ascii="宋体" w:hAnsi="宋体" w:cs="宋体"/>
                <w:kern w:val="0"/>
                <w:sz w:val="24"/>
              </w:rPr>
              <w:t>本年支出合计</w:t>
            </w:r>
          </w:p>
        </w:tc>
        <w:tc>
          <w:tcPr>
            <w:tcW w:w="13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1549900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上年结余（转）</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center"/>
            </w:pPr>
            <w:r>
              <w:rPr>
                <w:rFonts w:hint="eastAsia" w:ascii="宋体" w:hAnsi="宋体" w:cs="宋体"/>
                <w:kern w:val="0"/>
                <w:sz w:val="24"/>
              </w:rPr>
              <w:t>结转下年</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动用事业基金</w:t>
            </w:r>
          </w:p>
        </w:tc>
        <w:tc>
          <w:tcPr>
            <w:tcW w:w="1545" w:type="dxa"/>
            <w:vAlign w:val="center"/>
          </w:tcPr>
          <w:p>
            <w:pPr>
              <w:widowControl/>
              <w:jc w:val="center"/>
            </w:pPr>
            <w:r>
              <w:rPr>
                <w:rFonts w:ascii="宋体" w:cs="宋体"/>
                <w:kern w:val="0"/>
                <w:sz w:val="24"/>
              </w:rPr>
              <w:t>0</w:t>
            </w:r>
          </w:p>
        </w:tc>
        <w:tc>
          <w:tcPr>
            <w:tcW w:w="2955" w:type="dxa"/>
            <w:vAlign w:val="center"/>
          </w:tcPr>
          <w:p>
            <w:pPr>
              <w:widowControl/>
              <w:jc w:val="center"/>
            </w:pP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收入总计</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1549900 </w:t>
            </w:r>
          </w:p>
        </w:tc>
        <w:tc>
          <w:tcPr>
            <w:tcW w:w="2955" w:type="dxa"/>
            <w:vAlign w:val="center"/>
          </w:tcPr>
          <w:p>
            <w:pPr>
              <w:widowControl/>
              <w:ind w:firstLine="240" w:firstLineChars="100"/>
              <w:jc w:val="center"/>
            </w:pPr>
            <w:r>
              <w:rPr>
                <w:rFonts w:hint="eastAsia" w:ascii="宋体" w:hAnsi="宋体" w:cs="宋体"/>
                <w:kern w:val="0"/>
                <w:sz w:val="24"/>
              </w:rPr>
              <w:t>支出总计</w:t>
            </w:r>
          </w:p>
        </w:tc>
        <w:tc>
          <w:tcPr>
            <w:tcW w:w="13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1549900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黄石港区退役军人事务局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收入预算总表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　　收 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财政拨款收入</w:t>
            </w:r>
          </w:p>
        </w:tc>
        <w:tc>
          <w:tcPr>
            <w:tcW w:w="4095" w:type="dxa"/>
            <w:vAlign w:val="center"/>
          </w:tcPr>
          <w:p>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 xml:space="preserve">1549900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其中：一般公共预算财政拨款</w:t>
            </w:r>
          </w:p>
        </w:tc>
        <w:tc>
          <w:tcPr>
            <w:tcW w:w="4095" w:type="dxa"/>
            <w:vAlign w:val="center"/>
          </w:tcPr>
          <w:p>
            <w:pPr>
              <w:widowControl/>
              <w:jc w:val="left"/>
            </w:pPr>
            <w:r>
              <w:rPr>
                <w:rFonts w:hint="eastAsia" w:ascii="宋体" w:hAnsi="宋体" w:cs="宋体"/>
                <w:kern w:val="0"/>
                <w:sz w:val="24"/>
              </w:rPr>
              <w:t>　</w:t>
            </w:r>
            <w:r>
              <w:rPr>
                <w:rFonts w:hint="eastAsia" w:ascii="宋体" w:hAnsi="宋体" w:cs="宋体"/>
                <w:kern w:val="0"/>
                <w:sz w:val="24"/>
                <w:lang w:eastAsia="zh-CN"/>
              </w:rPr>
              <w:t xml:space="preserve">1549900 </w:t>
            </w: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事业单位经营收入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上级补助收入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附属单位上缴收入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其他收入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p>
        </w:tc>
        <w:tc>
          <w:tcPr>
            <w:tcW w:w="409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本年收入合计</w:t>
            </w:r>
          </w:p>
        </w:tc>
        <w:tc>
          <w:tcPr>
            <w:tcW w:w="4095" w:type="dxa"/>
            <w:vAlign w:val="center"/>
          </w:tcPr>
          <w:p>
            <w:pPr>
              <w:widowControl/>
              <w:ind w:firstLine="480" w:firstLineChars="200"/>
              <w:jc w:val="left"/>
              <w:rPr>
                <w:rFonts w:hint="eastAsia" w:eastAsia="宋体"/>
                <w:lang w:eastAsia="zh-CN"/>
              </w:rPr>
            </w:pPr>
            <w:r>
              <w:rPr>
                <w:rFonts w:hint="eastAsia" w:ascii="宋体" w:hAnsi="宋体" w:cs="宋体"/>
                <w:kern w:val="0"/>
                <w:sz w:val="24"/>
                <w:lang w:eastAsia="zh-CN"/>
              </w:rPr>
              <w:t xml:space="preserve">1549900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上年结余（转）</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动用事业基金</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收入总计</w:t>
            </w:r>
          </w:p>
        </w:tc>
        <w:tc>
          <w:tcPr>
            <w:tcW w:w="4095" w:type="dxa"/>
            <w:vAlign w:val="center"/>
          </w:tcPr>
          <w:p>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 xml:space="preserve">1549900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黄石港区退役军人事务局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支出预算总表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科目编码</w:t>
            </w:r>
          </w:p>
        </w:tc>
        <w:tc>
          <w:tcPr>
            <w:tcW w:w="1710"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D7D7D7" w:themeFill="background1" w:themeFillShade="D8"/>
            <w:vAlign w:val="center"/>
          </w:tcPr>
          <w:p>
            <w:pPr>
              <w:jc w:val="center"/>
              <w:rPr>
                <w:rFonts w:ascii="宋体"/>
                <w:sz w:val="24"/>
              </w:rPr>
            </w:pPr>
          </w:p>
        </w:tc>
        <w:tc>
          <w:tcPr>
            <w:tcW w:w="103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上缴上级支出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pPr>
              <w:widowControl/>
              <w:jc w:val="left"/>
            </w:pPr>
            <w:r>
              <w:rPr>
                <w:rFonts w:hint="eastAsia" w:ascii="宋体" w:hAnsi="宋体" w:cs="宋体"/>
                <w:kern w:val="0"/>
                <w:sz w:val="24"/>
              </w:rPr>
              <w:t>　　　</w:t>
            </w:r>
          </w:p>
        </w:tc>
        <w:tc>
          <w:tcPr>
            <w:tcW w:w="1710" w:type="dxa"/>
            <w:vAlign w:val="center"/>
          </w:tcPr>
          <w:p>
            <w:pPr>
              <w:widowControl/>
              <w:jc w:val="left"/>
            </w:pPr>
            <w:r>
              <w:rPr>
                <w:rFonts w:hint="eastAsia" w:ascii="宋体" w:hAnsi="宋体" w:cs="宋体"/>
                <w:kern w:val="0"/>
                <w:sz w:val="24"/>
              </w:rPr>
              <w:t>　　合计</w:t>
            </w:r>
          </w:p>
        </w:tc>
        <w:tc>
          <w:tcPr>
            <w:tcW w:w="11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1549900 </w:t>
            </w:r>
          </w:p>
        </w:tc>
        <w:tc>
          <w:tcPr>
            <w:tcW w:w="1035" w:type="dxa"/>
            <w:vAlign w:val="center"/>
          </w:tcPr>
          <w:p>
            <w:pPr>
              <w:widowControl/>
              <w:jc w:val="center"/>
            </w:pPr>
            <w:r>
              <w:rPr>
                <w:rFonts w:hint="eastAsia" w:ascii="宋体" w:hAnsi="宋体" w:cs="宋体"/>
                <w:kern w:val="0"/>
                <w:sz w:val="24"/>
                <w:lang w:val="en-US" w:eastAsia="zh-CN"/>
              </w:rPr>
              <w:t>1429900</w:t>
            </w:r>
            <w:r>
              <w:rPr>
                <w:rFonts w:ascii="宋体" w:hAnsi="宋体" w:cs="宋体"/>
                <w:kern w:val="0"/>
                <w:sz w:val="24"/>
              </w:rPr>
              <w:t xml:space="preserve"> </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0000 </w:t>
            </w:r>
          </w:p>
        </w:tc>
        <w:tc>
          <w:tcPr>
            <w:tcW w:w="1005" w:type="dxa"/>
            <w:vAlign w:val="center"/>
          </w:tcPr>
          <w:p>
            <w:pPr>
              <w:widowControl/>
              <w:jc w:val="center"/>
            </w:pPr>
            <w:r>
              <w:rPr>
                <w:rFonts w:ascii="宋体" w:cs="宋体"/>
                <w:kern w:val="0"/>
                <w:sz w:val="24"/>
              </w:rPr>
              <w:t>0</w:t>
            </w:r>
          </w:p>
        </w:tc>
        <w:tc>
          <w:tcPr>
            <w:tcW w:w="1245" w:type="dxa"/>
            <w:vAlign w:val="center"/>
          </w:tcPr>
          <w:p>
            <w:pPr>
              <w:widowControl/>
              <w:jc w:val="center"/>
            </w:pPr>
            <w:r>
              <w:rPr>
                <w:rFonts w:ascii="宋体" w:cs="宋体"/>
                <w:kern w:val="0"/>
                <w:sz w:val="24"/>
              </w:rPr>
              <w:t>0</w:t>
            </w:r>
          </w:p>
        </w:tc>
        <w:tc>
          <w:tcPr>
            <w:tcW w:w="749"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pPr>
              <w:widowControl/>
              <w:jc w:val="center"/>
            </w:pPr>
            <w:r>
              <w:rPr>
                <w:rFonts w:ascii="宋体" w:hAnsi="宋体" w:cs="宋体"/>
                <w:kern w:val="0"/>
                <w:sz w:val="24"/>
              </w:rPr>
              <w:t>20</w:t>
            </w:r>
            <w:r>
              <w:rPr>
                <w:rFonts w:hint="eastAsia" w:ascii="宋体" w:hAnsi="宋体" w:cs="宋体"/>
                <w:kern w:val="0"/>
                <w:sz w:val="24"/>
              </w:rPr>
              <w:t>8</w:t>
            </w:r>
          </w:p>
        </w:tc>
        <w:tc>
          <w:tcPr>
            <w:tcW w:w="1710" w:type="dxa"/>
            <w:vAlign w:val="center"/>
          </w:tcPr>
          <w:p>
            <w:pPr>
              <w:widowControl/>
              <w:jc w:val="left"/>
            </w:pPr>
            <w:r>
              <w:rPr>
                <w:rFonts w:hint="eastAsia"/>
              </w:rPr>
              <w:t>社会保障和就业支出</w:t>
            </w:r>
          </w:p>
        </w:tc>
        <w:tc>
          <w:tcPr>
            <w:tcW w:w="11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1549900 </w:t>
            </w:r>
          </w:p>
        </w:tc>
        <w:tc>
          <w:tcPr>
            <w:tcW w:w="1035" w:type="dxa"/>
            <w:vAlign w:val="center"/>
          </w:tcPr>
          <w:p>
            <w:pPr>
              <w:widowControl/>
              <w:jc w:val="center"/>
              <w:rPr>
                <w:rFonts w:hint="eastAsia" w:eastAsia="宋体"/>
                <w:lang w:eastAsia="zh-CN"/>
              </w:rPr>
            </w:pPr>
            <w:r>
              <w:rPr>
                <w:rFonts w:hint="eastAsia" w:ascii="宋体" w:hAnsi="宋体" w:cs="宋体"/>
                <w:kern w:val="0"/>
                <w:sz w:val="24"/>
                <w:lang w:val="en-US" w:eastAsia="zh-CN"/>
              </w:rPr>
              <w:t>1429900</w:t>
            </w:r>
          </w:p>
        </w:tc>
        <w:tc>
          <w:tcPr>
            <w:tcW w:w="1005" w:type="dxa"/>
            <w:vAlign w:val="center"/>
          </w:tcPr>
          <w:p>
            <w:pPr>
              <w:keepNext w:val="0"/>
              <w:keepLines w:val="0"/>
              <w:widowControl/>
              <w:suppressLineNumbers w:val="0"/>
              <w:jc w:val="center"/>
              <w:textAlignment w:val="center"/>
              <w:rPr>
                <w:rFonts w:ascii="宋体" w:cs="宋体"/>
                <w:kern w:val="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pPr>
              <w:widowControl/>
              <w:jc w:val="center"/>
            </w:pPr>
            <w:r>
              <w:rPr>
                <w:rFonts w:hint="eastAsia" w:ascii="宋体" w:hAnsi="宋体" w:cs="宋体"/>
                <w:kern w:val="0"/>
                <w:sz w:val="24"/>
              </w:rPr>
              <w:t>20801</w:t>
            </w:r>
          </w:p>
        </w:tc>
        <w:tc>
          <w:tcPr>
            <w:tcW w:w="1710" w:type="dxa"/>
            <w:vAlign w:val="center"/>
          </w:tcPr>
          <w:p>
            <w:pPr>
              <w:widowControl/>
              <w:ind w:firstLine="120" w:firstLineChars="50"/>
              <w:jc w:val="left"/>
            </w:pPr>
            <w:r>
              <w:rPr>
                <w:rFonts w:hint="eastAsia" w:ascii="宋体" w:hAnsi="宋体" w:cs="宋体"/>
                <w:kern w:val="0"/>
                <w:sz w:val="24"/>
              </w:rPr>
              <w:t>人力资源和社会保障管理事务</w:t>
            </w:r>
          </w:p>
        </w:tc>
        <w:tc>
          <w:tcPr>
            <w:tcW w:w="11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1549900 </w:t>
            </w:r>
          </w:p>
        </w:tc>
        <w:tc>
          <w:tcPr>
            <w:tcW w:w="1035" w:type="dxa"/>
            <w:vAlign w:val="center"/>
          </w:tcPr>
          <w:p>
            <w:pPr>
              <w:widowControl/>
              <w:jc w:val="center"/>
            </w:pPr>
            <w:r>
              <w:rPr>
                <w:rFonts w:hint="eastAsia" w:ascii="宋体" w:hAnsi="宋体" w:cs="宋体"/>
                <w:kern w:val="0"/>
                <w:sz w:val="24"/>
                <w:lang w:val="en-US" w:eastAsia="zh-CN"/>
              </w:rPr>
              <w:t>1429900</w:t>
            </w:r>
          </w:p>
        </w:tc>
        <w:tc>
          <w:tcPr>
            <w:tcW w:w="100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pPr>
              <w:widowControl/>
              <w:jc w:val="center"/>
            </w:pPr>
            <w:r>
              <w:rPr>
                <w:rFonts w:ascii="宋体" w:hAnsi="宋体" w:cs="宋体"/>
                <w:kern w:val="0"/>
                <w:sz w:val="24"/>
              </w:rPr>
              <w:t>20</w:t>
            </w:r>
            <w:r>
              <w:rPr>
                <w:rFonts w:hint="eastAsia" w:ascii="宋体" w:hAnsi="宋体" w:cs="宋体"/>
                <w:kern w:val="0"/>
                <w:sz w:val="24"/>
              </w:rPr>
              <w:t>80101</w:t>
            </w:r>
          </w:p>
        </w:tc>
        <w:tc>
          <w:tcPr>
            <w:tcW w:w="1710" w:type="dxa"/>
            <w:vAlign w:val="center"/>
          </w:tcPr>
          <w:p>
            <w:pPr>
              <w:widowControl/>
              <w:jc w:val="left"/>
            </w:pPr>
            <w:r>
              <w:rPr>
                <w:rFonts w:hint="eastAsia" w:ascii="宋体" w:hAnsi="宋体" w:cs="宋体"/>
                <w:kern w:val="0"/>
                <w:sz w:val="24"/>
              </w:rPr>
              <w:t>　　行政运行</w:t>
            </w:r>
          </w:p>
        </w:tc>
        <w:tc>
          <w:tcPr>
            <w:tcW w:w="1172"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eastAsia="zh-CN"/>
              </w:rPr>
              <w:t xml:space="preserve">1549900 </w:t>
            </w:r>
          </w:p>
        </w:tc>
        <w:tc>
          <w:tcPr>
            <w:tcW w:w="1035" w:type="dxa"/>
            <w:vAlign w:val="center"/>
          </w:tcPr>
          <w:p>
            <w:pPr>
              <w:widowControl/>
              <w:jc w:val="center"/>
              <w:rPr>
                <w:rFonts w:ascii="宋体" w:cs="宋体"/>
                <w:kern w:val="0"/>
                <w:sz w:val="24"/>
              </w:rPr>
            </w:pPr>
            <w:r>
              <w:rPr>
                <w:rFonts w:hint="eastAsia" w:ascii="宋体" w:hAnsi="宋体" w:cs="宋体"/>
                <w:kern w:val="0"/>
                <w:sz w:val="24"/>
                <w:lang w:val="en-US" w:eastAsia="zh-CN"/>
              </w:rPr>
              <w:t>1429900</w:t>
            </w:r>
          </w:p>
        </w:tc>
        <w:tc>
          <w:tcPr>
            <w:tcW w:w="1005" w:type="dxa"/>
            <w:vAlign w:val="center"/>
          </w:tcPr>
          <w:p>
            <w:pPr>
              <w:keepNext w:val="0"/>
              <w:keepLines w:val="0"/>
              <w:widowControl/>
              <w:suppressLineNumbers w:val="0"/>
              <w:jc w:val="center"/>
              <w:textAlignment w:val="center"/>
              <w:rPr>
                <w:rFonts w:ascii="宋体" w:cs="宋体"/>
                <w:kern w:val="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0000 </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黄石港区退役军人事务局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pPr>
              <w:widowControl/>
              <w:jc w:val="center"/>
              <w:rPr>
                <w:rFonts w:hint="eastAsia" w:eastAsia="宋体"/>
                <w:lang w:eastAsia="zh-CN"/>
              </w:rPr>
            </w:pPr>
            <w:r>
              <w:rPr>
                <w:rFonts w:hint="eastAsia" w:ascii="宋体" w:hAnsi="宋体" w:cs="宋体"/>
                <w:kern w:val="0"/>
                <w:sz w:val="24"/>
                <w:lang w:eastAsia="zh-CN"/>
              </w:rPr>
              <w:t xml:space="preserve">1549900 </w:t>
            </w:r>
          </w:p>
        </w:tc>
        <w:tc>
          <w:tcPr>
            <w:tcW w:w="2903" w:type="dxa"/>
            <w:shd w:val="clear" w:color="auto" w:fill="auto"/>
            <w:vAlign w:val="center"/>
          </w:tcPr>
          <w:p>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pPr>
              <w:widowControl/>
              <w:jc w:val="center"/>
              <w:rPr>
                <w:rFonts w:hint="eastAsia" w:eastAsia="宋体"/>
                <w:lang w:eastAsia="zh-CN"/>
              </w:rPr>
            </w:pPr>
            <w:r>
              <w:rPr>
                <w:rFonts w:hint="eastAsia" w:ascii="宋体" w:hAnsi="宋体" w:cs="宋体"/>
                <w:kern w:val="0"/>
                <w:sz w:val="24"/>
                <w:lang w:eastAsia="zh-CN"/>
              </w:rPr>
              <w:t xml:space="preserve">1549900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pPr>
              <w:widowControl/>
              <w:jc w:val="left"/>
            </w:pPr>
            <w:r>
              <w:rPr>
                <w:rFonts w:hint="eastAsia" w:ascii="宋体" w:hAnsi="宋体" w:cs="宋体"/>
                <w:kern w:val="0"/>
                <w:sz w:val="24"/>
              </w:rPr>
              <w:t>其中：一般公共预算财政拨款</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1549900 </w:t>
            </w:r>
          </w:p>
        </w:tc>
        <w:tc>
          <w:tcPr>
            <w:tcW w:w="2903" w:type="dxa"/>
            <w:vAlign w:val="center"/>
          </w:tcPr>
          <w:p>
            <w:pPr>
              <w:widowControl/>
              <w:jc w:val="left"/>
            </w:pPr>
            <w:r>
              <w:rPr>
                <w:rFonts w:hint="eastAsia" w:ascii="宋体" w:hAnsi="宋体" w:cs="宋体"/>
                <w:kern w:val="0"/>
                <w:sz w:val="24"/>
              </w:rPr>
              <w:t>　公共安全</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教育</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科学技术</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文化体育与传媒</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社会保障和就业</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医疗卫生</w:t>
            </w:r>
          </w:p>
        </w:tc>
        <w:tc>
          <w:tcPr>
            <w:tcW w:w="1537"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节能环保</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城乡社区事务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农林水事务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交通运输</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资源勘探电力信息等事务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商业服务业等事务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国土资源气象等事务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粮油物资管理事务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其他支出</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本年收入合计</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1549900 </w:t>
            </w:r>
          </w:p>
        </w:tc>
        <w:tc>
          <w:tcPr>
            <w:tcW w:w="2903" w:type="dxa"/>
            <w:vAlign w:val="center"/>
          </w:tcPr>
          <w:p>
            <w:pPr>
              <w:widowControl/>
              <w:jc w:val="left"/>
            </w:pPr>
            <w:r>
              <w:rPr>
                <w:rFonts w:hint="eastAsia" w:ascii="宋体" w:hAnsi="宋体" w:cs="宋体"/>
                <w:kern w:val="0"/>
                <w:sz w:val="24"/>
              </w:rPr>
              <w:t>　　本年支出合计</w:t>
            </w:r>
          </w:p>
        </w:tc>
        <w:tc>
          <w:tcPr>
            <w:tcW w:w="1537" w:type="dxa"/>
            <w:vAlign w:val="center"/>
          </w:tcPr>
          <w:p>
            <w:pPr>
              <w:widowControl/>
              <w:jc w:val="center"/>
              <w:rPr>
                <w:rFonts w:hint="eastAsia" w:eastAsia="宋体"/>
                <w:lang w:eastAsia="zh-CN"/>
              </w:rPr>
            </w:pPr>
            <w:r>
              <w:rPr>
                <w:rFonts w:hint="eastAsia" w:ascii="宋体" w:hAnsi="宋体" w:cs="宋体"/>
                <w:kern w:val="0"/>
                <w:sz w:val="24"/>
                <w:lang w:eastAsia="zh-CN"/>
              </w:rPr>
              <w:t xml:space="preserve">1549900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上年结余（转）</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结转下年</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收入总计</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1549900 </w:t>
            </w:r>
          </w:p>
        </w:tc>
        <w:tc>
          <w:tcPr>
            <w:tcW w:w="2903" w:type="dxa"/>
            <w:vAlign w:val="center"/>
          </w:tcPr>
          <w:p>
            <w:pPr>
              <w:widowControl/>
              <w:jc w:val="left"/>
            </w:pPr>
            <w:r>
              <w:rPr>
                <w:rFonts w:hint="eastAsia" w:ascii="宋体" w:hAnsi="宋体" w:cs="宋体"/>
                <w:kern w:val="0"/>
                <w:sz w:val="24"/>
              </w:rPr>
              <w:t>　　支出总计</w:t>
            </w:r>
          </w:p>
        </w:tc>
        <w:tc>
          <w:tcPr>
            <w:tcW w:w="1537" w:type="dxa"/>
            <w:vAlign w:val="center"/>
          </w:tcPr>
          <w:p>
            <w:pPr>
              <w:widowControl/>
              <w:jc w:val="center"/>
              <w:rPr>
                <w:rFonts w:hint="eastAsia" w:eastAsia="宋体"/>
                <w:lang w:eastAsia="zh-CN"/>
              </w:rPr>
            </w:pPr>
            <w:r>
              <w:rPr>
                <w:rFonts w:hint="eastAsia" w:ascii="宋体" w:hAnsi="宋体" w:cs="宋体"/>
                <w:kern w:val="0"/>
                <w:sz w:val="24"/>
                <w:lang w:eastAsia="zh-CN"/>
              </w:rPr>
              <w:t xml:space="preserve">1549900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黄石港区退役军人事务局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一般公共预算支出表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pPr>
              <w:widowControl/>
              <w:jc w:val="center"/>
            </w:pPr>
          </w:p>
        </w:tc>
        <w:tc>
          <w:tcPr>
            <w:tcW w:w="18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pPr>
              <w:jc w:val="center"/>
              <w:rPr>
                <w:rFonts w:ascii="宋体"/>
                <w:sz w:val="24"/>
              </w:rPr>
            </w:pPr>
          </w:p>
        </w:tc>
        <w:tc>
          <w:tcPr>
            <w:tcW w:w="181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pPr>
              <w:widowControl/>
              <w:jc w:val="center"/>
              <w:rPr>
                <w:rFonts w:hint="eastAsia" w:eastAsia="宋体"/>
                <w:lang w:eastAsia="zh-CN"/>
              </w:rPr>
            </w:pPr>
            <w:r>
              <w:rPr>
                <w:rFonts w:hint="eastAsia" w:ascii="宋体" w:hAnsi="宋体" w:cs="宋体"/>
                <w:kern w:val="0"/>
                <w:sz w:val="24"/>
                <w:lang w:eastAsia="zh-CN"/>
              </w:rPr>
              <w:t xml:space="preserve">1549900 </w:t>
            </w:r>
          </w:p>
        </w:tc>
        <w:tc>
          <w:tcPr>
            <w:tcW w:w="1815" w:type="dxa"/>
            <w:shd w:val="clear" w:color="auto" w:fill="D7D7D7" w:themeFill="background1" w:themeFillShade="D8"/>
            <w:vAlign w:val="center"/>
          </w:tcPr>
          <w:p>
            <w:pPr>
              <w:widowControl/>
              <w:jc w:val="center"/>
            </w:pPr>
            <w:r>
              <w:rPr>
                <w:rFonts w:hint="eastAsia" w:ascii="宋体" w:hAnsi="宋体" w:cs="宋体"/>
                <w:kern w:val="0"/>
                <w:sz w:val="24"/>
                <w:lang w:val="en-US" w:eastAsia="zh-CN"/>
              </w:rPr>
              <w:t>1429900</w:t>
            </w:r>
          </w:p>
        </w:tc>
        <w:tc>
          <w:tcPr>
            <w:tcW w:w="1702" w:type="dxa"/>
            <w:shd w:val="clear" w:color="auto" w:fill="D7D7D7" w:themeFill="background1" w:themeFillShade="D8"/>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pPr>
              <w:widowControl/>
              <w:jc w:val="center"/>
            </w:pPr>
            <w:r>
              <w:rPr>
                <w:rFonts w:ascii="宋体" w:hAnsi="宋体" w:cs="宋体"/>
                <w:kern w:val="0"/>
                <w:sz w:val="24"/>
              </w:rPr>
              <w:t>20</w:t>
            </w:r>
            <w:r>
              <w:rPr>
                <w:rFonts w:hint="eastAsia" w:ascii="宋体" w:hAnsi="宋体" w:cs="宋体"/>
                <w:kern w:val="0"/>
                <w:sz w:val="24"/>
              </w:rPr>
              <w:t>8</w:t>
            </w:r>
          </w:p>
        </w:tc>
        <w:tc>
          <w:tcPr>
            <w:tcW w:w="2100" w:type="dxa"/>
            <w:vAlign w:val="center"/>
          </w:tcPr>
          <w:p>
            <w:pPr>
              <w:widowControl/>
              <w:jc w:val="left"/>
            </w:pPr>
            <w:r>
              <w:rPr>
                <w:rFonts w:hint="eastAsia"/>
              </w:rPr>
              <w:t>社会保障和就业支出</w:t>
            </w:r>
          </w:p>
        </w:tc>
        <w:tc>
          <w:tcPr>
            <w:tcW w:w="1830" w:type="dxa"/>
            <w:vAlign w:val="center"/>
          </w:tcPr>
          <w:p>
            <w:pPr>
              <w:widowControl/>
              <w:jc w:val="center"/>
              <w:rPr>
                <w:rFonts w:hint="eastAsia" w:eastAsia="宋体"/>
                <w:lang w:eastAsia="zh-CN"/>
              </w:rPr>
            </w:pPr>
            <w:r>
              <w:rPr>
                <w:rFonts w:hint="eastAsia" w:ascii="宋体" w:hAnsi="宋体" w:cs="宋体"/>
                <w:kern w:val="0"/>
                <w:sz w:val="24"/>
                <w:lang w:eastAsia="zh-CN"/>
              </w:rPr>
              <w:t xml:space="preserve">1549900 </w:t>
            </w:r>
          </w:p>
        </w:tc>
        <w:tc>
          <w:tcPr>
            <w:tcW w:w="1815" w:type="dxa"/>
            <w:vAlign w:val="center"/>
          </w:tcPr>
          <w:p>
            <w:pPr>
              <w:widowControl/>
              <w:jc w:val="center"/>
              <w:rPr>
                <w:rFonts w:hint="eastAsia" w:eastAsia="宋体"/>
                <w:lang w:eastAsia="zh-CN"/>
              </w:rPr>
            </w:pPr>
            <w:r>
              <w:rPr>
                <w:rFonts w:hint="eastAsia" w:ascii="宋体" w:hAnsi="宋体" w:cs="宋体"/>
                <w:kern w:val="0"/>
                <w:sz w:val="24"/>
                <w:lang w:val="en-US" w:eastAsia="zh-CN"/>
              </w:rPr>
              <w:t>1429900</w:t>
            </w:r>
          </w:p>
        </w:tc>
        <w:tc>
          <w:tcPr>
            <w:tcW w:w="1702" w:type="dxa"/>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pPr>
              <w:widowControl/>
              <w:jc w:val="center"/>
            </w:pPr>
            <w:r>
              <w:rPr>
                <w:rFonts w:hint="eastAsia" w:ascii="宋体" w:hAnsi="宋体" w:cs="宋体"/>
                <w:kern w:val="0"/>
                <w:sz w:val="24"/>
              </w:rPr>
              <w:t>20801</w:t>
            </w:r>
          </w:p>
        </w:tc>
        <w:tc>
          <w:tcPr>
            <w:tcW w:w="2100" w:type="dxa"/>
            <w:vAlign w:val="center"/>
          </w:tcPr>
          <w:p>
            <w:pPr>
              <w:widowControl/>
              <w:ind w:firstLine="120" w:firstLineChars="50"/>
              <w:jc w:val="left"/>
            </w:pPr>
            <w:r>
              <w:rPr>
                <w:rFonts w:hint="eastAsia" w:ascii="宋体" w:hAnsi="宋体" w:cs="宋体"/>
                <w:kern w:val="0"/>
                <w:sz w:val="24"/>
              </w:rPr>
              <w:t>人力资源和社会保障管理事务</w:t>
            </w:r>
          </w:p>
        </w:tc>
        <w:tc>
          <w:tcPr>
            <w:tcW w:w="1830" w:type="dxa"/>
            <w:vAlign w:val="center"/>
          </w:tcPr>
          <w:p>
            <w:pPr>
              <w:widowControl/>
              <w:jc w:val="center"/>
              <w:rPr>
                <w:rFonts w:hint="eastAsia" w:eastAsia="宋体"/>
                <w:lang w:eastAsia="zh-CN"/>
              </w:rPr>
            </w:pPr>
            <w:r>
              <w:rPr>
                <w:rFonts w:hint="eastAsia" w:ascii="宋体" w:hAnsi="宋体" w:cs="宋体"/>
                <w:kern w:val="0"/>
                <w:sz w:val="24"/>
                <w:lang w:eastAsia="zh-CN"/>
              </w:rPr>
              <w:t xml:space="preserve">1549900 </w:t>
            </w:r>
          </w:p>
        </w:tc>
        <w:tc>
          <w:tcPr>
            <w:tcW w:w="1815" w:type="dxa"/>
            <w:vAlign w:val="center"/>
          </w:tcPr>
          <w:p>
            <w:pPr>
              <w:widowControl/>
              <w:jc w:val="center"/>
            </w:pPr>
            <w:r>
              <w:rPr>
                <w:rFonts w:hint="eastAsia" w:ascii="宋体" w:hAnsi="宋体" w:cs="宋体"/>
                <w:kern w:val="0"/>
                <w:sz w:val="24"/>
                <w:lang w:val="en-US" w:eastAsia="zh-CN"/>
              </w:rPr>
              <w:t>1429900</w:t>
            </w:r>
          </w:p>
        </w:tc>
        <w:tc>
          <w:tcPr>
            <w:tcW w:w="1702" w:type="dxa"/>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pPr>
              <w:widowControl/>
              <w:jc w:val="center"/>
            </w:pPr>
            <w:r>
              <w:rPr>
                <w:rFonts w:ascii="宋体" w:hAnsi="宋体" w:cs="宋体"/>
                <w:kern w:val="0"/>
                <w:sz w:val="24"/>
              </w:rPr>
              <w:t>20</w:t>
            </w:r>
            <w:r>
              <w:rPr>
                <w:rFonts w:hint="eastAsia" w:ascii="宋体" w:hAnsi="宋体" w:cs="宋体"/>
                <w:kern w:val="0"/>
                <w:sz w:val="24"/>
              </w:rPr>
              <w:t>80101</w:t>
            </w:r>
          </w:p>
        </w:tc>
        <w:tc>
          <w:tcPr>
            <w:tcW w:w="2100" w:type="dxa"/>
            <w:vAlign w:val="center"/>
          </w:tcPr>
          <w:p>
            <w:pPr>
              <w:widowControl/>
              <w:jc w:val="left"/>
            </w:pPr>
            <w:r>
              <w:rPr>
                <w:rFonts w:hint="eastAsia" w:ascii="宋体" w:hAnsi="宋体" w:cs="宋体"/>
                <w:kern w:val="0"/>
                <w:sz w:val="24"/>
              </w:rPr>
              <w:t>　　行政运行</w:t>
            </w:r>
          </w:p>
        </w:tc>
        <w:tc>
          <w:tcPr>
            <w:tcW w:w="1830"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eastAsia="zh-CN"/>
              </w:rPr>
              <w:t xml:space="preserve">1549900 </w:t>
            </w:r>
          </w:p>
        </w:tc>
        <w:tc>
          <w:tcPr>
            <w:tcW w:w="1815" w:type="dxa"/>
            <w:vAlign w:val="center"/>
          </w:tcPr>
          <w:p>
            <w:pPr>
              <w:widowControl/>
              <w:jc w:val="center"/>
              <w:rPr>
                <w:rFonts w:ascii="宋体" w:cs="宋体"/>
                <w:kern w:val="0"/>
                <w:sz w:val="24"/>
              </w:rPr>
            </w:pPr>
            <w:r>
              <w:rPr>
                <w:rFonts w:hint="eastAsia" w:ascii="宋体" w:hAnsi="宋体" w:cs="宋体"/>
                <w:kern w:val="0"/>
                <w:sz w:val="24"/>
                <w:lang w:val="en-US" w:eastAsia="zh-CN"/>
              </w:rPr>
              <w:t>1429900</w:t>
            </w:r>
          </w:p>
        </w:tc>
        <w:tc>
          <w:tcPr>
            <w:tcW w:w="1702" w:type="dxa"/>
            <w:vAlign w:val="center"/>
          </w:tcPr>
          <w:p>
            <w:pPr>
              <w:keepNext w:val="0"/>
              <w:keepLines w:val="0"/>
              <w:widowControl/>
              <w:suppressLineNumbers w:val="0"/>
              <w:jc w:val="center"/>
              <w:textAlignment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0000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00"/>
        <w:gridCol w:w="2931"/>
        <w:gridCol w:w="1400"/>
        <w:gridCol w:w="1588"/>
        <w:gridCol w:w="12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keepNext w:val="0"/>
              <w:keepLines w:val="0"/>
              <w:widowControl/>
              <w:suppressLineNumbers w:val="0"/>
              <w:jc w:val="center"/>
              <w:textAlignment w:val="center"/>
            </w:pPr>
            <w:r>
              <w:rPr>
                <w:rFonts w:hint="eastAsia" w:ascii="微软雅黑" w:hAnsi="微软雅黑" w:eastAsia="微软雅黑" w:cs="微软雅黑"/>
                <w:b/>
                <w:i w:val="0"/>
                <w:color w:val="333333"/>
                <w:kern w:val="0"/>
                <w:sz w:val="32"/>
                <w:szCs w:val="32"/>
                <w:u w:val="none"/>
                <w:lang w:val="en-US" w:eastAsia="zh-CN" w:bidi="ar"/>
              </w:rPr>
              <w:t>黄石港区退役军人事务局2023年一般公共预算基本支出表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731"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经济分类科目</w:t>
            </w:r>
          </w:p>
        </w:tc>
        <w:tc>
          <w:tcPr>
            <w:tcW w:w="1400" w:type="dxa"/>
            <w:vMerge w:val="restart"/>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预算数</w:t>
            </w:r>
          </w:p>
        </w:tc>
        <w:tc>
          <w:tcPr>
            <w:tcW w:w="2869"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科目编码</w:t>
            </w:r>
          </w:p>
        </w:tc>
        <w:tc>
          <w:tcPr>
            <w:tcW w:w="2931"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科目名称</w:t>
            </w:r>
          </w:p>
        </w:tc>
        <w:tc>
          <w:tcPr>
            <w:tcW w:w="1400" w:type="dxa"/>
            <w:vMerge w:val="continue"/>
            <w:shd w:val="clear" w:color="auto" w:fill="D7D7D7" w:themeFill="background1" w:themeFillShade="D8"/>
            <w:vAlign w:val="center"/>
          </w:tcPr>
          <w:p>
            <w:pPr>
              <w:jc w:val="center"/>
              <w:rPr>
                <w:rFonts w:ascii="宋体"/>
                <w:sz w:val="24"/>
              </w:rPr>
            </w:pPr>
          </w:p>
        </w:tc>
        <w:tc>
          <w:tcPr>
            <w:tcW w:w="1588"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人员经费</w:t>
            </w:r>
          </w:p>
        </w:tc>
        <w:tc>
          <w:tcPr>
            <w:tcW w:w="1281"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日常公用经费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800" w:type="dxa"/>
            <w:shd w:val="clear" w:color="auto" w:fill="D7D7D7" w:themeFill="background1" w:themeFillShade="D8"/>
            <w:vAlign w:val="center"/>
          </w:tcPr>
          <w:p>
            <w:pPr>
              <w:jc w:val="center"/>
              <w:rPr>
                <w:rFonts w:ascii="宋体" w:cs="宋体"/>
                <w:kern w:val="0"/>
                <w:sz w:val="24"/>
              </w:rPr>
            </w:pPr>
          </w:p>
        </w:tc>
        <w:tc>
          <w:tcPr>
            <w:tcW w:w="2931" w:type="dxa"/>
            <w:shd w:val="clear" w:color="auto" w:fill="D7D7D7" w:themeFill="background1" w:themeFillShade="D8"/>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合计</w:t>
            </w:r>
          </w:p>
        </w:tc>
        <w:tc>
          <w:tcPr>
            <w:tcW w:w="1400" w:type="dxa"/>
            <w:shd w:val="clear" w:color="auto" w:fill="D7D7D7" w:themeFill="background1" w:themeFillShade="D8"/>
            <w:vAlign w:val="center"/>
          </w:tcPr>
          <w:p>
            <w:pPr>
              <w:keepNext w:val="0"/>
              <w:keepLines w:val="0"/>
              <w:widowControl/>
              <w:suppressLineNumbers w:val="0"/>
              <w:jc w:val="center"/>
              <w:textAlignment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 xml:space="preserve">1549900 </w:t>
            </w:r>
          </w:p>
        </w:tc>
        <w:tc>
          <w:tcPr>
            <w:tcW w:w="1588" w:type="dxa"/>
            <w:shd w:val="clear" w:color="auto" w:fill="D7D7D7" w:themeFill="background1" w:themeFillShade="D8"/>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1168005</w:t>
            </w:r>
          </w:p>
        </w:tc>
        <w:tc>
          <w:tcPr>
            <w:tcW w:w="1281" w:type="dxa"/>
            <w:shd w:val="clear" w:color="auto" w:fill="D7D7D7" w:themeFill="background1" w:themeFillShade="D8"/>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86443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301</w:t>
            </w:r>
          </w:p>
        </w:tc>
        <w:tc>
          <w:tcPr>
            <w:tcW w:w="2931"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工资福利支出</w:t>
            </w:r>
          </w:p>
        </w:tc>
        <w:tc>
          <w:tcPr>
            <w:tcW w:w="140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1334096</w:t>
            </w:r>
          </w:p>
        </w:tc>
        <w:tc>
          <w:tcPr>
            <w:tcW w:w="15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1334096</w:t>
            </w:r>
          </w:p>
        </w:tc>
        <w:tc>
          <w:tcPr>
            <w:tcW w:w="1281"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30101</w:t>
            </w:r>
          </w:p>
        </w:tc>
        <w:tc>
          <w:tcPr>
            <w:tcW w:w="2931"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基本工资</w:t>
            </w:r>
          </w:p>
        </w:tc>
        <w:tc>
          <w:tcPr>
            <w:tcW w:w="14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331800 </w:t>
            </w:r>
          </w:p>
        </w:tc>
        <w:tc>
          <w:tcPr>
            <w:tcW w:w="15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331800 </w:t>
            </w:r>
          </w:p>
        </w:tc>
        <w:tc>
          <w:tcPr>
            <w:tcW w:w="1281"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30102</w:t>
            </w:r>
          </w:p>
        </w:tc>
        <w:tc>
          <w:tcPr>
            <w:tcW w:w="2931"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津贴补贴</w:t>
            </w:r>
          </w:p>
        </w:tc>
        <w:tc>
          <w:tcPr>
            <w:tcW w:w="14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149244 </w:t>
            </w:r>
          </w:p>
        </w:tc>
        <w:tc>
          <w:tcPr>
            <w:tcW w:w="15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149244 </w:t>
            </w:r>
          </w:p>
        </w:tc>
        <w:tc>
          <w:tcPr>
            <w:tcW w:w="1281"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30103</w:t>
            </w:r>
          </w:p>
        </w:tc>
        <w:tc>
          <w:tcPr>
            <w:tcW w:w="2931"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奖金</w:t>
            </w:r>
          </w:p>
        </w:tc>
        <w:tc>
          <w:tcPr>
            <w:tcW w:w="14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290068 </w:t>
            </w:r>
          </w:p>
        </w:tc>
        <w:tc>
          <w:tcPr>
            <w:tcW w:w="15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290068 </w:t>
            </w:r>
          </w:p>
        </w:tc>
        <w:tc>
          <w:tcPr>
            <w:tcW w:w="1281"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30107</w:t>
            </w:r>
          </w:p>
        </w:tc>
        <w:tc>
          <w:tcPr>
            <w:tcW w:w="2931"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绩效工资</w:t>
            </w:r>
          </w:p>
        </w:tc>
        <w:tc>
          <w:tcPr>
            <w:tcW w:w="14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219324 </w:t>
            </w:r>
          </w:p>
        </w:tc>
        <w:tc>
          <w:tcPr>
            <w:tcW w:w="15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219324 </w:t>
            </w:r>
          </w:p>
        </w:tc>
        <w:tc>
          <w:tcPr>
            <w:tcW w:w="1281"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30108</w:t>
            </w:r>
          </w:p>
        </w:tc>
        <w:tc>
          <w:tcPr>
            <w:tcW w:w="2931"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4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168088 </w:t>
            </w:r>
          </w:p>
        </w:tc>
        <w:tc>
          <w:tcPr>
            <w:tcW w:w="15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168088 </w:t>
            </w:r>
          </w:p>
        </w:tc>
        <w:tc>
          <w:tcPr>
            <w:tcW w:w="1281"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30109</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职业年金缴费</w:t>
            </w:r>
          </w:p>
        </w:tc>
        <w:tc>
          <w:tcPr>
            <w:tcW w:w="1400" w:type="dxa"/>
            <w:vAlign w:val="center"/>
          </w:tcPr>
          <w:p>
            <w:pPr>
              <w:jc w:val="center"/>
              <w:rPr>
                <w:rFonts w:cs="宋体" w:asciiTheme="minorEastAsia" w:hAnsiTheme="minorEastAsia" w:eastAsiaTheme="minorEastAsia"/>
                <w:color w:val="000000"/>
                <w:sz w:val="24"/>
              </w:rPr>
            </w:pPr>
          </w:p>
        </w:tc>
        <w:tc>
          <w:tcPr>
            <w:tcW w:w="1588"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281"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30111</w:t>
            </w:r>
          </w:p>
        </w:tc>
        <w:tc>
          <w:tcPr>
            <w:tcW w:w="2931"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公务员医疗补助缴费</w:t>
            </w:r>
          </w:p>
        </w:tc>
        <w:tc>
          <w:tcPr>
            <w:tcW w:w="1400" w:type="dxa"/>
            <w:vAlign w:val="center"/>
          </w:tcPr>
          <w:p>
            <w:pPr>
              <w:jc w:val="center"/>
              <w:rPr>
                <w:rFonts w:cs="宋体" w:asciiTheme="minorEastAsia" w:hAnsiTheme="minorEastAsia" w:eastAsiaTheme="minorEastAsia"/>
                <w:color w:val="000000"/>
                <w:sz w:val="24"/>
              </w:rPr>
            </w:pPr>
          </w:p>
        </w:tc>
        <w:tc>
          <w:tcPr>
            <w:tcW w:w="1588"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281"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30110</w:t>
            </w:r>
          </w:p>
        </w:tc>
        <w:tc>
          <w:tcPr>
            <w:tcW w:w="2931"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职工基本医疗保险缴费</w:t>
            </w:r>
          </w:p>
        </w:tc>
        <w:tc>
          <w:tcPr>
            <w:tcW w:w="14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91528 </w:t>
            </w:r>
          </w:p>
        </w:tc>
        <w:tc>
          <w:tcPr>
            <w:tcW w:w="15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91528 </w:t>
            </w:r>
          </w:p>
        </w:tc>
        <w:tc>
          <w:tcPr>
            <w:tcW w:w="1281"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30112</w:t>
            </w:r>
          </w:p>
        </w:tc>
        <w:tc>
          <w:tcPr>
            <w:tcW w:w="2931"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其他社会保障缴费</w:t>
            </w:r>
          </w:p>
        </w:tc>
        <w:tc>
          <w:tcPr>
            <w:tcW w:w="1400" w:type="dxa"/>
            <w:vAlign w:val="center"/>
          </w:tcPr>
          <w:p>
            <w:pPr>
              <w:jc w:val="center"/>
              <w:rPr>
                <w:rFonts w:cs="宋体" w:asciiTheme="minorEastAsia" w:hAnsiTheme="minorEastAsia" w:eastAsiaTheme="minorEastAsia"/>
                <w:color w:val="000000"/>
                <w:sz w:val="24"/>
              </w:rPr>
            </w:pPr>
          </w:p>
        </w:tc>
        <w:tc>
          <w:tcPr>
            <w:tcW w:w="1588"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281"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30113</w:t>
            </w:r>
          </w:p>
        </w:tc>
        <w:tc>
          <w:tcPr>
            <w:tcW w:w="2931"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住房公积金</w:t>
            </w:r>
          </w:p>
        </w:tc>
        <w:tc>
          <w:tcPr>
            <w:tcW w:w="14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84044 </w:t>
            </w:r>
          </w:p>
        </w:tc>
        <w:tc>
          <w:tcPr>
            <w:tcW w:w="158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84044 </w:t>
            </w:r>
          </w:p>
        </w:tc>
        <w:tc>
          <w:tcPr>
            <w:tcW w:w="1281"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30199</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其他工资福利支出</w:t>
            </w:r>
          </w:p>
        </w:tc>
        <w:tc>
          <w:tcPr>
            <w:tcW w:w="1400" w:type="dxa"/>
            <w:vAlign w:val="center"/>
          </w:tcPr>
          <w:p>
            <w:pPr>
              <w:jc w:val="center"/>
              <w:rPr>
                <w:rFonts w:cs="宋体" w:asciiTheme="minorEastAsia" w:hAnsiTheme="minorEastAsia" w:eastAsiaTheme="minorEastAsia"/>
                <w:color w:val="000000"/>
                <w:sz w:val="24"/>
              </w:rPr>
            </w:pPr>
          </w:p>
        </w:tc>
        <w:tc>
          <w:tcPr>
            <w:tcW w:w="1588"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281"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302</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商品和服务支出</w:t>
            </w:r>
          </w:p>
        </w:tc>
        <w:tc>
          <w:tcPr>
            <w:tcW w:w="14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95803 </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95803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30201</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办公费</w:t>
            </w:r>
          </w:p>
        </w:tc>
        <w:tc>
          <w:tcPr>
            <w:tcW w:w="14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4500 </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30202</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印刷费</w:t>
            </w:r>
          </w:p>
        </w:tc>
        <w:tc>
          <w:tcPr>
            <w:tcW w:w="14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5600 </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5600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30205</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水费</w:t>
            </w:r>
          </w:p>
        </w:tc>
        <w:tc>
          <w:tcPr>
            <w:tcW w:w="14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400 </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30206</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电费</w:t>
            </w:r>
          </w:p>
        </w:tc>
        <w:tc>
          <w:tcPr>
            <w:tcW w:w="14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8160</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8160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30207</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邮电费</w:t>
            </w:r>
          </w:p>
        </w:tc>
        <w:tc>
          <w:tcPr>
            <w:tcW w:w="140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7520</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7520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30209</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物业管理费</w:t>
            </w:r>
          </w:p>
        </w:tc>
        <w:tc>
          <w:tcPr>
            <w:tcW w:w="14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30211</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差旅费</w:t>
            </w:r>
          </w:p>
        </w:tc>
        <w:tc>
          <w:tcPr>
            <w:tcW w:w="14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8000</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8000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30213</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维修（护）费</w:t>
            </w:r>
          </w:p>
        </w:tc>
        <w:tc>
          <w:tcPr>
            <w:tcW w:w="14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800</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800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30216</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培训费</w:t>
            </w:r>
          </w:p>
        </w:tc>
        <w:tc>
          <w:tcPr>
            <w:tcW w:w="14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10506 </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10506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30217</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公务接待费</w:t>
            </w:r>
          </w:p>
        </w:tc>
        <w:tc>
          <w:tcPr>
            <w:tcW w:w="14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5000</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30228</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工会经费</w:t>
            </w:r>
          </w:p>
        </w:tc>
        <w:tc>
          <w:tcPr>
            <w:tcW w:w="14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19809 </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19809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30229</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福利费</w:t>
            </w:r>
          </w:p>
        </w:tc>
        <w:tc>
          <w:tcPr>
            <w:tcW w:w="14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17509 </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17509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30231</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公务用车运行维护费</w:t>
            </w:r>
          </w:p>
        </w:tc>
        <w:tc>
          <w:tcPr>
            <w:tcW w:w="14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30239</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其他交通费</w:t>
            </w:r>
          </w:p>
        </w:tc>
        <w:tc>
          <w:tcPr>
            <w:tcW w:w="14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30299</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4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5000</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303</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对个人和家庭补助</w:t>
            </w:r>
          </w:p>
        </w:tc>
        <w:tc>
          <w:tcPr>
            <w:tcW w:w="1400" w:type="dxa"/>
            <w:vAlign w:val="center"/>
          </w:tcPr>
          <w:p>
            <w:pPr>
              <w:keepNext w:val="0"/>
              <w:keepLines w:val="0"/>
              <w:widowControl/>
              <w:suppressLineNumbers w:val="0"/>
              <w:jc w:val="center"/>
              <w:textAlignment w:val="center"/>
              <w:rPr>
                <w:rFonts w:hint="eastAsia" w:cs="宋体" w:asciiTheme="minorEastAsia" w:hAnsiTheme="minorEastAsia" w:eastAsiaTheme="minorEastAsia"/>
                <w:b/>
                <w:color w:val="000000"/>
                <w:sz w:val="24"/>
                <w:lang w:val="en-US" w:eastAsia="zh-CN"/>
              </w:rPr>
            </w:pPr>
            <w:r>
              <w:rPr>
                <w:rFonts w:hint="eastAsia" w:cs="宋体" w:asciiTheme="minorEastAsia" w:hAnsiTheme="minorEastAsia" w:eastAsiaTheme="minorEastAsia"/>
                <w:b/>
                <w:color w:val="000000"/>
                <w:sz w:val="24"/>
                <w:lang w:val="en-US" w:eastAsia="zh-CN"/>
              </w:rPr>
              <w:t>0</w:t>
            </w:r>
          </w:p>
        </w:tc>
        <w:tc>
          <w:tcPr>
            <w:tcW w:w="158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b/>
                <w:color w:val="000000"/>
                <w:sz w:val="24"/>
                <w:lang w:val="en-US" w:eastAsia="zh-CN"/>
              </w:rPr>
              <w:t>0</w:t>
            </w:r>
          </w:p>
        </w:tc>
        <w:tc>
          <w:tcPr>
            <w:tcW w:w="1281"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default" w:ascii="Arial" w:hAnsi="Arial" w:eastAsia="宋体" w:cs="Arial"/>
                <w:i w:val="0"/>
                <w:color w:val="000000"/>
                <w:kern w:val="0"/>
                <w:sz w:val="24"/>
                <w:szCs w:val="24"/>
                <w:u w:val="none"/>
                <w:lang w:val="en-US" w:eastAsia="zh-CN" w:bidi="ar"/>
              </w:rPr>
              <w:t>30399</w:t>
            </w:r>
          </w:p>
        </w:tc>
        <w:tc>
          <w:tcPr>
            <w:tcW w:w="2931" w:type="dxa"/>
            <w:vAlign w:val="center"/>
          </w:tcPr>
          <w:p>
            <w:pPr>
              <w:keepNext w:val="0"/>
              <w:keepLines w:val="0"/>
              <w:widowControl/>
              <w:suppressLineNumbers w:val="0"/>
              <w:ind w:firstLine="240" w:firstLineChars="100"/>
              <w:jc w:val="both"/>
              <w:textAlignment w:val="center"/>
            </w:pPr>
            <w:r>
              <w:rPr>
                <w:rFonts w:hint="eastAsia" w:ascii="宋体" w:hAnsi="宋体" w:eastAsia="宋体" w:cs="宋体"/>
                <w:i w:val="0"/>
                <w:color w:val="000000"/>
                <w:kern w:val="0"/>
                <w:sz w:val="24"/>
                <w:szCs w:val="24"/>
                <w:u w:val="none"/>
                <w:lang w:val="en-US" w:eastAsia="zh-CN" w:bidi="ar"/>
              </w:rPr>
              <w:t>其他对个人和家庭的补助</w:t>
            </w:r>
          </w:p>
        </w:tc>
        <w:tc>
          <w:tcPr>
            <w:tcW w:w="1400" w:type="dxa"/>
            <w:vAlign w:val="center"/>
          </w:tcPr>
          <w:p>
            <w:pPr>
              <w:keepNext w:val="0"/>
              <w:keepLines w:val="0"/>
              <w:widowControl/>
              <w:suppressLineNumbers w:val="0"/>
              <w:jc w:val="center"/>
              <w:textAlignment w:val="center"/>
              <w:rPr>
                <w:rFonts w:hint="eastAsia" w:eastAsia="宋体"/>
                <w:lang w:val="en-US" w:eastAsia="zh-CN"/>
              </w:rPr>
            </w:pPr>
            <w:r>
              <w:rPr>
                <w:rFonts w:hint="eastAsia"/>
                <w:lang w:val="en-US" w:eastAsia="zh-CN"/>
              </w:rPr>
              <w:t>0</w:t>
            </w:r>
          </w:p>
        </w:tc>
        <w:tc>
          <w:tcPr>
            <w:tcW w:w="1588" w:type="dxa"/>
            <w:vAlign w:val="center"/>
          </w:tcPr>
          <w:p>
            <w:pPr>
              <w:keepNext w:val="0"/>
              <w:keepLines w:val="0"/>
              <w:widowControl/>
              <w:suppressLineNumbers w:val="0"/>
              <w:jc w:val="center"/>
              <w:textAlignment w:val="center"/>
            </w:pPr>
            <w:r>
              <w:rPr>
                <w:rFonts w:hint="eastAsia"/>
                <w:lang w:val="en-US" w:eastAsia="zh-CN"/>
              </w:rPr>
              <w:t>0</w:t>
            </w:r>
          </w:p>
        </w:tc>
        <w:tc>
          <w:tcPr>
            <w:tcW w:w="1281" w:type="dxa"/>
            <w:vAlign w:val="center"/>
          </w:tcPr>
          <w:p>
            <w:pPr>
              <w:keepNext w:val="0"/>
              <w:keepLines w:val="0"/>
              <w:widowControl/>
              <w:suppressLineNumbers w:val="0"/>
              <w:jc w:val="center"/>
              <w:textAlignment w:val="cente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黄石港区退役军人事务局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财政拨款“三公”经费支出表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pPr>
              <w:jc w:val="center"/>
              <w:rPr>
                <w:rFonts w:cs="宋体" w:asciiTheme="minorEastAsia" w:hAnsiTheme="minorEastAsia" w:eastAsiaTheme="minorEastAsia"/>
                <w:color w:val="000000"/>
                <w:sz w:val="24"/>
              </w:rP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因公出国（境）费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公务接待费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公务用车购置及运行费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其中：公务用车运行维护费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黄石港区退役军人事务局</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政府性基金预算支出表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15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37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530" w:type="dxa"/>
            <w:vMerge w:val="continue"/>
            <w:shd w:val="clear" w:color="auto" w:fill="D7D7D7" w:themeFill="background1" w:themeFillShade="D8"/>
            <w:vAlign w:val="center"/>
          </w:tcPr>
          <w:p>
            <w:pPr>
              <w:jc w:val="center"/>
              <w:rPr>
                <w:rFonts w:ascii="宋体"/>
                <w:sz w:val="24"/>
              </w:rPr>
            </w:pPr>
          </w:p>
        </w:tc>
        <w:tc>
          <w:tcPr>
            <w:tcW w:w="169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2025"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bl>
    <w:p>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2023年</w:t>
      </w:r>
      <w:r>
        <w:rPr>
          <w:rFonts w:hint="eastAsia" w:asciiTheme="minorEastAsia" w:hAnsiTheme="minorEastAsia" w:eastAsiaTheme="minorEastAsia" w:cstheme="minorEastAsia"/>
          <w:b/>
          <w:sz w:val="28"/>
          <w:szCs w:val="28"/>
        </w:rPr>
        <w:t>财政拨款收入支出情况说明</w:t>
      </w:r>
    </w:p>
    <w:p>
      <w:pPr>
        <w:ind w:firstLine="560" w:firstLineChars="200"/>
        <w:jc w:val="left"/>
        <w:rPr>
          <w:rFonts w:ascii="宋体" w:hAnsi="宋体" w:cs="宋体"/>
          <w:color w:val="000000"/>
          <w:kern w:val="0"/>
          <w:sz w:val="24"/>
        </w:rPr>
      </w:pPr>
      <w:r>
        <w:rPr>
          <w:rFonts w:hint="eastAsia"/>
          <w:sz w:val="28"/>
          <w:szCs w:val="28"/>
          <w:lang w:eastAsia="zh-CN"/>
        </w:rPr>
        <w:t>2023年</w:t>
      </w:r>
      <w:r>
        <w:rPr>
          <w:rFonts w:hint="eastAsia" w:ascii="宋体" w:hAnsi="宋体"/>
          <w:color w:val="000000"/>
          <w:spacing w:val="2"/>
          <w:sz w:val="28"/>
          <w:szCs w:val="28"/>
        </w:rPr>
        <w:t>初预算总收入</w:t>
      </w:r>
      <w:r>
        <w:rPr>
          <w:rFonts w:hint="eastAsia" w:ascii="宋体" w:hAnsi="宋体" w:cs="宋体"/>
          <w:sz w:val="28"/>
          <w:szCs w:val="28"/>
          <w:lang w:eastAsia="zh-CN"/>
        </w:rPr>
        <w:t xml:space="preserve">1549900 </w:t>
      </w:r>
      <w:r>
        <w:rPr>
          <w:rFonts w:hint="eastAsia" w:ascii="宋体" w:hAnsi="宋体"/>
          <w:color w:val="000000"/>
          <w:spacing w:val="2"/>
          <w:sz w:val="28"/>
          <w:szCs w:val="28"/>
        </w:rPr>
        <w:t>元，其中：工资福利支出</w:t>
      </w:r>
      <w:r>
        <w:rPr>
          <w:rFonts w:hint="eastAsia" w:ascii="宋体" w:hAnsi="宋体" w:cs="宋体"/>
          <w:sz w:val="28"/>
          <w:szCs w:val="28"/>
          <w:lang w:val="en-US" w:eastAsia="zh-CN"/>
        </w:rPr>
        <w:t xml:space="preserve">1250052 </w:t>
      </w:r>
      <w:r>
        <w:rPr>
          <w:rFonts w:hint="eastAsia" w:ascii="宋体" w:hAnsi="宋体"/>
          <w:color w:val="000000"/>
          <w:spacing w:val="2"/>
          <w:sz w:val="28"/>
          <w:szCs w:val="28"/>
        </w:rPr>
        <w:t>元，商品服务支出</w:t>
      </w:r>
      <w:r>
        <w:rPr>
          <w:rFonts w:hint="eastAsia" w:ascii="宋体" w:hAnsi="宋体" w:cs="宋体"/>
          <w:sz w:val="28"/>
          <w:szCs w:val="28"/>
          <w:lang w:val="en-US" w:eastAsia="zh-CN"/>
        </w:rPr>
        <w:t xml:space="preserve">95803 </w:t>
      </w:r>
      <w:r>
        <w:rPr>
          <w:rFonts w:hint="eastAsia" w:ascii="宋体" w:hAnsi="宋体"/>
          <w:color w:val="000000"/>
          <w:spacing w:val="2"/>
          <w:sz w:val="28"/>
          <w:szCs w:val="28"/>
        </w:rPr>
        <w:t>元，对个人和家</w:t>
      </w:r>
      <w:r>
        <w:rPr>
          <w:rFonts w:hint="eastAsia" w:ascii="宋体" w:hAnsi="宋体" w:cs="宋体"/>
          <w:sz w:val="28"/>
          <w:szCs w:val="28"/>
        </w:rPr>
        <w:t>庭补助支出84044元，专项经费</w:t>
      </w:r>
      <w:r>
        <w:rPr>
          <w:rFonts w:hint="eastAsia" w:ascii="宋体" w:hAnsi="宋体"/>
          <w:color w:val="000000"/>
          <w:spacing w:val="2"/>
          <w:sz w:val="28"/>
          <w:szCs w:val="28"/>
        </w:rPr>
        <w:t>1</w:t>
      </w:r>
      <w:r>
        <w:rPr>
          <w:rFonts w:hint="eastAsia" w:ascii="宋体" w:hAnsi="宋体"/>
          <w:color w:val="000000"/>
          <w:spacing w:val="2"/>
          <w:sz w:val="28"/>
          <w:szCs w:val="28"/>
          <w:lang w:val="en-US" w:eastAsia="zh-CN"/>
        </w:rPr>
        <w:t>2</w:t>
      </w:r>
      <w:r>
        <w:rPr>
          <w:rFonts w:hint="eastAsia" w:ascii="宋体" w:hAnsi="宋体"/>
          <w:color w:val="000000"/>
          <w:spacing w:val="2"/>
          <w:sz w:val="28"/>
          <w:szCs w:val="28"/>
        </w:rPr>
        <w:t>0000</w:t>
      </w:r>
      <w:r>
        <w:rPr>
          <w:rFonts w:hint="eastAsia" w:ascii="宋体" w:hAnsi="宋体" w:cs="宋体"/>
          <w:sz w:val="28"/>
          <w:szCs w:val="28"/>
        </w:rPr>
        <w:t>元。</w:t>
      </w:r>
    </w:p>
    <w:p>
      <w:pPr>
        <w:rPr>
          <w:rFonts w:ascii="宋体" w:cs="宋体"/>
          <w:b/>
          <w:kern w:val="0"/>
          <w:sz w:val="28"/>
          <w:szCs w:val="28"/>
        </w:rPr>
      </w:pPr>
      <w:r>
        <w:rPr>
          <w:rFonts w:hint="eastAsia" w:ascii="宋体" w:hAnsi="宋体" w:cs="宋体"/>
          <w:b/>
          <w:kern w:val="0"/>
          <w:sz w:val="28"/>
          <w:szCs w:val="28"/>
        </w:rPr>
        <w:t>二、预算收支增减变化说明</w:t>
      </w:r>
    </w:p>
    <w:p>
      <w:pPr>
        <w:pStyle w:val="5"/>
        <w:widowControl/>
        <w:spacing w:before="0" w:beforeAutospacing="0" w:after="0" w:afterAutospacing="0" w:line="585" w:lineRule="atLeast"/>
        <w:rPr>
          <w:rFonts w:hint="eastAsia" w:ascii="宋体" w:hAnsi="宋体" w:cs="宋体"/>
          <w:kern w:val="0"/>
          <w:sz w:val="28"/>
          <w:szCs w:val="28"/>
          <w:highlight w:val="none"/>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2023年</w:t>
      </w:r>
      <w:r>
        <w:rPr>
          <w:rFonts w:hint="eastAsia" w:ascii="宋体" w:hAnsi="宋体" w:cs="宋体"/>
          <w:kern w:val="0"/>
          <w:sz w:val="28"/>
          <w:szCs w:val="28"/>
        </w:rPr>
        <w:t>财政拨款预算收支</w:t>
      </w:r>
      <w:r>
        <w:rPr>
          <w:rFonts w:hint="eastAsia" w:ascii="宋体" w:hAnsi="宋体" w:cs="宋体"/>
          <w:sz w:val="28"/>
          <w:szCs w:val="28"/>
          <w:lang w:val="en-US" w:eastAsia="zh-CN"/>
        </w:rPr>
        <w:t xml:space="preserve">1549900 </w:t>
      </w:r>
      <w:r>
        <w:rPr>
          <w:rFonts w:hint="eastAsia" w:ascii="宋体" w:hAnsi="宋体" w:cs="宋体"/>
          <w:kern w:val="0"/>
          <w:sz w:val="28"/>
          <w:szCs w:val="28"/>
        </w:rPr>
        <w:t>元，比</w:t>
      </w:r>
      <w:r>
        <w:rPr>
          <w:rFonts w:hint="eastAsia" w:ascii="宋体" w:hAnsi="宋体" w:cs="宋体"/>
          <w:kern w:val="0"/>
          <w:sz w:val="28"/>
          <w:szCs w:val="28"/>
          <w:lang w:eastAsia="zh-CN"/>
        </w:rPr>
        <w:t>2022年</w:t>
      </w:r>
      <w:r>
        <w:rPr>
          <w:rFonts w:hint="eastAsia" w:ascii="宋体" w:hAnsi="宋体" w:cs="宋体"/>
          <w:kern w:val="0"/>
          <w:sz w:val="28"/>
          <w:szCs w:val="28"/>
        </w:rPr>
        <w:t>预算收支</w:t>
      </w:r>
      <w:r>
        <w:rPr>
          <w:rFonts w:hint="eastAsia" w:ascii="宋体" w:hAnsi="宋体" w:cs="宋体"/>
          <w:sz w:val="28"/>
          <w:szCs w:val="28"/>
          <w:lang w:val="en-US" w:eastAsia="zh-CN"/>
        </w:rPr>
        <w:t xml:space="preserve">1482961 </w:t>
      </w:r>
      <w:r>
        <w:rPr>
          <w:rFonts w:hint="eastAsia" w:ascii="宋体" w:hAnsi="宋体" w:cs="宋体"/>
          <w:sz w:val="28"/>
          <w:szCs w:val="28"/>
        </w:rPr>
        <w:t>元</w:t>
      </w:r>
      <w:r>
        <w:rPr>
          <w:rFonts w:hint="eastAsia" w:ascii="宋体" w:hAnsi="宋体" w:cs="宋体"/>
          <w:kern w:val="0"/>
          <w:sz w:val="28"/>
          <w:szCs w:val="28"/>
          <w:lang w:eastAsia="zh-CN"/>
        </w:rPr>
        <w:t>增加</w:t>
      </w:r>
      <w:r>
        <w:rPr>
          <w:rFonts w:hint="eastAsia" w:ascii="宋体" w:hAnsi="宋体" w:cs="宋体"/>
          <w:kern w:val="0"/>
          <w:sz w:val="28"/>
          <w:szCs w:val="28"/>
          <w:lang w:val="en-US" w:eastAsia="zh-CN"/>
        </w:rPr>
        <w:t>66939</w:t>
      </w:r>
      <w:r>
        <w:rPr>
          <w:rFonts w:hint="eastAsia" w:ascii="宋体" w:hAnsi="宋体" w:cs="宋体"/>
          <w:kern w:val="0"/>
          <w:sz w:val="28"/>
          <w:szCs w:val="28"/>
        </w:rPr>
        <w:t>元。</w:t>
      </w:r>
      <w:r>
        <w:rPr>
          <w:rFonts w:hint="eastAsia" w:ascii="宋体" w:hAnsi="宋体" w:cs="宋体"/>
          <w:kern w:val="0"/>
          <w:sz w:val="28"/>
          <w:szCs w:val="28"/>
          <w:highlight w:val="none"/>
        </w:rPr>
        <w:t>增加原因</w:t>
      </w:r>
      <w:r>
        <w:rPr>
          <w:rFonts w:hint="eastAsia" w:ascii="宋体" w:hAnsi="宋体" w:cs="宋体"/>
          <w:kern w:val="0"/>
          <w:sz w:val="28"/>
          <w:szCs w:val="28"/>
          <w:highlight w:val="none"/>
          <w:lang w:eastAsia="zh-CN"/>
        </w:rPr>
        <w:t>：2023年</w:t>
      </w:r>
      <w:r>
        <w:rPr>
          <w:rFonts w:hint="eastAsia" w:ascii="宋体" w:hAnsi="宋体" w:cs="宋体"/>
          <w:kern w:val="0"/>
          <w:sz w:val="28"/>
          <w:szCs w:val="28"/>
          <w:highlight w:val="none"/>
        </w:rPr>
        <w:t>度本单位工资提标，按新标准列入预算发生增加。</w:t>
      </w:r>
    </w:p>
    <w:p>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、业务招待费按区退役军人事务局原核定的标准安排。</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10805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86443</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4500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1600 </w:t>
            </w:r>
          </w:p>
        </w:tc>
      </w:tr>
      <w:tr>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2900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800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2100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5600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8160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7520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6720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1600</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1850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11000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1</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4000</w:t>
            </w:r>
            <w:r>
              <w:rPr>
                <w:rFonts w:hint="eastAsia" w:ascii="宋体" w:hAnsi="宋体" w:eastAsia="宋体" w:cs="宋体"/>
                <w:i w:val="0"/>
                <w:color w:val="000000"/>
                <w:kern w:val="0"/>
                <w:sz w:val="24"/>
                <w:szCs w:val="24"/>
                <w:u w:val="none"/>
                <w:lang w:val="en-US" w:eastAsia="zh-CN" w:bidi="ar"/>
              </w:rPr>
              <w:t xml:space="preserve">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7</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7000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700368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10506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990436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19809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700368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17509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5000 </w:t>
            </w:r>
          </w:p>
        </w:tc>
      </w:tr>
    </w:tbl>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2023年</w:t>
      </w:r>
      <w:r>
        <w:rPr>
          <w:rFonts w:hint="eastAsia" w:ascii="宋体" w:hAnsi="宋体" w:cs="宋体"/>
          <w:sz w:val="28"/>
          <w:szCs w:val="28"/>
        </w:rPr>
        <w:t>度本单位暂无政府采购预算，由我区政府采购统筹安排。</w:t>
      </w:r>
    </w:p>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2023年</w:t>
      </w:r>
      <w:r>
        <w:rPr>
          <w:rFonts w:hint="eastAsia" w:ascii="宋体" w:hAnsi="宋体" w:cs="宋体"/>
          <w:sz w:val="28"/>
          <w:szCs w:val="28"/>
        </w:rPr>
        <w:t>“三公”经费预算0.5万元，</w:t>
      </w:r>
      <w:r>
        <w:rPr>
          <w:rFonts w:hint="eastAsia" w:ascii="宋体" w:hAnsi="宋体" w:cs="宋体"/>
          <w:kern w:val="0"/>
          <w:sz w:val="28"/>
          <w:szCs w:val="28"/>
          <w:lang w:eastAsia="zh-CN"/>
        </w:rPr>
        <w:t>与</w:t>
      </w:r>
      <w:r>
        <w:rPr>
          <w:rFonts w:hint="eastAsia" w:ascii="宋体" w:hAnsi="宋体" w:cs="宋体"/>
          <w:kern w:val="0"/>
          <w:sz w:val="28"/>
          <w:szCs w:val="28"/>
          <w:lang w:val="en-US" w:eastAsia="zh-CN"/>
        </w:rPr>
        <w:t>2022年一致</w:t>
      </w:r>
      <w:r>
        <w:rPr>
          <w:rFonts w:hint="eastAsia" w:ascii="宋体" w:hAnsi="宋体" w:cs="宋体"/>
          <w:sz w:val="28"/>
          <w:szCs w:val="28"/>
        </w:rPr>
        <w:t>。其中：</w:t>
      </w:r>
    </w:p>
    <w:p>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w:t>
      </w:r>
      <w:r>
        <w:rPr>
          <w:rFonts w:hint="eastAsia" w:ascii="宋体" w:hAnsi="宋体" w:cs="宋体"/>
          <w:kern w:val="0"/>
          <w:sz w:val="28"/>
          <w:szCs w:val="28"/>
        </w:rPr>
        <w:t>本单位为新成立的单位，往年无预算，不存在收支增减变化</w:t>
      </w:r>
      <w:r>
        <w:rPr>
          <w:rFonts w:hint="eastAsia" w:ascii="宋体" w:hAnsi="宋体" w:cs="宋体"/>
          <w:sz w:val="28"/>
          <w:szCs w:val="28"/>
        </w:rPr>
        <w:t>。由于因公出国（境）计划审定晚于部门预算编制，</w:t>
      </w:r>
      <w:bookmarkStart w:id="0" w:name="_GoBack"/>
      <w:bookmarkEnd w:id="0"/>
      <w:r>
        <w:rPr>
          <w:rFonts w:hint="eastAsia" w:ascii="宋体" w:hAnsi="宋体" w:cs="宋体"/>
          <w:sz w:val="28"/>
          <w:szCs w:val="28"/>
        </w:rPr>
        <w:t>因此，因公出国（境）经费预算为零，在实际执行中根据计划据实调整。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w:t>
      </w:r>
      <w:r>
        <w:rPr>
          <w:rFonts w:hint="eastAsia" w:ascii="宋体" w:hAnsi="宋体" w:cs="宋体"/>
          <w:kern w:val="0"/>
          <w:sz w:val="28"/>
          <w:szCs w:val="28"/>
        </w:rPr>
        <w:t>本单位为新成立的单位，往年无预算，不存在收支增减变化</w:t>
      </w:r>
      <w:r>
        <w:rPr>
          <w:rFonts w:hint="eastAsia" w:ascii="宋体" w:hAnsi="宋体" w:cs="宋体"/>
          <w:sz w:val="28"/>
          <w:szCs w:val="28"/>
        </w:rPr>
        <w:t>。</w:t>
      </w:r>
    </w:p>
    <w:p>
      <w:pPr>
        <w:widowControl/>
        <w:shd w:val="clear" w:color="auto" w:fill="FFFFFF"/>
        <w:spacing w:line="560" w:lineRule="exact"/>
        <w:jc w:val="left"/>
        <w:rPr>
          <w:rFonts w:hint="default" w:ascii="宋体" w:hAnsi="宋体" w:cs="宋体"/>
          <w:kern w:val="0"/>
          <w:sz w:val="28"/>
          <w:szCs w:val="28"/>
          <w:lang w:val="en-US" w:eastAsia="zh-CN"/>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、公务接待费预算0.5万元，</w:t>
      </w:r>
      <w:r>
        <w:rPr>
          <w:rFonts w:hint="eastAsia" w:ascii="宋体" w:hAnsi="宋体" w:cs="宋体"/>
          <w:kern w:val="0"/>
          <w:sz w:val="28"/>
          <w:szCs w:val="28"/>
          <w:lang w:eastAsia="zh-CN"/>
        </w:rPr>
        <w:t>与</w:t>
      </w:r>
      <w:r>
        <w:rPr>
          <w:rFonts w:hint="eastAsia" w:ascii="宋体" w:hAnsi="宋体" w:cs="宋体"/>
          <w:kern w:val="0"/>
          <w:sz w:val="28"/>
          <w:szCs w:val="28"/>
          <w:lang w:val="en-US" w:eastAsia="zh-CN"/>
        </w:rPr>
        <w:t>201年一致。</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初，本部门共有车辆0辆；单位价值50万元以上通用设备0台（套），单价100万元以上专用设备0台（套）。</w:t>
      </w:r>
    </w:p>
    <w:p>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pPr>
        <w:pStyle w:val="5"/>
        <w:widowControl/>
        <w:spacing w:before="0" w:beforeAutospacing="0" w:after="0" w:afterAutospacing="0" w:line="585"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度本单位无重点项目绩效目标等绩效情况。</w:t>
      </w: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widowControl/>
        <w:shd w:val="clear" w:color="auto" w:fill="FFFFFF"/>
        <w:spacing w:line="560" w:lineRule="exact"/>
        <w:ind w:firstLine="560" w:firstLineChars="200"/>
        <w:jc w:val="left"/>
        <w:rPr>
          <w:rFonts w:asciiTheme="minorEastAsia" w:hAnsiTheme="minorEastAsia" w:eastAsiaTheme="minorEastAsia" w:cstheme="minorEastAsia"/>
          <w:color w:val="000000"/>
          <w:kern w:val="2"/>
          <w:sz w:val="28"/>
          <w:szCs w:val="28"/>
        </w:rPr>
      </w:pPr>
      <w:r>
        <w:rPr>
          <w:rFonts w:hint="eastAsia" w:ascii="宋体" w:hAnsi="宋体" w:cs="宋体"/>
          <w:sz w:val="28"/>
          <w:szCs w:val="28"/>
        </w:rPr>
        <w:t>（八）行政运行（项）：指机关和实行公务员法管理事业单位用于保障机构正常运转的基本支出。</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mNjMDE4ZGU3OTAwYzg0NDg4MDA5MDE1N2I3MjYifQ=="/>
  </w:docVars>
  <w:rsids>
    <w:rsidRoot w:val="55403DF7"/>
    <w:rsid w:val="00036F66"/>
    <w:rsid w:val="00040F87"/>
    <w:rsid w:val="00041DE4"/>
    <w:rsid w:val="0005426C"/>
    <w:rsid w:val="000627DA"/>
    <w:rsid w:val="000642D8"/>
    <w:rsid w:val="000F5C47"/>
    <w:rsid w:val="00111F12"/>
    <w:rsid w:val="001555AD"/>
    <w:rsid w:val="00160079"/>
    <w:rsid w:val="00177A50"/>
    <w:rsid w:val="00183B02"/>
    <w:rsid w:val="001903D2"/>
    <w:rsid w:val="00195C90"/>
    <w:rsid w:val="001A3839"/>
    <w:rsid w:val="001B3819"/>
    <w:rsid w:val="001D0E13"/>
    <w:rsid w:val="001D7AA5"/>
    <w:rsid w:val="001E176C"/>
    <w:rsid w:val="001E17D7"/>
    <w:rsid w:val="00224D0D"/>
    <w:rsid w:val="0022746B"/>
    <w:rsid w:val="00227B6C"/>
    <w:rsid w:val="002327BC"/>
    <w:rsid w:val="0024107E"/>
    <w:rsid w:val="002548C4"/>
    <w:rsid w:val="002577A1"/>
    <w:rsid w:val="00275CB5"/>
    <w:rsid w:val="002865A3"/>
    <w:rsid w:val="002A0349"/>
    <w:rsid w:val="002A64C5"/>
    <w:rsid w:val="002A6854"/>
    <w:rsid w:val="002B35A9"/>
    <w:rsid w:val="002B6DCF"/>
    <w:rsid w:val="002B75EE"/>
    <w:rsid w:val="002C6183"/>
    <w:rsid w:val="002C788A"/>
    <w:rsid w:val="002E769A"/>
    <w:rsid w:val="002F2D80"/>
    <w:rsid w:val="00342611"/>
    <w:rsid w:val="0037390F"/>
    <w:rsid w:val="003914A5"/>
    <w:rsid w:val="0039283A"/>
    <w:rsid w:val="003C5494"/>
    <w:rsid w:val="003C62AB"/>
    <w:rsid w:val="004126C4"/>
    <w:rsid w:val="004514C9"/>
    <w:rsid w:val="004603AF"/>
    <w:rsid w:val="00475940"/>
    <w:rsid w:val="00476DB6"/>
    <w:rsid w:val="004919C9"/>
    <w:rsid w:val="004946C5"/>
    <w:rsid w:val="00495756"/>
    <w:rsid w:val="004B0F1D"/>
    <w:rsid w:val="004B394C"/>
    <w:rsid w:val="004C7BB1"/>
    <w:rsid w:val="004D7DB5"/>
    <w:rsid w:val="004E60C4"/>
    <w:rsid w:val="00504DA6"/>
    <w:rsid w:val="00505352"/>
    <w:rsid w:val="00520AD1"/>
    <w:rsid w:val="00523282"/>
    <w:rsid w:val="0054487B"/>
    <w:rsid w:val="005669C0"/>
    <w:rsid w:val="005A7369"/>
    <w:rsid w:val="005C53E1"/>
    <w:rsid w:val="005D1E85"/>
    <w:rsid w:val="005F703E"/>
    <w:rsid w:val="006759D3"/>
    <w:rsid w:val="00690A93"/>
    <w:rsid w:val="006A3FBE"/>
    <w:rsid w:val="006C7A42"/>
    <w:rsid w:val="006D14B6"/>
    <w:rsid w:val="006D383D"/>
    <w:rsid w:val="006E2F62"/>
    <w:rsid w:val="006E703A"/>
    <w:rsid w:val="006F13E4"/>
    <w:rsid w:val="007277F3"/>
    <w:rsid w:val="00732067"/>
    <w:rsid w:val="00741C86"/>
    <w:rsid w:val="0074611D"/>
    <w:rsid w:val="00746BAA"/>
    <w:rsid w:val="00746E24"/>
    <w:rsid w:val="007474FB"/>
    <w:rsid w:val="00747950"/>
    <w:rsid w:val="00755C6E"/>
    <w:rsid w:val="00764394"/>
    <w:rsid w:val="0076521F"/>
    <w:rsid w:val="0078257C"/>
    <w:rsid w:val="007B3C24"/>
    <w:rsid w:val="007B4BAE"/>
    <w:rsid w:val="007B6B40"/>
    <w:rsid w:val="007D14F9"/>
    <w:rsid w:val="007D2CD7"/>
    <w:rsid w:val="007D4FE5"/>
    <w:rsid w:val="007D71D1"/>
    <w:rsid w:val="007E2AB2"/>
    <w:rsid w:val="007E4D04"/>
    <w:rsid w:val="007E6952"/>
    <w:rsid w:val="007F0FA7"/>
    <w:rsid w:val="007F6801"/>
    <w:rsid w:val="00812FAC"/>
    <w:rsid w:val="00831031"/>
    <w:rsid w:val="00834057"/>
    <w:rsid w:val="00844414"/>
    <w:rsid w:val="0085298B"/>
    <w:rsid w:val="008549D6"/>
    <w:rsid w:val="00884D6A"/>
    <w:rsid w:val="008858E2"/>
    <w:rsid w:val="00886357"/>
    <w:rsid w:val="008A260F"/>
    <w:rsid w:val="008B5B7C"/>
    <w:rsid w:val="008C65D5"/>
    <w:rsid w:val="008D5649"/>
    <w:rsid w:val="008D7FC9"/>
    <w:rsid w:val="008E11AC"/>
    <w:rsid w:val="009050E3"/>
    <w:rsid w:val="00926A8F"/>
    <w:rsid w:val="00933189"/>
    <w:rsid w:val="00972D98"/>
    <w:rsid w:val="00990CB9"/>
    <w:rsid w:val="009B2384"/>
    <w:rsid w:val="009C2041"/>
    <w:rsid w:val="009C2CED"/>
    <w:rsid w:val="009E4DD6"/>
    <w:rsid w:val="009E5146"/>
    <w:rsid w:val="009F1A4A"/>
    <w:rsid w:val="00A22343"/>
    <w:rsid w:val="00A34CFD"/>
    <w:rsid w:val="00A35A36"/>
    <w:rsid w:val="00A53C33"/>
    <w:rsid w:val="00A57822"/>
    <w:rsid w:val="00A856AA"/>
    <w:rsid w:val="00A9771F"/>
    <w:rsid w:val="00AA4B10"/>
    <w:rsid w:val="00AA6B7D"/>
    <w:rsid w:val="00AB6928"/>
    <w:rsid w:val="00AC3BED"/>
    <w:rsid w:val="00AC46E0"/>
    <w:rsid w:val="00B00860"/>
    <w:rsid w:val="00B35E06"/>
    <w:rsid w:val="00B931B2"/>
    <w:rsid w:val="00B94DFE"/>
    <w:rsid w:val="00B95A30"/>
    <w:rsid w:val="00B9780B"/>
    <w:rsid w:val="00BA7485"/>
    <w:rsid w:val="00BC1B0F"/>
    <w:rsid w:val="00BC77F3"/>
    <w:rsid w:val="00BF0028"/>
    <w:rsid w:val="00BF697C"/>
    <w:rsid w:val="00C05975"/>
    <w:rsid w:val="00C136F5"/>
    <w:rsid w:val="00C1680C"/>
    <w:rsid w:val="00C17661"/>
    <w:rsid w:val="00C33AF8"/>
    <w:rsid w:val="00C3422E"/>
    <w:rsid w:val="00C373AA"/>
    <w:rsid w:val="00C47445"/>
    <w:rsid w:val="00C51BA6"/>
    <w:rsid w:val="00C55A7D"/>
    <w:rsid w:val="00C56B12"/>
    <w:rsid w:val="00C67155"/>
    <w:rsid w:val="00C67F98"/>
    <w:rsid w:val="00C81681"/>
    <w:rsid w:val="00CA07CE"/>
    <w:rsid w:val="00CA5EE4"/>
    <w:rsid w:val="00CA67A9"/>
    <w:rsid w:val="00CB37CF"/>
    <w:rsid w:val="00CC00F6"/>
    <w:rsid w:val="00CC70FC"/>
    <w:rsid w:val="00CE0245"/>
    <w:rsid w:val="00CF525C"/>
    <w:rsid w:val="00D148E8"/>
    <w:rsid w:val="00D157F7"/>
    <w:rsid w:val="00D44255"/>
    <w:rsid w:val="00D71AAA"/>
    <w:rsid w:val="00D80C5F"/>
    <w:rsid w:val="00DD4566"/>
    <w:rsid w:val="00DD53ED"/>
    <w:rsid w:val="00DE218B"/>
    <w:rsid w:val="00DE4741"/>
    <w:rsid w:val="00E0664D"/>
    <w:rsid w:val="00E11F0C"/>
    <w:rsid w:val="00E30992"/>
    <w:rsid w:val="00E34F36"/>
    <w:rsid w:val="00E4729B"/>
    <w:rsid w:val="00E564DB"/>
    <w:rsid w:val="00E62E0E"/>
    <w:rsid w:val="00E97481"/>
    <w:rsid w:val="00ED6AFD"/>
    <w:rsid w:val="00EE74D1"/>
    <w:rsid w:val="00EF2EBA"/>
    <w:rsid w:val="00EF76CA"/>
    <w:rsid w:val="00F25ECC"/>
    <w:rsid w:val="00F45CE3"/>
    <w:rsid w:val="00F96C02"/>
    <w:rsid w:val="00FB0164"/>
    <w:rsid w:val="00FB343B"/>
    <w:rsid w:val="00FB36B7"/>
    <w:rsid w:val="11177BF9"/>
    <w:rsid w:val="15E37A96"/>
    <w:rsid w:val="1AFC74FE"/>
    <w:rsid w:val="2B323A9A"/>
    <w:rsid w:val="38AA0644"/>
    <w:rsid w:val="3D0C762A"/>
    <w:rsid w:val="43744635"/>
    <w:rsid w:val="48663C0F"/>
    <w:rsid w:val="4E6A0E1E"/>
    <w:rsid w:val="55403DF7"/>
    <w:rsid w:val="5FAA5B11"/>
    <w:rsid w:val="613B27FC"/>
    <w:rsid w:val="657023AA"/>
    <w:rsid w:val="67EA2208"/>
    <w:rsid w:val="6D807C9F"/>
    <w:rsid w:val="74126EDD"/>
    <w:rsid w:val="75832C22"/>
    <w:rsid w:val="7C0C6523"/>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1C95C-671A-46B9-8A94-9A6A5668200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3782</Words>
  <Characters>4628</Characters>
  <Lines>44</Lines>
  <Paragraphs>12</Paragraphs>
  <TotalTime>1</TotalTime>
  <ScaleCrop>false</ScaleCrop>
  <LinksUpToDate>false</LinksUpToDate>
  <CharactersWithSpaces>5419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2019-10-25T03:23:00Z</dcterms:created>
  <dc:creator>侒靜啲喧嘩</dc:creator>
  <cp:lastModifiedBy>WPS_1614561328</cp:lastModifiedBy>
  <cp:lastPrinted>2019-10-24T08:46:00Z</cp:lastPrinted>
  <dcterms:modified xsi:type="dcterms:W3CDTF">2023-02-23T06:59:32Z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9F4017F41B1241BDA6650CC3C3CE174F</vt:lpwstr>
  </property>
</Properties>
</file>