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780539">
      <w:pPr>
        <w:pStyle w:val="2"/>
        <w:shd w:val="clear" w:color="auto" w:fill="FFFFFF"/>
        <w:spacing w:before="0" w:beforeAutospacing="0" w:after="0" w:afterAutospacing="0"/>
        <w:rPr>
          <w:rFonts w:ascii="微软雅黑" w:hAnsi="微软雅黑" w:eastAsia="微软雅黑"/>
          <w:color w:val="333333"/>
          <w:sz w:val="28"/>
          <w:szCs w:val="28"/>
        </w:rPr>
      </w:pPr>
      <w:r>
        <w:rPr>
          <w:rFonts w:hint="eastAsia" w:ascii="微软雅黑" w:hAnsi="微软雅黑" w:eastAsia="微软雅黑"/>
          <w:color w:val="333333"/>
          <w:sz w:val="28"/>
          <w:szCs w:val="28"/>
        </w:rPr>
        <w:t>附件：</w:t>
      </w:r>
    </w:p>
    <w:p w14:paraId="60945758">
      <w:pPr>
        <w:pStyle w:val="2"/>
        <w:shd w:val="clear" w:color="auto" w:fill="FFFFFF"/>
        <w:spacing w:before="0" w:beforeAutospacing="0" w:after="0" w:afterAutospacing="0"/>
        <w:jc w:val="center"/>
        <w:rPr>
          <w:bCs w:val="0"/>
          <w:color w:val="333333"/>
          <w:sz w:val="36"/>
          <w:szCs w:val="36"/>
        </w:rPr>
      </w:pPr>
      <w:bookmarkStart w:id="0" w:name="_GoBack"/>
      <w:r>
        <w:rPr>
          <w:rFonts w:hint="eastAsia"/>
          <w:b w:val="0"/>
          <w:bCs w:val="0"/>
          <w:color w:val="333333"/>
          <w:sz w:val="28"/>
          <w:szCs w:val="28"/>
        </w:rPr>
        <w:t xml:space="preserve"> </w:t>
      </w:r>
      <w:r>
        <w:rPr>
          <w:rFonts w:hint="eastAsia"/>
          <w:bCs w:val="0"/>
          <w:color w:val="333333"/>
          <w:sz w:val="36"/>
          <w:szCs w:val="36"/>
        </w:rPr>
        <w:t>黄石市黄石港区委宣传部关于2017年度</w:t>
      </w:r>
    </w:p>
    <w:p w14:paraId="501DD597">
      <w:pPr>
        <w:pStyle w:val="2"/>
        <w:shd w:val="clear" w:color="auto" w:fill="FFFFFF"/>
        <w:spacing w:before="0" w:beforeAutospacing="0" w:after="0" w:afterAutospacing="0"/>
        <w:jc w:val="center"/>
        <w:rPr>
          <w:bCs w:val="0"/>
          <w:color w:val="333333"/>
          <w:sz w:val="36"/>
          <w:szCs w:val="36"/>
        </w:rPr>
      </w:pPr>
      <w:r>
        <w:rPr>
          <w:rFonts w:hint="eastAsia"/>
          <w:bCs w:val="0"/>
          <w:color w:val="333333"/>
          <w:sz w:val="36"/>
          <w:szCs w:val="36"/>
        </w:rPr>
        <w:t>部门决算信息公开的说明</w:t>
      </w:r>
    </w:p>
    <w:bookmarkEnd w:id="0"/>
    <w:p w14:paraId="53E7C714">
      <w:pPr>
        <w:widowControl/>
        <w:shd w:val="clear" w:color="auto" w:fill="FFFFFF"/>
        <w:jc w:val="left"/>
        <w:rPr>
          <w:rFonts w:ascii="宋体" w:hAnsi="宋体" w:cs="宋体"/>
          <w:b/>
          <w:color w:val="333333"/>
          <w:kern w:val="0"/>
          <w:sz w:val="36"/>
          <w:szCs w:val="36"/>
        </w:rPr>
      </w:pPr>
    </w:p>
    <w:p w14:paraId="0FF71F7D">
      <w:pPr>
        <w:widowControl/>
        <w:shd w:val="clear" w:color="auto" w:fill="FFFFFF"/>
        <w:jc w:val="left"/>
        <w:rPr>
          <w:rFonts w:ascii="宋体" w:hAnsi="宋体" w:cs="宋体"/>
          <w:color w:val="333333"/>
          <w:kern w:val="0"/>
          <w:sz w:val="28"/>
          <w:szCs w:val="28"/>
        </w:rPr>
      </w:pPr>
      <w:r>
        <w:rPr>
          <w:rFonts w:hint="eastAsia" w:ascii="宋体" w:hAnsi="宋体" w:cs="宋体"/>
          <w:color w:val="333333"/>
          <w:kern w:val="0"/>
          <w:sz w:val="28"/>
          <w:szCs w:val="28"/>
        </w:rPr>
        <w:t>　　　</w:t>
      </w:r>
      <w:r>
        <w:rPr>
          <w:rFonts w:hint="eastAsia" w:ascii="宋体" w:hAnsi="宋体" w:cs="宋体"/>
          <w:b/>
          <w:bCs/>
          <w:color w:val="333333"/>
          <w:kern w:val="0"/>
          <w:sz w:val="28"/>
          <w:szCs w:val="28"/>
        </w:rPr>
        <w:t>一、部门概况</w:t>
      </w:r>
    </w:p>
    <w:p w14:paraId="678C8D8D">
      <w:pPr>
        <w:ind w:firstLine="560" w:firstLineChars="200"/>
        <w:rPr>
          <w:rFonts w:ascii="宋体" w:hAnsi="宋体"/>
          <w:sz w:val="28"/>
          <w:szCs w:val="28"/>
        </w:rPr>
      </w:pPr>
      <w:r>
        <w:rPr>
          <w:rFonts w:hint="eastAsia" w:ascii="宋体" w:hAnsi="宋体"/>
          <w:sz w:val="28"/>
          <w:szCs w:val="28"/>
        </w:rPr>
        <w:t>中共黄石港区委宣传部位于黄石市磁湖路180号，主要从事党内及政府宣传、党员干部理论培训工作等。现有工作人员7名，其中：行政编制4人，事业编制1人，长期聘用人员2名。</w:t>
      </w:r>
    </w:p>
    <w:p w14:paraId="005364D9">
      <w:pPr>
        <w:widowControl/>
        <w:shd w:val="clear" w:color="auto" w:fill="FFFFFF"/>
        <w:ind w:firstLine="843" w:firstLineChars="300"/>
        <w:jc w:val="left"/>
        <w:rPr>
          <w:rFonts w:ascii="宋体" w:hAnsi="宋体" w:cs="宋体"/>
          <w:b/>
          <w:bCs/>
          <w:color w:val="333333"/>
          <w:kern w:val="0"/>
          <w:sz w:val="28"/>
          <w:szCs w:val="28"/>
        </w:rPr>
      </w:pPr>
      <w:r>
        <w:rPr>
          <w:rFonts w:hint="eastAsia" w:ascii="宋体" w:hAnsi="宋体" w:cs="宋体"/>
          <w:b/>
          <w:bCs/>
          <w:color w:val="333333"/>
          <w:kern w:val="0"/>
          <w:sz w:val="28"/>
          <w:szCs w:val="28"/>
        </w:rPr>
        <w:t>二、部门决算基本情况</w:t>
      </w:r>
    </w:p>
    <w:p w14:paraId="7AAD3453">
      <w:pPr>
        <w:widowControl/>
        <w:shd w:val="clear" w:color="auto" w:fill="FFFFFF"/>
        <w:ind w:firstLine="480"/>
        <w:jc w:val="left"/>
        <w:rPr>
          <w:rFonts w:ascii="宋体" w:hAnsi="宋体"/>
          <w:sz w:val="28"/>
          <w:szCs w:val="28"/>
        </w:rPr>
      </w:pPr>
      <w:r>
        <w:rPr>
          <w:rFonts w:hint="eastAsia" w:ascii="宋体" w:hAnsi="宋体"/>
          <w:sz w:val="28"/>
          <w:szCs w:val="28"/>
        </w:rPr>
        <w:t>（一）预算执行情况分析</w:t>
      </w:r>
    </w:p>
    <w:p w14:paraId="1628C704">
      <w:pPr>
        <w:snapToGrid w:val="0"/>
        <w:spacing w:line="520" w:lineRule="exact"/>
        <w:ind w:firstLine="562" w:firstLineChars="200"/>
        <w:rPr>
          <w:rFonts w:ascii="楷体_GB2312" w:hAnsi="仿宋" w:eastAsia="楷体_GB2312"/>
          <w:b/>
          <w:sz w:val="28"/>
          <w:szCs w:val="28"/>
        </w:rPr>
      </w:pPr>
      <w:r>
        <w:rPr>
          <w:rFonts w:hint="eastAsia" w:ascii="楷体_GB2312" w:hAnsi="仿宋" w:eastAsia="楷体_GB2312"/>
          <w:b/>
          <w:sz w:val="28"/>
          <w:szCs w:val="28"/>
        </w:rPr>
        <w:t>1、收入支出预算安排情况。　</w:t>
      </w:r>
    </w:p>
    <w:p w14:paraId="7F41AE5F">
      <w:pPr>
        <w:ind w:firstLine="560" w:firstLineChars="200"/>
        <w:rPr>
          <w:rFonts w:ascii="宋体" w:hAnsi="宋体" w:cs="Arial"/>
          <w:color w:val="000000"/>
          <w:kern w:val="0"/>
          <w:sz w:val="28"/>
          <w:szCs w:val="28"/>
        </w:rPr>
      </w:pPr>
      <w:r>
        <w:rPr>
          <w:rFonts w:hint="eastAsia" w:ascii="宋体" w:hAnsi="宋体"/>
          <w:sz w:val="28"/>
          <w:szCs w:val="28"/>
        </w:rPr>
        <w:t>本年初预算收入</w:t>
      </w:r>
      <w:r>
        <w:rPr>
          <w:rFonts w:ascii="宋体" w:hAnsi="宋体"/>
          <w:sz w:val="28"/>
          <w:szCs w:val="28"/>
        </w:rPr>
        <w:t>1094990.44</w:t>
      </w:r>
      <w:r>
        <w:rPr>
          <w:rFonts w:hint="eastAsia" w:ascii="宋体" w:hAnsi="宋体"/>
          <w:sz w:val="28"/>
          <w:szCs w:val="28"/>
        </w:rPr>
        <w:t>元，其中：人员经费</w:t>
      </w:r>
      <w:r>
        <w:rPr>
          <w:rFonts w:hint="eastAsia" w:ascii="宋体" w:hAnsi="宋体" w:cs="Arial"/>
          <w:color w:val="000000"/>
          <w:kern w:val="0"/>
          <w:sz w:val="28"/>
          <w:szCs w:val="28"/>
        </w:rPr>
        <w:t>470961.44</w:t>
      </w:r>
      <w:r>
        <w:rPr>
          <w:rFonts w:hint="eastAsia" w:ascii="宋体" w:hAnsi="宋体"/>
          <w:sz w:val="28"/>
          <w:szCs w:val="28"/>
        </w:rPr>
        <w:t>元，公用经费</w:t>
      </w:r>
      <w:r>
        <w:rPr>
          <w:rFonts w:ascii="宋体" w:hAnsi="宋体"/>
          <w:sz w:val="28"/>
          <w:szCs w:val="28"/>
        </w:rPr>
        <w:t>624029</w:t>
      </w:r>
      <w:r>
        <w:rPr>
          <w:rFonts w:hint="eastAsia" w:ascii="宋体" w:hAnsi="宋体"/>
          <w:sz w:val="28"/>
          <w:szCs w:val="28"/>
        </w:rPr>
        <w:t>元, 年初预算比去年同期增长6.81%。年终收入数</w:t>
      </w:r>
      <w:r>
        <w:rPr>
          <w:rFonts w:hint="eastAsia" w:ascii="宋体" w:hAnsi="宋体" w:cs="Arial"/>
          <w:color w:val="000000"/>
          <w:kern w:val="0"/>
          <w:sz w:val="28"/>
          <w:szCs w:val="28"/>
        </w:rPr>
        <w:t>4,896,258.00</w:t>
      </w:r>
      <w:r>
        <w:rPr>
          <w:rFonts w:hint="eastAsia" w:ascii="宋体" w:hAnsi="宋体"/>
          <w:sz w:val="28"/>
          <w:szCs w:val="28"/>
        </w:rPr>
        <w:t>元，比去年同期增长82.58%，调整原因：补发2014-2016年增补工资及专项经费。</w:t>
      </w:r>
    </w:p>
    <w:p w14:paraId="1CF7D270">
      <w:pPr>
        <w:snapToGrid w:val="0"/>
        <w:spacing w:line="520" w:lineRule="exact"/>
        <w:ind w:firstLine="562" w:firstLineChars="200"/>
        <w:rPr>
          <w:rFonts w:ascii="楷体_GB2312" w:hAnsi="仿宋" w:eastAsia="楷体_GB2312"/>
          <w:b/>
          <w:sz w:val="28"/>
          <w:szCs w:val="28"/>
        </w:rPr>
      </w:pPr>
      <w:r>
        <w:rPr>
          <w:rFonts w:hint="eastAsia" w:ascii="楷体_GB2312" w:hAnsi="仿宋" w:eastAsia="楷体_GB2312"/>
          <w:b/>
          <w:sz w:val="28"/>
          <w:szCs w:val="28"/>
        </w:rPr>
        <w:t>2、预算执行情况。</w:t>
      </w:r>
    </w:p>
    <w:p w14:paraId="1299ED84">
      <w:pPr>
        <w:ind w:firstLine="560" w:firstLineChars="200"/>
        <w:rPr>
          <w:rFonts w:ascii="宋体" w:hAnsi="宋体"/>
          <w:sz w:val="28"/>
          <w:szCs w:val="28"/>
        </w:rPr>
      </w:pPr>
      <w:r>
        <w:rPr>
          <w:rFonts w:hint="eastAsia" w:ascii="宋体" w:hAnsi="宋体"/>
          <w:sz w:val="28"/>
          <w:szCs w:val="28"/>
        </w:rPr>
        <w:t>本年支出</w:t>
      </w:r>
      <w:r>
        <w:rPr>
          <w:rFonts w:ascii="宋体" w:hAnsi="宋体" w:cs="Arial"/>
          <w:color w:val="000000"/>
          <w:kern w:val="0"/>
          <w:sz w:val="28"/>
          <w:szCs w:val="28"/>
        </w:rPr>
        <w:t>4896936.53</w:t>
      </w:r>
      <w:r>
        <w:rPr>
          <w:rFonts w:hint="eastAsia" w:ascii="宋体" w:hAnsi="宋体" w:cs="Arial"/>
          <w:color w:val="000000"/>
          <w:kern w:val="0"/>
          <w:sz w:val="28"/>
          <w:szCs w:val="28"/>
        </w:rPr>
        <w:t>元，其中人员经费</w:t>
      </w:r>
      <w:r>
        <w:rPr>
          <w:rFonts w:ascii="宋体" w:hAnsi="宋体"/>
          <w:sz w:val="28"/>
          <w:szCs w:val="28"/>
        </w:rPr>
        <w:t>1054842.3</w:t>
      </w:r>
      <w:r>
        <w:rPr>
          <w:rFonts w:hint="eastAsia" w:ascii="宋体" w:hAnsi="宋体"/>
          <w:sz w:val="28"/>
          <w:szCs w:val="28"/>
        </w:rPr>
        <w:t>5元，公用经费</w:t>
      </w:r>
      <w:r>
        <w:rPr>
          <w:rFonts w:ascii="宋体" w:hAnsi="宋体"/>
          <w:sz w:val="28"/>
          <w:szCs w:val="28"/>
        </w:rPr>
        <w:t>3842094.19</w:t>
      </w:r>
      <w:r>
        <w:rPr>
          <w:rFonts w:hint="eastAsia" w:ascii="宋体" w:hAnsi="宋体"/>
          <w:sz w:val="28"/>
          <w:szCs w:val="28"/>
        </w:rPr>
        <w:t>元。支出</w:t>
      </w:r>
      <w:r>
        <w:rPr>
          <w:rFonts w:hint="eastAsia" w:ascii="宋体" w:hAnsi="宋体" w:cs="Arial"/>
          <w:color w:val="000000"/>
          <w:kern w:val="0"/>
          <w:sz w:val="28"/>
          <w:szCs w:val="28"/>
        </w:rPr>
        <w:t>比去年同期增长78.26%，</w:t>
      </w:r>
      <w:r>
        <w:rPr>
          <w:rFonts w:hint="eastAsia" w:ascii="宋体" w:hAnsi="宋体"/>
          <w:sz w:val="28"/>
          <w:szCs w:val="28"/>
        </w:rPr>
        <w:t>增长原因：补发2014-2016年增补工资及专项经费。</w:t>
      </w:r>
    </w:p>
    <w:p w14:paraId="76FB7C3B">
      <w:pPr>
        <w:snapToGrid w:val="0"/>
        <w:spacing w:line="520" w:lineRule="exact"/>
        <w:ind w:firstLine="562" w:firstLineChars="200"/>
        <w:rPr>
          <w:rFonts w:ascii="仿宋_GB2312" w:hAnsi="仿宋" w:eastAsia="仿宋_GB2312"/>
          <w:b/>
          <w:sz w:val="28"/>
          <w:szCs w:val="28"/>
        </w:rPr>
      </w:pPr>
      <w:r>
        <w:rPr>
          <w:rFonts w:hint="eastAsia" w:ascii="仿宋_GB2312" w:hAnsi="仿宋" w:eastAsia="仿宋_GB2312"/>
          <w:b/>
          <w:sz w:val="28"/>
          <w:szCs w:val="28"/>
        </w:rPr>
        <w:t>3、收入支出结构分析。</w:t>
      </w:r>
    </w:p>
    <w:p w14:paraId="38FF1930">
      <w:pPr>
        <w:snapToGrid w:val="0"/>
        <w:spacing w:line="520" w:lineRule="exact"/>
        <w:ind w:firstLine="560" w:firstLineChars="200"/>
        <w:rPr>
          <w:rFonts w:ascii="仿宋_GB2312" w:hAnsi="仿宋" w:eastAsia="仿宋_GB2312"/>
          <w:sz w:val="28"/>
          <w:szCs w:val="28"/>
        </w:rPr>
      </w:pPr>
      <w:r>
        <w:rPr>
          <w:rFonts w:hint="eastAsia" w:ascii="宋体" w:hAnsi="宋体"/>
          <w:sz w:val="28"/>
          <w:szCs w:val="28"/>
        </w:rPr>
        <w:t>本年度财政总收入</w:t>
      </w:r>
      <w:r>
        <w:rPr>
          <w:rFonts w:ascii="宋体" w:hAnsi="宋体"/>
          <w:sz w:val="28"/>
          <w:szCs w:val="28"/>
        </w:rPr>
        <w:t>4628717.8</w:t>
      </w:r>
      <w:r>
        <w:rPr>
          <w:rFonts w:hint="eastAsia" w:ascii="宋体" w:hAnsi="宋体"/>
          <w:sz w:val="28"/>
          <w:szCs w:val="28"/>
        </w:rPr>
        <w:t>元，占总收入94.54%，其他收入</w:t>
      </w:r>
      <w:r>
        <w:rPr>
          <w:rFonts w:ascii="宋体" w:hAnsi="宋体"/>
          <w:sz w:val="28"/>
          <w:szCs w:val="28"/>
        </w:rPr>
        <w:t>267540.2</w:t>
      </w:r>
      <w:r>
        <w:rPr>
          <w:rFonts w:hint="eastAsia" w:ascii="宋体" w:hAnsi="宋体"/>
          <w:sz w:val="28"/>
          <w:szCs w:val="28"/>
        </w:rPr>
        <w:t>，占总收入5.46%；本年度财政总支出</w:t>
      </w:r>
      <w:r>
        <w:rPr>
          <w:rFonts w:ascii="宋体" w:hAnsi="宋体"/>
          <w:sz w:val="28"/>
          <w:szCs w:val="28"/>
        </w:rPr>
        <w:t>4629396.33</w:t>
      </w:r>
      <w:r>
        <w:rPr>
          <w:rFonts w:hint="eastAsia" w:ascii="宋体" w:hAnsi="宋体"/>
          <w:sz w:val="28"/>
          <w:szCs w:val="28"/>
        </w:rPr>
        <w:t>元，占总支出的94.54%，其中：本年度人员经费支出</w:t>
      </w:r>
      <w:r>
        <w:rPr>
          <w:rFonts w:ascii="宋体" w:hAnsi="宋体"/>
          <w:sz w:val="28"/>
          <w:szCs w:val="28"/>
        </w:rPr>
        <w:t>1054842.34</w:t>
      </w:r>
      <w:r>
        <w:rPr>
          <w:rFonts w:hint="eastAsia" w:ascii="宋体" w:hAnsi="宋体"/>
          <w:sz w:val="28"/>
          <w:szCs w:val="28"/>
        </w:rPr>
        <w:t>元，占总支出21.52%，公用支出</w:t>
      </w:r>
      <w:r>
        <w:rPr>
          <w:rFonts w:ascii="宋体" w:hAnsi="宋体"/>
          <w:sz w:val="28"/>
          <w:szCs w:val="28"/>
        </w:rPr>
        <w:t>3842094.19</w:t>
      </w:r>
      <w:r>
        <w:rPr>
          <w:rFonts w:hint="eastAsia" w:ascii="宋体" w:hAnsi="宋体"/>
          <w:sz w:val="28"/>
          <w:szCs w:val="28"/>
        </w:rPr>
        <w:t>元，占总支出78.46%。</w:t>
      </w:r>
    </w:p>
    <w:p w14:paraId="23FD69C9">
      <w:pPr>
        <w:snapToGrid w:val="0"/>
        <w:spacing w:line="520" w:lineRule="exact"/>
        <w:ind w:firstLine="562" w:firstLineChars="200"/>
        <w:rPr>
          <w:rFonts w:ascii="楷体_GB2312" w:hAnsi="仿宋" w:eastAsia="楷体_GB2312"/>
          <w:b/>
          <w:sz w:val="28"/>
          <w:szCs w:val="28"/>
        </w:rPr>
      </w:pPr>
      <w:r>
        <w:rPr>
          <w:rFonts w:hint="eastAsia" w:ascii="楷体_GB2312" w:hAnsi="仿宋" w:eastAsia="楷体_GB2312"/>
          <w:b/>
          <w:sz w:val="28"/>
          <w:szCs w:val="28"/>
        </w:rPr>
        <w:t>4、年末结转和结余情况。</w:t>
      </w:r>
    </w:p>
    <w:p w14:paraId="5C6C08A1">
      <w:pPr>
        <w:snapToGrid w:val="0"/>
        <w:spacing w:line="520" w:lineRule="exact"/>
        <w:ind w:firstLine="560" w:firstLineChars="200"/>
        <w:rPr>
          <w:rFonts w:ascii="宋体" w:hAnsi="宋体"/>
          <w:sz w:val="28"/>
          <w:szCs w:val="28"/>
        </w:rPr>
      </w:pPr>
      <w:r>
        <w:rPr>
          <w:rFonts w:hint="eastAsia" w:ascii="宋体" w:hAnsi="宋体"/>
          <w:sz w:val="28"/>
          <w:szCs w:val="28"/>
        </w:rPr>
        <w:t>本年财政补助结转和结余57.01元。</w:t>
      </w:r>
    </w:p>
    <w:p w14:paraId="7F09FE4E">
      <w:pPr>
        <w:widowControl/>
        <w:shd w:val="clear" w:color="auto" w:fill="FFFFFF"/>
        <w:ind w:firstLine="560" w:firstLineChars="200"/>
        <w:jc w:val="left"/>
        <w:rPr>
          <w:rFonts w:ascii="宋体" w:hAnsi="宋体"/>
          <w:sz w:val="28"/>
          <w:szCs w:val="28"/>
        </w:rPr>
      </w:pPr>
      <w:r>
        <w:rPr>
          <w:rFonts w:hint="eastAsia" w:ascii="宋体" w:hAnsi="宋体"/>
          <w:sz w:val="28"/>
          <w:szCs w:val="28"/>
        </w:rPr>
        <w:t>（二）关于“三公”经费支出说明</w:t>
      </w:r>
    </w:p>
    <w:p w14:paraId="3DA8DB57">
      <w:pPr>
        <w:pStyle w:val="9"/>
        <w:rPr>
          <w:rFonts w:ascii="宋体" w:hAnsi="宋体"/>
          <w:sz w:val="28"/>
          <w:szCs w:val="28"/>
        </w:rPr>
      </w:pPr>
      <w:r>
        <w:rPr>
          <w:rFonts w:hint="eastAsia" w:ascii="宋体" w:hAnsi="宋体" w:cs="Times New Roman"/>
          <w:sz w:val="28"/>
          <w:szCs w:val="28"/>
        </w:rPr>
        <w:t>2017年财政拨款</w:t>
      </w:r>
      <w:r>
        <w:rPr>
          <w:rFonts w:hint="eastAsia" w:ascii="宋体" w:hAnsi="宋体" w:cs="Times New Roman"/>
          <w:sz w:val="28"/>
          <w:szCs w:val="28"/>
          <w:lang w:eastAsia="zh-CN"/>
        </w:rPr>
        <w:t>“三公”经费</w:t>
      </w:r>
      <w:r>
        <w:rPr>
          <w:rFonts w:hint="eastAsia" w:ascii="宋体" w:hAnsi="宋体" w:cs="Times New Roman"/>
          <w:sz w:val="28"/>
          <w:szCs w:val="28"/>
        </w:rPr>
        <w:t>支出总额为965元，其中：因公出国支出0元，较上年无变化；公务用车运行维护费0元，较上年减少100%，主要是因为区内公车统一收归至机关事务管理局管理，无公务车费用发生；公务接待费965元，较上年减少46.39%，主要是因为招待项目减少。2017年国内公务接待批次2次，接待人次20人。</w:t>
      </w:r>
    </w:p>
    <w:p w14:paraId="49385A6F">
      <w:pPr>
        <w:widowControl/>
        <w:shd w:val="clear" w:color="auto" w:fill="FFFFFF"/>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（三）关于机关运行经费支出说明</w:t>
      </w:r>
    </w:p>
    <w:p w14:paraId="6523072B">
      <w:pPr>
        <w:pStyle w:val="9"/>
        <w:rPr>
          <w:rFonts w:asciiTheme="minorEastAsia" w:hAnsiTheme="minorEastAsia" w:eastAsiaTheme="minorEastAsia"/>
          <w:sz w:val="28"/>
          <w:szCs w:val="28"/>
        </w:rPr>
      </w:pPr>
      <w:r>
        <w:rPr>
          <w:rFonts w:hint="eastAsia" w:cs="Times New Roman" w:asciiTheme="minorEastAsia" w:hAnsiTheme="minorEastAsia" w:eastAsiaTheme="minorEastAsia"/>
          <w:sz w:val="28"/>
          <w:szCs w:val="28"/>
        </w:rPr>
        <w:t>2017年一般财政拨款机关运行经费3502183.99元，比去年同期增涨97%，增加原因：本年文明创建、十八大宣传等专项费用支出增涨。</w:t>
      </w:r>
    </w:p>
    <w:p w14:paraId="7BA0F208">
      <w:pPr>
        <w:widowControl/>
        <w:shd w:val="clear" w:color="auto" w:fill="FFFFFF"/>
        <w:jc w:val="left"/>
        <w:rPr>
          <w:rFonts w:asciiTheme="minorEastAsia" w:hAnsiTheme="minorEastAsia" w:eastAsiaTheme="minorEastAsia"/>
          <w:sz w:val="28"/>
          <w:szCs w:val="28"/>
        </w:rPr>
      </w:pPr>
      <w:r>
        <w:rPr>
          <w:rFonts w:hint="eastAsia" w:asciiTheme="minorEastAsia" w:hAnsiTheme="minorEastAsia" w:eastAsiaTheme="minorEastAsia"/>
          <w:sz w:val="28"/>
          <w:szCs w:val="28"/>
        </w:rPr>
        <w:t>　　（四）关于政府采购支出说明</w:t>
      </w:r>
    </w:p>
    <w:p w14:paraId="2E25F2E4">
      <w:pPr>
        <w:pStyle w:val="9"/>
        <w:ind w:firstLine="560" w:firstLineChars="200"/>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2017年本部门无大型政府采购项目支出。</w:t>
      </w:r>
    </w:p>
    <w:p w14:paraId="59035442">
      <w:pPr>
        <w:widowControl/>
        <w:shd w:val="clear" w:color="auto" w:fill="FFFFFF"/>
        <w:jc w:val="left"/>
        <w:rPr>
          <w:rFonts w:ascii="宋体" w:hAnsi="宋体"/>
          <w:sz w:val="28"/>
          <w:szCs w:val="28"/>
        </w:rPr>
      </w:pPr>
      <w:r>
        <w:rPr>
          <w:rFonts w:hint="eastAsia" w:ascii="宋体" w:hAnsi="宋体"/>
          <w:sz w:val="28"/>
          <w:szCs w:val="28"/>
        </w:rPr>
        <w:t xml:space="preserve">   （五）关于国有资产占用情况说明</w:t>
      </w:r>
    </w:p>
    <w:p w14:paraId="513CBF18">
      <w:pPr>
        <w:pStyle w:val="9"/>
        <w:ind w:firstLine="840" w:firstLineChars="300"/>
        <w:rPr>
          <w:rFonts w:ascii="仿宋_GB2312" w:eastAsia="仿宋_GB2312"/>
          <w:sz w:val="27"/>
          <w:szCs w:val="27"/>
        </w:rPr>
      </w:pPr>
      <w:r>
        <w:rPr>
          <w:rFonts w:hint="eastAsia" w:ascii="宋体" w:hAnsi="宋体" w:cs="Times New Roman"/>
          <w:sz w:val="28"/>
          <w:szCs w:val="28"/>
        </w:rPr>
        <w:t>截至2017年12月31日，固定资产值为</w:t>
      </w:r>
      <w:r>
        <w:rPr>
          <w:rFonts w:ascii="宋体" w:hAnsi="宋体" w:cs="Arial"/>
          <w:color w:val="000000"/>
          <w:kern w:val="0"/>
          <w:sz w:val="28"/>
          <w:szCs w:val="28"/>
        </w:rPr>
        <w:t>444,046.00</w:t>
      </w:r>
      <w:r>
        <w:rPr>
          <w:rFonts w:hint="eastAsia" w:ascii="宋体" w:hAnsi="宋体" w:cs="Arial"/>
          <w:color w:val="000000"/>
          <w:kern w:val="0"/>
          <w:sz w:val="28"/>
          <w:szCs w:val="28"/>
        </w:rPr>
        <w:t>元。</w:t>
      </w:r>
    </w:p>
    <w:p w14:paraId="5C767D6E">
      <w:pPr>
        <w:pStyle w:val="10"/>
        <w:widowControl/>
        <w:numPr>
          <w:ilvl w:val="0"/>
          <w:numId w:val="1"/>
        </w:numPr>
        <w:shd w:val="clear" w:color="auto" w:fill="FFFFFF"/>
        <w:ind w:firstLineChars="0"/>
        <w:jc w:val="left"/>
        <w:rPr>
          <w:rFonts w:ascii="宋体" w:hAnsi="宋体"/>
          <w:sz w:val="28"/>
          <w:szCs w:val="28"/>
        </w:rPr>
      </w:pPr>
      <w:r>
        <w:rPr>
          <w:rFonts w:hint="eastAsia" w:ascii="宋体" w:hAnsi="宋体"/>
          <w:b/>
          <w:sz w:val="28"/>
          <w:szCs w:val="28"/>
        </w:rPr>
        <w:t>名词解释</w:t>
      </w:r>
    </w:p>
    <w:p w14:paraId="09B76C12">
      <w:pPr>
        <w:ind w:firstLine="562" w:firstLineChars="200"/>
        <w:rPr>
          <w:rFonts w:ascii="宋体" w:hAnsi="宋体"/>
          <w:b/>
          <w:sz w:val="28"/>
          <w:szCs w:val="28"/>
        </w:rPr>
      </w:pPr>
      <w:r>
        <w:rPr>
          <w:rFonts w:hint="eastAsia" w:ascii="宋体" w:hAnsi="宋体"/>
          <w:b/>
          <w:sz w:val="28"/>
          <w:szCs w:val="28"/>
        </w:rPr>
        <w:t>收入科目</w:t>
      </w:r>
    </w:p>
    <w:p w14:paraId="6F1B6DFD">
      <w:pPr>
        <w:ind w:firstLine="560" w:firstLineChars="200"/>
        <w:rPr>
          <w:rFonts w:ascii="宋体" w:hAnsi="宋体"/>
          <w:sz w:val="28"/>
          <w:szCs w:val="28"/>
        </w:rPr>
      </w:pPr>
      <w:r>
        <w:rPr>
          <w:rFonts w:hint="eastAsia" w:ascii="宋体" w:hAnsi="宋体"/>
          <w:sz w:val="28"/>
          <w:szCs w:val="28"/>
        </w:rPr>
        <w:t>1、财政拨款收入：指单位本年度从省级财政部门取得的财政拨款。</w:t>
      </w:r>
    </w:p>
    <w:p w14:paraId="39028F4E">
      <w:pPr>
        <w:ind w:firstLine="560" w:firstLineChars="200"/>
        <w:rPr>
          <w:rFonts w:ascii="宋体" w:hAnsi="宋体"/>
          <w:sz w:val="28"/>
          <w:szCs w:val="28"/>
        </w:rPr>
      </w:pPr>
      <w:r>
        <w:rPr>
          <w:rFonts w:hint="eastAsia" w:ascii="宋体" w:hAnsi="宋体"/>
          <w:sz w:val="28"/>
          <w:szCs w:val="28"/>
        </w:rPr>
        <w:t>2.事业收入：指事业单位开展专业业务活动及辅助活动取得的收入。</w:t>
      </w:r>
    </w:p>
    <w:p w14:paraId="4618A05A">
      <w:pPr>
        <w:ind w:firstLine="560" w:firstLineChars="200"/>
        <w:rPr>
          <w:rFonts w:ascii="宋体" w:hAnsi="宋体"/>
          <w:sz w:val="28"/>
          <w:szCs w:val="28"/>
        </w:rPr>
      </w:pPr>
      <w:r>
        <w:rPr>
          <w:rFonts w:hint="eastAsia" w:ascii="宋体" w:hAnsi="宋体"/>
          <w:sz w:val="28"/>
          <w:szCs w:val="28"/>
        </w:rPr>
        <w:t>3、事业单位经营收入：指事业单位在专业业务活动及其辅助活动之外开展非独立核算经营活动取得的收入。</w:t>
      </w:r>
    </w:p>
    <w:p w14:paraId="7317BE82">
      <w:pPr>
        <w:ind w:firstLine="560" w:firstLineChars="200"/>
        <w:rPr>
          <w:rFonts w:ascii="宋体" w:hAnsi="宋体"/>
          <w:sz w:val="28"/>
          <w:szCs w:val="28"/>
        </w:rPr>
      </w:pPr>
      <w:r>
        <w:rPr>
          <w:rFonts w:hint="eastAsia" w:ascii="宋体" w:hAnsi="宋体"/>
          <w:sz w:val="28"/>
          <w:szCs w:val="28"/>
        </w:rPr>
        <w:t>4、其他收入：指除上述“财政拨款收入”、“事业收入”、“事业单位经营收入”等以外的收入。</w:t>
      </w:r>
    </w:p>
    <w:p w14:paraId="65CFC315">
      <w:pPr>
        <w:ind w:firstLine="560" w:firstLineChars="200"/>
        <w:rPr>
          <w:rFonts w:ascii="宋体" w:hAnsi="宋体"/>
          <w:sz w:val="28"/>
          <w:szCs w:val="28"/>
        </w:rPr>
      </w:pPr>
      <w:r>
        <w:rPr>
          <w:rFonts w:hint="eastAsia" w:ascii="宋体" w:hAnsi="宋体"/>
          <w:sz w:val="28"/>
          <w:szCs w:val="28"/>
        </w:rPr>
        <w:t>5、用事业基金弥补收支差额：指事业单位在当年的“财政拨款收入”、“事业收入”、“事业单位经营收入”、“其他收入”不足以安排当年支出的情况下，使用以前年度积累的事业基金（事业单位当年收支相抵后按国家规定提取、用于弥补以后年度收支差额的基金）弥补本年度收支缺口的资金。</w:t>
      </w:r>
    </w:p>
    <w:p w14:paraId="48FE3255">
      <w:pPr>
        <w:ind w:firstLine="560" w:firstLineChars="200"/>
        <w:rPr>
          <w:rFonts w:ascii="宋体" w:hAnsi="宋体"/>
          <w:sz w:val="28"/>
          <w:szCs w:val="28"/>
        </w:rPr>
      </w:pPr>
      <w:r>
        <w:rPr>
          <w:rFonts w:hint="eastAsia" w:ascii="宋体" w:hAnsi="宋体"/>
          <w:sz w:val="28"/>
          <w:szCs w:val="28"/>
        </w:rPr>
        <w:t>6、上年结转和结余：指以前年度尚未完成、结转到本年仍按原规定用途继续使用的资金。</w:t>
      </w:r>
    </w:p>
    <w:p w14:paraId="6453423F">
      <w:pPr>
        <w:ind w:firstLine="562" w:firstLineChars="200"/>
        <w:rPr>
          <w:rFonts w:ascii="宋体" w:hAnsi="宋体"/>
          <w:b/>
          <w:sz w:val="28"/>
          <w:szCs w:val="28"/>
        </w:rPr>
      </w:pPr>
      <w:r>
        <w:rPr>
          <w:rFonts w:hint="eastAsia" w:ascii="宋体" w:hAnsi="宋体"/>
          <w:b/>
          <w:sz w:val="28"/>
          <w:szCs w:val="28"/>
        </w:rPr>
        <w:t>支出科目</w:t>
      </w:r>
    </w:p>
    <w:p w14:paraId="4AB08707">
      <w:pPr>
        <w:ind w:firstLine="560" w:firstLineChars="200"/>
        <w:rPr>
          <w:rFonts w:ascii="宋体" w:hAnsi="宋体"/>
          <w:sz w:val="28"/>
          <w:szCs w:val="28"/>
        </w:rPr>
      </w:pPr>
      <w:r>
        <w:rPr>
          <w:rFonts w:hint="eastAsia" w:ascii="宋体" w:hAnsi="宋体"/>
          <w:sz w:val="28"/>
          <w:szCs w:val="28"/>
        </w:rPr>
        <w:t>1、基本支出：指单位为保障其机构正常运转、完成日常工作任务而发生的各项支出。</w:t>
      </w:r>
    </w:p>
    <w:p w14:paraId="28E6D452">
      <w:pPr>
        <w:ind w:firstLine="560" w:firstLineChars="200"/>
        <w:rPr>
          <w:rFonts w:ascii="宋体" w:hAnsi="宋体"/>
          <w:sz w:val="28"/>
          <w:szCs w:val="28"/>
        </w:rPr>
      </w:pPr>
      <w:r>
        <w:rPr>
          <w:rFonts w:hint="eastAsia" w:ascii="宋体" w:hAnsi="宋体"/>
          <w:sz w:val="28"/>
          <w:szCs w:val="28"/>
        </w:rPr>
        <w:t>2、工资福利支出：反映单位支付给在职职工和编制外长期聘用人员的各类劳动报酬，以及为上述人员缴纳的各项社会保险费等。</w:t>
      </w:r>
    </w:p>
    <w:p w14:paraId="59EE9DBD">
      <w:pPr>
        <w:ind w:firstLine="560" w:firstLineChars="200"/>
        <w:rPr>
          <w:rFonts w:ascii="宋体" w:hAnsi="宋体"/>
          <w:sz w:val="28"/>
          <w:szCs w:val="28"/>
        </w:rPr>
      </w:pPr>
      <w:r>
        <w:rPr>
          <w:rFonts w:hint="eastAsia" w:ascii="宋体" w:hAnsi="宋体"/>
          <w:sz w:val="28"/>
          <w:szCs w:val="28"/>
        </w:rPr>
        <w:t>3、商品和服务支出：反映单位购买商品和服务的支出。</w:t>
      </w:r>
    </w:p>
    <w:p w14:paraId="222AE2F0">
      <w:pPr>
        <w:rPr>
          <w:rFonts w:ascii="宋体" w:hAnsi="宋体"/>
          <w:sz w:val="28"/>
          <w:szCs w:val="28"/>
        </w:rPr>
      </w:pPr>
      <w:r>
        <w:rPr>
          <w:rFonts w:hint="eastAsia" w:ascii="宋体" w:hAnsi="宋体"/>
          <w:sz w:val="28"/>
          <w:szCs w:val="28"/>
        </w:rPr>
        <w:t>对个人和家庭的补助：反映政府用于对个人和家庭的补助支出。</w:t>
      </w:r>
    </w:p>
    <w:p w14:paraId="6781E2FF">
      <w:pPr>
        <w:ind w:firstLine="560" w:firstLineChars="200"/>
        <w:rPr>
          <w:rFonts w:ascii="宋体" w:hAnsi="宋体"/>
          <w:sz w:val="28"/>
          <w:szCs w:val="28"/>
        </w:rPr>
      </w:pPr>
      <w:r>
        <w:rPr>
          <w:rFonts w:hint="eastAsia" w:ascii="宋体" w:hAnsi="宋体"/>
          <w:sz w:val="28"/>
          <w:szCs w:val="28"/>
        </w:rPr>
        <w:t>4、项目支出：指单位为完成特定工作任务或事业发展目标，在基本支出之外发生的各项支出。</w:t>
      </w:r>
    </w:p>
    <w:p w14:paraId="2F7480E9">
      <w:pPr>
        <w:ind w:firstLine="560" w:firstLineChars="200"/>
        <w:rPr>
          <w:rFonts w:ascii="宋体" w:hAnsi="宋体"/>
          <w:sz w:val="28"/>
          <w:szCs w:val="28"/>
        </w:rPr>
      </w:pPr>
      <w:r>
        <w:rPr>
          <w:rFonts w:hint="eastAsia" w:ascii="宋体" w:hAnsi="宋体"/>
          <w:sz w:val="28"/>
          <w:szCs w:val="28"/>
        </w:rPr>
        <w:t>5、经营支出：指事业单位在专业业务活动及其辅助活动之外开展非独立核算经营活动发生的支出。</w:t>
      </w:r>
    </w:p>
    <w:p w14:paraId="689775D2">
      <w:pPr>
        <w:ind w:firstLine="562" w:firstLineChars="200"/>
        <w:rPr>
          <w:b/>
          <w:sz w:val="28"/>
          <w:szCs w:val="28"/>
        </w:rPr>
      </w:pPr>
      <w:r>
        <w:rPr>
          <w:rFonts w:hint="eastAsia"/>
          <w:b/>
          <w:sz w:val="28"/>
          <w:szCs w:val="28"/>
        </w:rPr>
        <w:t>“三公”经费科目</w:t>
      </w:r>
    </w:p>
    <w:p w14:paraId="59F6B96D">
      <w:pPr>
        <w:ind w:firstLine="560" w:firstLineChars="200"/>
        <w:rPr>
          <w:sz w:val="28"/>
          <w:szCs w:val="28"/>
        </w:rPr>
      </w:pPr>
      <w:r>
        <w:rPr>
          <w:rFonts w:hint="eastAsia"/>
          <w:sz w:val="28"/>
          <w:szCs w:val="28"/>
        </w:rPr>
        <w:t>1、因公出国（境）费用：反映单位工作人员公务出国（境）的住宿费、旅费、伙食补助费、杂费、培训费等支出。</w:t>
      </w:r>
    </w:p>
    <w:p w14:paraId="60669690">
      <w:pPr>
        <w:ind w:firstLine="560" w:firstLineChars="200"/>
        <w:rPr>
          <w:sz w:val="28"/>
          <w:szCs w:val="28"/>
        </w:rPr>
      </w:pPr>
      <w:r>
        <w:rPr>
          <w:rFonts w:hint="eastAsia"/>
          <w:sz w:val="28"/>
          <w:szCs w:val="28"/>
        </w:rPr>
        <w:t>2、公务接待费：反映单位按规定开支的各类公务接待费用。</w:t>
      </w:r>
    </w:p>
    <w:p w14:paraId="4A29C6BA">
      <w:pPr>
        <w:ind w:firstLine="560" w:firstLineChars="200"/>
        <w:rPr>
          <w:sz w:val="28"/>
          <w:szCs w:val="28"/>
        </w:rPr>
      </w:pPr>
      <w:r>
        <w:rPr>
          <w:rFonts w:hint="eastAsia"/>
          <w:sz w:val="28"/>
          <w:szCs w:val="28"/>
        </w:rPr>
        <w:t>3、公务用车运行维护费：反映公务用车租用费、燃料费、维修费、过路过桥费、保险费、安全奖励费用等支出。</w:t>
      </w:r>
    </w:p>
    <w:p w14:paraId="23F44B02">
      <w:pPr>
        <w:ind w:firstLine="560" w:firstLineChars="200"/>
        <w:rPr>
          <w:sz w:val="28"/>
          <w:szCs w:val="28"/>
        </w:rPr>
      </w:pPr>
      <w:r>
        <w:rPr>
          <w:rFonts w:hint="eastAsia"/>
          <w:sz w:val="28"/>
          <w:szCs w:val="28"/>
        </w:rPr>
        <w:t>4、公务用车购置费：反映公务用车车辆购置支出（含车辆购置税）。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9544D0"/>
    <w:multiLevelType w:val="multilevel"/>
    <w:tmpl w:val="5E9544D0"/>
    <w:lvl w:ilvl="0" w:tentative="0">
      <w:start w:val="3"/>
      <w:numFmt w:val="japaneseCounting"/>
      <w:lvlText w:val="%1、"/>
      <w:lvlJc w:val="left"/>
      <w:pPr>
        <w:ind w:left="1282" w:hanging="720"/>
      </w:pPr>
      <w:rPr>
        <w:rFonts w:hint="default"/>
        <w:b/>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9CC"/>
    <w:rsid w:val="00023047"/>
    <w:rsid w:val="000E5D3B"/>
    <w:rsid w:val="00124169"/>
    <w:rsid w:val="001B42CF"/>
    <w:rsid w:val="002809B4"/>
    <w:rsid w:val="003C59CC"/>
    <w:rsid w:val="003C7385"/>
    <w:rsid w:val="00455969"/>
    <w:rsid w:val="00536E9F"/>
    <w:rsid w:val="005475BE"/>
    <w:rsid w:val="005B4B0D"/>
    <w:rsid w:val="005D0AE7"/>
    <w:rsid w:val="0076775F"/>
    <w:rsid w:val="00790EE7"/>
    <w:rsid w:val="007C727B"/>
    <w:rsid w:val="007E7367"/>
    <w:rsid w:val="008C33E0"/>
    <w:rsid w:val="00AE36E0"/>
    <w:rsid w:val="00C42131"/>
    <w:rsid w:val="00C9356B"/>
    <w:rsid w:val="00D4320E"/>
    <w:rsid w:val="00D51493"/>
    <w:rsid w:val="00DF7382"/>
    <w:rsid w:val="00EA0D47"/>
    <w:rsid w:val="00F308A9"/>
    <w:rsid w:val="00F4675B"/>
    <w:rsid w:val="00FF118B"/>
    <w:rsid w:val="6CDB17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link w:val="8"/>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qFormat/>
    <w:uiPriority w:val="99"/>
    <w:rPr>
      <w:color w:val="0000FF"/>
      <w:u w:val="single"/>
    </w:rPr>
  </w:style>
  <w:style w:type="character" w:customStyle="1" w:styleId="8">
    <w:name w:val="标题 1 Char"/>
    <w:basedOn w:val="6"/>
    <w:link w:val="2"/>
    <w:uiPriority w:val="0"/>
    <w:rPr>
      <w:rFonts w:ascii="宋体" w:hAnsi="宋体" w:eastAsia="宋体" w:cs="宋体"/>
      <w:b/>
      <w:bCs/>
      <w:kern w:val="36"/>
      <w:sz w:val="48"/>
      <w:szCs w:val="48"/>
    </w:rPr>
  </w:style>
  <w:style w:type="paragraph" w:customStyle="1" w:styleId="9">
    <w:name w:val="正文缩进 + 首行缩进:  2 字符"/>
    <w:basedOn w:val="1"/>
    <w:qFormat/>
    <w:uiPriority w:val="0"/>
    <w:pPr>
      <w:spacing w:line="560" w:lineRule="exact"/>
      <w:ind w:firstLine="640"/>
    </w:pPr>
    <w:rPr>
      <w:rFonts w:ascii="仿宋" w:hAnsi="仿宋" w:cs="宋体"/>
      <w:sz w:val="32"/>
      <w:szCs w:val="32"/>
    </w:rPr>
  </w:style>
  <w:style w:type="paragraph" w:styleId="10">
    <w:name w:val="List Paragraph"/>
    <w:basedOn w:val="1"/>
    <w:qFormat/>
    <w:uiPriority w:val="34"/>
    <w:pPr>
      <w:ind w:firstLine="420" w:firstLineChars="200"/>
    </w:pPr>
  </w:style>
  <w:style w:type="character" w:customStyle="1" w:styleId="11">
    <w:name w:val="页眉 Char"/>
    <w:basedOn w:val="6"/>
    <w:link w:val="4"/>
    <w:qFormat/>
    <w:uiPriority w:val="99"/>
    <w:rPr>
      <w:rFonts w:ascii="Times New Roman" w:hAnsi="Times New Roman" w:eastAsia="宋体" w:cs="Times New Roman"/>
      <w:sz w:val="18"/>
      <w:szCs w:val="18"/>
    </w:rPr>
  </w:style>
  <w:style w:type="character" w:customStyle="1" w:styleId="12">
    <w:name w:val="页脚 Char"/>
    <w:basedOn w:val="6"/>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1427</Words>
  <Characters>1643</Characters>
  <Lines>12</Lines>
  <Paragraphs>3</Paragraphs>
  <TotalTime>49</TotalTime>
  <ScaleCrop>false</ScaleCrop>
  <LinksUpToDate>false</LinksUpToDate>
  <CharactersWithSpaces>1654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2018-09-26T07:36:00Z</dcterms:created>
  <dc:creator>user</dc:creator>
  <cp:lastModifiedBy>英甾</cp:lastModifiedBy>
  <dcterms:modified xsi:type="dcterms:W3CDTF">2024-12-18T02:35:56Z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40C264702C1C43188F67F82C1F8AABFC_13</vt:lpwstr>
  </property>
</Properties>
</file>