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宣传部</w:t>
      </w:r>
      <w:r>
        <w:rPr>
          <w:rFonts w:ascii="微软雅黑" w:hAnsi="微软雅黑" w:eastAsia="微软雅黑" w:cs="微软雅黑"/>
          <w:color w:val="BC1010"/>
          <w:sz w:val="40"/>
          <w:szCs w:val="40"/>
          <w:shd w:val="clear" w:color="auto" w:fill="FFFFFF"/>
        </w:rPr>
        <w:t>2021</w:t>
      </w:r>
      <w:r>
        <w:rPr>
          <w:rFonts w:hint="eastAsia" w:ascii="微软雅黑" w:hAnsi="微软雅黑" w:eastAsia="微软雅黑" w:cs="微软雅黑"/>
          <w:color w:val="BC1010"/>
          <w:sz w:val="40"/>
          <w:szCs w:val="40"/>
          <w:shd w:val="clear" w:color="auto" w:fill="FFFFFF"/>
        </w:rPr>
        <w:t>年度决算公开</w:t>
      </w:r>
    </w:p>
    <w:p>
      <w:pPr>
        <w:pStyle w:val="6"/>
        <w:widowControl/>
        <w:spacing w:before="76" w:beforeAutospacing="0" w:after="76" w:afterAutospacing="0" w:line="450" w:lineRule="atLeast"/>
        <w:ind w:firstLine="420"/>
        <w:jc w:val="center"/>
        <w:rPr>
          <w:color w:val="333333"/>
        </w:rPr>
      </w:pPr>
      <w:r>
        <w:rPr>
          <w:rStyle w:val="9"/>
          <w:rFonts w:hint="eastAsia" w:ascii="微软雅黑" w:hAnsi="微软雅黑" w:eastAsia="微软雅黑" w:cs="微软雅黑"/>
          <w:color w:val="333333"/>
          <w:shd w:val="clear" w:color="auto" w:fill="FFFFFF"/>
        </w:rPr>
        <w:t>黄石港区宣传部</w:t>
      </w:r>
      <w:r>
        <w:rPr>
          <w:rStyle w:val="9"/>
          <w:rFonts w:ascii="微软雅黑" w:hAnsi="微软雅黑" w:eastAsia="微软雅黑" w:cs="微软雅黑"/>
          <w:color w:val="333333"/>
          <w:shd w:val="clear" w:color="auto" w:fill="FFFFFF"/>
        </w:rPr>
        <w:t>2021</w:t>
      </w:r>
      <w:r>
        <w:rPr>
          <w:rStyle w:val="9"/>
          <w:rFonts w:hint="eastAsia" w:ascii="微软雅黑" w:hAnsi="微软雅黑" w:eastAsia="微软雅黑" w:cs="微软雅黑"/>
          <w:color w:val="333333"/>
          <w:shd w:val="clear" w:color="auto" w:fill="FFFFFF"/>
        </w:rPr>
        <w:t>年度决算公开</w:t>
      </w:r>
    </w:p>
    <w:p>
      <w:pPr>
        <w:pStyle w:val="6"/>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pPr>
        <w:pStyle w:val="16"/>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第一部分</w:t>
      </w:r>
      <w:r>
        <w:rPr>
          <w:rFonts w:ascii="微软雅黑" w:hAnsi="微软雅黑" w:eastAsia="微软雅黑" w:cs="微软雅黑"/>
          <w:color w:val="333333"/>
          <w:shd w:val="clear" w:color="090000" w:fill="FFFFFF"/>
        </w:rPr>
        <w:t>:</w:t>
      </w:r>
      <w:r>
        <w:rPr>
          <w:rFonts w:hint="eastAsia" w:ascii="微软雅黑" w:hAnsi="微软雅黑" w:eastAsia="微软雅黑" w:cs="微软雅黑"/>
          <w:color w:val="333333"/>
          <w:shd w:val="clear" w:color="090000" w:fill="FFFFFF"/>
        </w:rPr>
        <w:t>部门基本情况</w:t>
      </w:r>
    </w:p>
    <w:p>
      <w:pPr>
        <w:pStyle w:val="16"/>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一、部门主要职责</w:t>
      </w:r>
    </w:p>
    <w:p>
      <w:pPr>
        <w:pStyle w:val="16"/>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二、部门决算单位构成</w:t>
      </w:r>
    </w:p>
    <w:p>
      <w:pPr>
        <w:pStyle w:val="16"/>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第二部分</w:t>
      </w:r>
      <w:r>
        <w:rPr>
          <w:rFonts w:ascii="微软雅黑" w:hAnsi="微软雅黑" w:eastAsia="微软雅黑" w:cs="微软雅黑"/>
          <w:color w:val="333333"/>
          <w:shd w:val="clear" w:color="090000" w:fill="FFFFFF"/>
        </w:rPr>
        <w:t xml:space="preserve">: </w:t>
      </w:r>
      <w:r>
        <w:rPr>
          <w:rFonts w:hint="eastAsia" w:ascii="微软雅黑" w:hAnsi="微软雅黑" w:eastAsia="微软雅黑" w:cs="微软雅黑"/>
          <w:color w:val="333333"/>
          <w:shd w:val="clear" w:color="090000" w:fill="FFFFFF"/>
        </w:rPr>
        <w:t>部门</w:t>
      </w:r>
      <w:r>
        <w:rPr>
          <w:rFonts w:ascii="微软雅黑" w:hAnsi="微软雅黑" w:eastAsia="微软雅黑" w:cs="微软雅黑"/>
          <w:color w:val="333333"/>
          <w:shd w:val="clear" w:color="090000" w:fill="FFFFFF"/>
        </w:rPr>
        <w:t>2021</w:t>
      </w:r>
      <w:r>
        <w:rPr>
          <w:rFonts w:hint="eastAsia" w:ascii="微软雅黑" w:hAnsi="微软雅黑" w:eastAsia="微软雅黑" w:cs="微软雅黑"/>
          <w:color w:val="333333"/>
          <w:shd w:val="clear" w:color="090000" w:fill="FFFFFF"/>
        </w:rPr>
        <w:t>年度部门决算表</w:t>
      </w:r>
    </w:p>
    <w:p>
      <w:pPr>
        <w:pStyle w:val="16"/>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一、收入支出决算总表（表</w:t>
      </w:r>
      <w:r>
        <w:rPr>
          <w:rFonts w:ascii="微软雅黑" w:hAnsi="微软雅黑" w:eastAsia="微软雅黑" w:cs="微软雅黑"/>
          <w:color w:val="333333"/>
          <w:shd w:val="clear" w:color="090000" w:fill="FFFFFF"/>
        </w:rPr>
        <w:t>1</w:t>
      </w:r>
      <w:r>
        <w:rPr>
          <w:rFonts w:hint="eastAsia" w:ascii="微软雅黑" w:hAnsi="微软雅黑" w:eastAsia="微软雅黑" w:cs="微软雅黑"/>
          <w:color w:val="333333"/>
          <w:shd w:val="clear" w:color="090000" w:fill="FFFFFF"/>
        </w:rPr>
        <w:t>）</w:t>
      </w:r>
    </w:p>
    <w:p>
      <w:pPr>
        <w:pStyle w:val="16"/>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二、收入决算表（表</w:t>
      </w:r>
      <w:r>
        <w:rPr>
          <w:rFonts w:ascii="微软雅黑" w:hAnsi="微软雅黑" w:eastAsia="微软雅黑" w:cs="微软雅黑"/>
          <w:color w:val="333333"/>
          <w:shd w:val="clear" w:color="090000" w:fill="FFFFFF"/>
        </w:rPr>
        <w:t>2</w:t>
      </w:r>
      <w:r>
        <w:rPr>
          <w:rFonts w:hint="eastAsia" w:ascii="微软雅黑" w:hAnsi="微软雅黑" w:eastAsia="微软雅黑" w:cs="微软雅黑"/>
          <w:color w:val="333333"/>
          <w:shd w:val="clear" w:color="090000" w:fill="FFFFFF"/>
        </w:rPr>
        <w:t>）</w:t>
      </w:r>
    </w:p>
    <w:p>
      <w:pPr>
        <w:pStyle w:val="16"/>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三、支出决算表（表</w:t>
      </w:r>
      <w:r>
        <w:rPr>
          <w:rFonts w:ascii="微软雅黑" w:hAnsi="微软雅黑" w:eastAsia="微软雅黑" w:cs="微软雅黑"/>
          <w:color w:val="333333"/>
          <w:shd w:val="clear" w:color="090000" w:fill="FFFFFF"/>
        </w:rPr>
        <w:t>3</w:t>
      </w:r>
      <w:r>
        <w:rPr>
          <w:rFonts w:hint="eastAsia" w:ascii="微软雅黑" w:hAnsi="微软雅黑" w:eastAsia="微软雅黑" w:cs="微软雅黑"/>
          <w:color w:val="333333"/>
          <w:shd w:val="clear" w:color="090000" w:fill="FFFFFF"/>
        </w:rPr>
        <w:t>）</w:t>
      </w:r>
    </w:p>
    <w:p>
      <w:pPr>
        <w:pStyle w:val="16"/>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四、财政拨款收入支出决算总表（表</w:t>
      </w:r>
      <w:r>
        <w:rPr>
          <w:rFonts w:ascii="微软雅黑" w:hAnsi="微软雅黑" w:eastAsia="微软雅黑" w:cs="微软雅黑"/>
          <w:color w:val="333333"/>
          <w:shd w:val="clear" w:color="090000" w:fill="FFFFFF"/>
        </w:rPr>
        <w:t>4</w:t>
      </w:r>
      <w:r>
        <w:rPr>
          <w:rFonts w:hint="eastAsia" w:ascii="微软雅黑" w:hAnsi="微软雅黑" w:eastAsia="微软雅黑" w:cs="微软雅黑"/>
          <w:color w:val="333333"/>
          <w:shd w:val="clear" w:color="090000" w:fill="FFFFFF"/>
        </w:rPr>
        <w:t>）</w:t>
      </w:r>
    </w:p>
    <w:p>
      <w:pPr>
        <w:pStyle w:val="16"/>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五、一般公共预算财政拨款支出决算表（表</w:t>
      </w:r>
      <w:r>
        <w:rPr>
          <w:rFonts w:ascii="微软雅黑" w:hAnsi="微软雅黑" w:eastAsia="微软雅黑" w:cs="微软雅黑"/>
          <w:color w:val="333333"/>
          <w:shd w:val="clear" w:color="090000" w:fill="FFFFFF"/>
        </w:rPr>
        <w:t>5</w:t>
      </w:r>
      <w:r>
        <w:rPr>
          <w:rFonts w:hint="eastAsia" w:ascii="微软雅黑" w:hAnsi="微软雅黑" w:eastAsia="微软雅黑" w:cs="微软雅黑"/>
          <w:color w:val="333333"/>
          <w:shd w:val="clear" w:color="090000" w:fill="FFFFFF"/>
        </w:rPr>
        <w:t>）</w:t>
      </w:r>
    </w:p>
    <w:p>
      <w:pPr>
        <w:pStyle w:val="16"/>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090000" w:fill="FFFFFF"/>
        </w:rPr>
        <w:t>六、一般公共预算财政拨款基本支出决算表（表</w:t>
      </w:r>
      <w:r>
        <w:rPr>
          <w:rFonts w:ascii="微软雅黑" w:hAnsi="微软雅黑" w:eastAsia="微软雅黑" w:cs="微软雅黑"/>
          <w:color w:val="333333"/>
          <w:shd w:val="clear" w:color="090000" w:fill="FFFFFF"/>
        </w:rPr>
        <w:t>6</w:t>
      </w:r>
      <w:r>
        <w:rPr>
          <w:rFonts w:hint="eastAsia" w:ascii="微软雅黑" w:hAnsi="微软雅黑" w:eastAsia="微软雅黑" w:cs="微软雅黑"/>
          <w:color w:val="333333"/>
          <w:shd w:val="clear" w:color="090000" w:fill="FFFFFF"/>
        </w:rPr>
        <w:t>）</w:t>
      </w:r>
    </w:p>
    <w:p>
      <w:pPr>
        <w:pStyle w:val="16"/>
        <w:spacing w:before="76" w:beforeAutospacing="0" w:after="76" w:afterAutospacing="0" w:line="450" w:lineRule="atLeast"/>
        <w:ind w:firstLine="420"/>
        <w:rPr>
          <w:rFonts w:ascii="微软雅黑" w:hAnsi="微软雅黑" w:eastAsia="微软雅黑" w:cs="微软雅黑"/>
          <w:color w:val="333333"/>
          <w:shd w:val="clear" w:color="090000" w:fill="FFFFFF"/>
        </w:rPr>
      </w:pPr>
      <w:r>
        <w:rPr>
          <w:rFonts w:hint="eastAsia" w:ascii="微软雅黑" w:hAnsi="微软雅黑" w:eastAsia="微软雅黑" w:cs="微软雅黑"/>
          <w:color w:val="333333"/>
          <w:shd w:val="clear" w:color="090000" w:fill="FFFFFF"/>
        </w:rPr>
        <w:t>七、一般公共预算财政拨款“三公”经费支出决算表（表</w:t>
      </w:r>
      <w:r>
        <w:rPr>
          <w:rFonts w:ascii="微软雅黑" w:hAnsi="微软雅黑" w:eastAsia="微软雅黑" w:cs="微软雅黑"/>
          <w:color w:val="333333"/>
          <w:shd w:val="clear" w:color="090000" w:fill="FFFFFF"/>
        </w:rPr>
        <w:t>7</w:t>
      </w:r>
      <w:r>
        <w:rPr>
          <w:rFonts w:hint="eastAsia" w:ascii="微软雅黑" w:hAnsi="微软雅黑" w:eastAsia="微软雅黑" w:cs="微软雅黑"/>
          <w:color w:val="333333"/>
          <w:shd w:val="clear" w:color="090000" w:fill="FFFFFF"/>
        </w:rPr>
        <w:t>）</w:t>
      </w:r>
    </w:p>
    <w:p>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pPr>
        <w:pStyle w:val="6"/>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九、国有资本经营预算财政拨款支出决算表（表</w:t>
      </w:r>
      <w:r>
        <w:rPr>
          <w:rFonts w:ascii="微软雅黑" w:hAnsi="微软雅黑" w:eastAsia="微软雅黑" w:cs="微软雅黑"/>
          <w:color w:val="333333"/>
          <w:shd w:val="clear" w:color="auto" w:fill="FFFFFF"/>
        </w:rPr>
        <w:t>9</w:t>
      </w:r>
      <w:r>
        <w:rPr>
          <w:rFonts w:hint="eastAsia" w:ascii="微软雅黑" w:hAnsi="微软雅黑" w:eastAsia="微软雅黑" w:cs="微软雅黑"/>
          <w:color w:val="333333"/>
          <w:shd w:val="clear" w:color="auto" w:fill="FFFFFF"/>
        </w:rPr>
        <w:t>）</w:t>
      </w:r>
    </w:p>
    <w:p>
      <w:pPr>
        <w:pStyle w:val="16"/>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090000" w:fill="FFFFFF"/>
        </w:rPr>
        <w:t>第三部分：部门</w:t>
      </w:r>
      <w:r>
        <w:rPr>
          <w:rFonts w:ascii="微软雅黑" w:hAnsi="微软雅黑" w:eastAsia="微软雅黑" w:cs="微软雅黑"/>
          <w:color w:val="333333"/>
          <w:shd w:val="clear" w:color="090000" w:fill="FFFFFF"/>
        </w:rPr>
        <w:t>2021</w:t>
      </w:r>
      <w:r>
        <w:rPr>
          <w:rFonts w:hint="eastAsia" w:ascii="微软雅黑" w:hAnsi="微软雅黑" w:eastAsia="微软雅黑" w:cs="微软雅黑"/>
          <w:color w:val="333333"/>
          <w:shd w:val="clear" w:color="090000" w:fill="FFFFFF"/>
        </w:rPr>
        <w:t>年度部门决算情况说明</w:t>
      </w:r>
    </w:p>
    <w:p>
      <w:pPr>
        <w:pStyle w:val="16"/>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一、预算执行情况分析</w:t>
      </w:r>
    </w:p>
    <w:p>
      <w:pPr>
        <w:pStyle w:val="16"/>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二、关于“三公”经费支出说明</w:t>
      </w:r>
    </w:p>
    <w:p>
      <w:pPr>
        <w:pStyle w:val="16"/>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三、关于机关运行经费支出说明</w:t>
      </w:r>
    </w:p>
    <w:p>
      <w:pPr>
        <w:pStyle w:val="16"/>
        <w:spacing w:before="76" w:beforeAutospacing="0" w:after="76" w:afterAutospacing="0" w:line="450" w:lineRule="atLeast"/>
        <w:ind w:firstLine="420"/>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四、关于政府采购支出说明</w:t>
      </w:r>
    </w:p>
    <w:p>
      <w:pPr>
        <w:pStyle w:val="16"/>
        <w:spacing w:before="76" w:beforeAutospacing="0" w:after="76" w:afterAutospacing="0" w:line="450" w:lineRule="atLeast"/>
        <w:ind w:firstLine="420"/>
        <w:rPr>
          <w:shd w:val="clear" w:color="080000" w:fill="FFFFFF"/>
        </w:rPr>
      </w:pPr>
      <w:r>
        <w:rPr>
          <w:rFonts w:hint="eastAsia"/>
          <w:shd w:val="clear" w:color="080000" w:fill="FFFFFF"/>
        </w:rPr>
        <w:t>五、关于国有资产占用情况说明</w:t>
      </w:r>
    </w:p>
    <w:p>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七、决算收支增减变化情况</w:t>
      </w:r>
    </w:p>
    <w:p>
      <w:pPr>
        <w:pStyle w:val="6"/>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p>
    <w:p>
      <w:pPr>
        <w:pStyle w:val="16"/>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090000" w:fill="FFFFFF"/>
        </w:rPr>
        <w:t>第四部分：名词解释</w:t>
      </w:r>
      <w:r>
        <w:rPr>
          <w:rFonts w:ascii="微软雅黑" w:hAnsi="微软雅黑" w:eastAsia="微软雅黑" w:cs="微软雅黑"/>
          <w:color w:val="333333"/>
          <w:shd w:val="clear" w:color="090000" w:fill="FFFFFF"/>
        </w:rPr>
        <w:t> </w:t>
      </w:r>
    </w:p>
    <w:p>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20"/>
        <w:jc w:val="center"/>
        <w:rPr>
          <w:color w:val="333333"/>
        </w:rPr>
      </w:pPr>
      <w:r>
        <w:rPr>
          <w:rStyle w:val="9"/>
          <w:rFonts w:ascii="微软雅黑" w:hAnsi="微软雅黑" w:eastAsia="微软雅黑" w:cs="微软雅黑"/>
          <w:color w:val="333333"/>
          <w:shd w:val="clear" w:color="auto" w:fill="FFFFFF"/>
        </w:rPr>
        <w:t>2021</w:t>
      </w:r>
      <w:r>
        <w:rPr>
          <w:rStyle w:val="9"/>
          <w:rFonts w:hint="eastAsia" w:ascii="微软雅黑" w:hAnsi="微软雅黑" w:eastAsia="微软雅黑" w:cs="微软雅黑"/>
          <w:color w:val="333333"/>
          <w:shd w:val="clear" w:color="auto" w:fill="FFFFFF"/>
        </w:rPr>
        <w:t>年度部门决算</w:t>
      </w:r>
    </w:p>
    <w:p>
      <w:pPr>
        <w:pStyle w:val="6"/>
        <w:widowControl/>
        <w:spacing w:before="76" w:beforeAutospacing="0" w:after="76" w:afterAutospacing="0" w:line="450" w:lineRule="atLeast"/>
        <w:ind w:firstLine="420"/>
        <w:rPr>
          <w:rStyle w:val="9"/>
          <w:rFonts w:ascii="微软雅黑" w:hAnsi="微软雅黑" w:eastAsia="微软雅黑" w:cs="微软雅黑"/>
          <w:color w:val="333333"/>
          <w:shd w:val="clear" w:color="auto" w:fill="FFFFFF"/>
        </w:rPr>
      </w:pPr>
      <w:r>
        <w:rPr>
          <w:rStyle w:val="9"/>
          <w:rFonts w:hint="eastAsia" w:ascii="微软雅黑" w:hAnsi="微软雅黑" w:eastAsia="微软雅黑" w:cs="微软雅黑"/>
          <w:color w:val="333333"/>
          <w:shd w:val="clear" w:color="auto" w:fill="FFFFFF"/>
        </w:rPr>
        <w:t>第一部分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rPr>
        <w:t>部门概况</w:t>
      </w:r>
    </w:p>
    <w:p>
      <w:pPr>
        <w:shd w:val="clear" w:color="auto" w:fill="FFFFFF"/>
        <w:snapToGrid w:val="0"/>
        <w:spacing w:line="560" w:lineRule="atLeast"/>
        <w:ind w:firstLine="562"/>
        <w:rPr>
          <w:rFonts w:ascii="宋体" w:cs="宋体"/>
          <w:b/>
          <w:bCs/>
          <w:sz w:val="28"/>
          <w:szCs w:val="28"/>
        </w:rPr>
      </w:pPr>
      <w:r>
        <w:rPr>
          <w:rFonts w:ascii="宋体"/>
          <w:b/>
          <w:bCs/>
          <w:sz w:val="28"/>
          <w:szCs w:val="28"/>
        </w:rPr>
        <w:tab/>
      </w:r>
      <w:r>
        <w:rPr>
          <w:rFonts w:ascii="宋体" w:hAnsi="宋体" w:cs="宋体"/>
          <w:b/>
          <w:bCs/>
          <w:sz w:val="28"/>
          <w:szCs w:val="28"/>
        </w:rPr>
        <w:t>1</w:t>
      </w:r>
      <w:r>
        <w:rPr>
          <w:rFonts w:hint="eastAsia" w:ascii="宋体" w:hAnsi="宋体" w:cs="宋体"/>
          <w:b/>
          <w:bCs/>
          <w:sz w:val="28"/>
          <w:szCs w:val="28"/>
        </w:rPr>
        <w:t>、基本职能</w:t>
      </w:r>
      <w:r>
        <w:rPr>
          <w:rFonts w:ascii="宋体" w:hAnsi="宋体" w:cs="宋体"/>
          <w:b/>
          <w:bCs/>
          <w:sz w:val="28"/>
          <w:szCs w:val="28"/>
        </w:rPr>
        <w:t xml:space="preserve"> </w:t>
      </w:r>
    </w:p>
    <w:p>
      <w:pPr>
        <w:ind w:firstLine="840" w:firstLineChars="300"/>
        <w:rPr>
          <w:rFonts w:ascii="宋体"/>
          <w:sz w:val="28"/>
          <w:szCs w:val="28"/>
        </w:rPr>
      </w:pPr>
      <w:r>
        <w:rPr>
          <w:rFonts w:hint="eastAsia" w:ascii="宋体" w:hAnsi="宋体"/>
          <w:sz w:val="28"/>
          <w:szCs w:val="28"/>
        </w:rPr>
        <w:t>中共黄石港区委宣传部位于黄石市磁湖路</w:t>
      </w:r>
      <w:r>
        <w:rPr>
          <w:rFonts w:ascii="宋体" w:hAnsi="宋体"/>
          <w:sz w:val="28"/>
          <w:szCs w:val="28"/>
        </w:rPr>
        <w:t>180</w:t>
      </w:r>
      <w:r>
        <w:rPr>
          <w:rFonts w:hint="eastAsia" w:ascii="宋体" w:hAnsi="宋体"/>
          <w:sz w:val="28"/>
          <w:szCs w:val="28"/>
        </w:rPr>
        <w:t>号，主要职能是：</w:t>
      </w:r>
    </w:p>
    <w:p>
      <w:pPr>
        <w:numPr>
          <w:ilvl w:val="1"/>
          <w:numId w:val="1"/>
        </w:numPr>
        <w:rPr>
          <w:rFonts w:ascii="宋体"/>
          <w:sz w:val="28"/>
          <w:szCs w:val="28"/>
        </w:rPr>
      </w:pPr>
      <w:r>
        <w:rPr>
          <w:rFonts w:hint="eastAsia" w:ascii="宋体" w:hAnsi="宋体"/>
          <w:sz w:val="28"/>
          <w:szCs w:val="28"/>
        </w:rPr>
        <w:t>拟定全区宣传思想文化工作重大决策部署和事业发展总体规划。按照区委统一部署，协调宣传思想文化系统各部门之间的工作。</w:t>
      </w:r>
    </w:p>
    <w:p>
      <w:pPr>
        <w:numPr>
          <w:ilvl w:val="1"/>
          <w:numId w:val="1"/>
        </w:numPr>
        <w:rPr>
          <w:rFonts w:ascii="宋体"/>
          <w:sz w:val="28"/>
          <w:szCs w:val="28"/>
        </w:rPr>
      </w:pPr>
      <w:r>
        <w:rPr>
          <w:rFonts w:hint="eastAsia" w:ascii="宋体" w:hAnsi="宋体"/>
          <w:sz w:val="28"/>
          <w:szCs w:val="28"/>
        </w:rPr>
        <w:t>统筹协调全区意识形态工作，组织协调全区意识形态工作责任制落实和日常监督检查。</w:t>
      </w:r>
    </w:p>
    <w:p>
      <w:pPr>
        <w:numPr>
          <w:ilvl w:val="1"/>
          <w:numId w:val="1"/>
        </w:numPr>
        <w:rPr>
          <w:rFonts w:ascii="宋体"/>
          <w:sz w:val="28"/>
          <w:szCs w:val="28"/>
        </w:rPr>
      </w:pPr>
      <w:r>
        <w:rPr>
          <w:rFonts w:hint="eastAsia" w:ascii="宋体" w:hAnsi="宋体"/>
          <w:sz w:val="28"/>
          <w:szCs w:val="28"/>
        </w:rPr>
        <w:t>负责统筹指导协调全区理论研究、理论学习、理论宣传工作、组织推动理论武装工作。引导社会舆论，指导、协调新闻、文化等工作，从宏观上指导精神文化产品的生产。</w:t>
      </w:r>
    </w:p>
    <w:p>
      <w:pPr>
        <w:numPr>
          <w:ilvl w:val="1"/>
          <w:numId w:val="1"/>
        </w:numPr>
        <w:rPr>
          <w:rFonts w:ascii="宋体"/>
          <w:sz w:val="28"/>
          <w:szCs w:val="28"/>
        </w:rPr>
      </w:pPr>
      <w:r>
        <w:rPr>
          <w:rFonts w:hint="eastAsia" w:ascii="宋体" w:hAnsi="宋体"/>
          <w:sz w:val="28"/>
          <w:szCs w:val="28"/>
        </w:rPr>
        <w:t>负责规划、部署全区性的思想政治工作，研究改革创新思想政治工作，负责全区社会主义精神文明建设的组织、协调和指导工作。</w:t>
      </w:r>
    </w:p>
    <w:p>
      <w:pPr>
        <w:numPr>
          <w:ilvl w:val="1"/>
          <w:numId w:val="1"/>
        </w:numPr>
        <w:rPr>
          <w:rFonts w:ascii="宋体"/>
          <w:sz w:val="28"/>
          <w:szCs w:val="28"/>
        </w:rPr>
      </w:pPr>
      <w:r>
        <w:rPr>
          <w:rFonts w:hint="eastAsia" w:ascii="宋体" w:hAnsi="宋体"/>
          <w:sz w:val="28"/>
          <w:szCs w:val="28"/>
        </w:rPr>
        <w:t>负责全区党员的理论教育、路线方针政策教育、形势教育和国防教育的计划与安排。</w:t>
      </w:r>
    </w:p>
    <w:p>
      <w:pPr>
        <w:numPr>
          <w:ilvl w:val="1"/>
          <w:numId w:val="1"/>
        </w:numPr>
        <w:rPr>
          <w:rFonts w:ascii="宋体"/>
          <w:sz w:val="28"/>
          <w:szCs w:val="28"/>
        </w:rPr>
      </w:pPr>
      <w:r>
        <w:rPr>
          <w:rFonts w:hint="eastAsia" w:ascii="宋体" w:hAnsi="宋体"/>
          <w:sz w:val="28"/>
          <w:szCs w:val="28"/>
        </w:rPr>
        <w:t>统筹分析研判和引导全区社会舆论，组织全区突发公共事件应急新闻工作。承担区突发公共事件应急新闻日常工作。</w:t>
      </w:r>
    </w:p>
    <w:p>
      <w:pPr>
        <w:numPr>
          <w:ilvl w:val="1"/>
          <w:numId w:val="1"/>
        </w:numPr>
        <w:rPr>
          <w:rFonts w:ascii="宋体"/>
          <w:sz w:val="28"/>
          <w:szCs w:val="28"/>
        </w:rPr>
      </w:pPr>
      <w:r>
        <w:rPr>
          <w:rFonts w:hint="eastAsia" w:ascii="宋体" w:hAnsi="宋体"/>
          <w:sz w:val="28"/>
          <w:szCs w:val="28"/>
        </w:rPr>
        <w:t>负责全区新闻出版、印刷业、影视听传播及市场监督管理等工作，组织指导协调全区“扫黄打非”工作。负责全区全民阅读活动的组织指导协调工作。</w:t>
      </w:r>
    </w:p>
    <w:p>
      <w:pPr>
        <w:numPr>
          <w:ilvl w:val="1"/>
          <w:numId w:val="1"/>
        </w:numPr>
        <w:rPr>
          <w:rFonts w:ascii="宋体"/>
          <w:sz w:val="28"/>
          <w:szCs w:val="28"/>
        </w:rPr>
      </w:pPr>
      <w:r>
        <w:rPr>
          <w:rFonts w:hint="eastAsia" w:ascii="宋体" w:hAnsi="宋体"/>
          <w:sz w:val="28"/>
          <w:szCs w:val="28"/>
        </w:rPr>
        <w:t>统筹指导协调全区互联网宣传和信息内容协调工作。统筹协调全区网络新媒体的建设、运行和管理工作。</w:t>
      </w:r>
    </w:p>
    <w:p>
      <w:pPr>
        <w:numPr>
          <w:ilvl w:val="1"/>
          <w:numId w:val="1"/>
        </w:numPr>
        <w:rPr>
          <w:rFonts w:ascii="宋体"/>
          <w:sz w:val="28"/>
          <w:szCs w:val="28"/>
        </w:rPr>
      </w:pPr>
      <w:r>
        <w:rPr>
          <w:rFonts w:hint="eastAsia" w:ascii="宋体" w:hAnsi="宋体"/>
          <w:sz w:val="28"/>
          <w:szCs w:val="28"/>
        </w:rPr>
        <w:t>统筹指导全区舆情信息工作，组织协调开展全区舆情信息收集分析研判工作，跟踪了解、研究掌握宣传舆情动态。</w:t>
      </w:r>
    </w:p>
    <w:p>
      <w:pPr>
        <w:numPr>
          <w:ilvl w:val="1"/>
          <w:numId w:val="1"/>
        </w:numPr>
        <w:rPr>
          <w:rFonts w:ascii="宋体"/>
          <w:sz w:val="28"/>
          <w:szCs w:val="28"/>
        </w:rPr>
      </w:pPr>
      <w:r>
        <w:rPr>
          <w:rFonts w:hint="eastAsia" w:ascii="宋体" w:hAnsi="宋体"/>
          <w:sz w:val="28"/>
          <w:szCs w:val="28"/>
        </w:rPr>
        <w:t>主管全区对外宣传工作，具体承担区委对外宣传的日常工作。统筹协调全区新闻通讯工作，承担区委新闻通讯有关协调工作，负责区政府新闻通讯的组织实施工作，落实新闻发言人制度。</w:t>
      </w:r>
    </w:p>
    <w:p>
      <w:pPr>
        <w:ind w:left="420"/>
        <w:rPr>
          <w:rFonts w:ascii="宋体"/>
          <w:sz w:val="28"/>
          <w:szCs w:val="28"/>
        </w:rPr>
      </w:pPr>
      <w:r>
        <w:rPr>
          <w:rFonts w:hint="eastAsia" w:ascii="宋体" w:hAnsi="宋体"/>
          <w:sz w:val="28"/>
          <w:szCs w:val="28"/>
        </w:rPr>
        <w:t>（十一）组织指导协调全区精神文明建设工作，承担区委精神文明建设指导委员会日常工作。</w:t>
      </w:r>
    </w:p>
    <w:p>
      <w:pPr>
        <w:ind w:left="420"/>
        <w:rPr>
          <w:rFonts w:ascii="宋体"/>
          <w:sz w:val="28"/>
          <w:szCs w:val="28"/>
        </w:rPr>
      </w:pPr>
      <w:r>
        <w:rPr>
          <w:rFonts w:hint="eastAsia" w:ascii="宋体" w:hAnsi="宋体"/>
          <w:sz w:val="28"/>
          <w:szCs w:val="28"/>
        </w:rPr>
        <w:t>（十二）组织协调全区网络安全和信息化建设工作，承担区委网络安全和信息化委员会日常工作。</w:t>
      </w:r>
    </w:p>
    <w:p>
      <w:pPr>
        <w:ind w:left="420"/>
        <w:rPr>
          <w:rFonts w:ascii="宋体"/>
          <w:sz w:val="28"/>
          <w:szCs w:val="28"/>
        </w:rPr>
      </w:pPr>
      <w:r>
        <w:rPr>
          <w:rFonts w:hint="eastAsia" w:ascii="宋体" w:hAnsi="宋体"/>
          <w:sz w:val="28"/>
          <w:szCs w:val="28"/>
        </w:rPr>
        <w:t>（十三）指导全区开展文化体育工作，协调组织中华优秀传统文化传承发展有关工作，指导协调推动群众文化建设。</w:t>
      </w:r>
    </w:p>
    <w:p>
      <w:pPr>
        <w:ind w:left="420"/>
        <w:rPr>
          <w:rFonts w:ascii="宋体"/>
          <w:sz w:val="28"/>
          <w:szCs w:val="28"/>
        </w:rPr>
      </w:pPr>
      <w:r>
        <w:rPr>
          <w:rFonts w:hint="eastAsia" w:ascii="宋体" w:hAnsi="宋体"/>
          <w:sz w:val="28"/>
          <w:szCs w:val="28"/>
        </w:rPr>
        <w:t>（十四）受区委委托，指导全区中小学校、群团组织的意识形态工作。</w:t>
      </w:r>
    </w:p>
    <w:p>
      <w:pPr>
        <w:ind w:left="420"/>
        <w:rPr>
          <w:rFonts w:ascii="宋体"/>
          <w:sz w:val="28"/>
          <w:szCs w:val="28"/>
        </w:rPr>
      </w:pPr>
      <w:r>
        <w:rPr>
          <w:rFonts w:hint="eastAsia" w:ascii="宋体" w:hAnsi="宋体"/>
          <w:sz w:val="28"/>
          <w:szCs w:val="28"/>
        </w:rPr>
        <w:t>（十五）负责政府网站、微信公众号的日常新闻采集编写、重大新闻信息发布、日常维护管理等工作。</w:t>
      </w:r>
    </w:p>
    <w:p>
      <w:pPr>
        <w:tabs>
          <w:tab w:val="right" w:pos="8306"/>
        </w:tabs>
        <w:ind w:left="420"/>
        <w:rPr>
          <w:rFonts w:ascii="宋体"/>
          <w:sz w:val="28"/>
          <w:szCs w:val="28"/>
        </w:rPr>
      </w:pPr>
      <w:r>
        <w:rPr>
          <w:rFonts w:hint="eastAsia" w:ascii="宋体" w:hAnsi="宋体"/>
          <w:sz w:val="28"/>
          <w:szCs w:val="28"/>
        </w:rPr>
        <w:t>（十六）完成上级交办的其他任务。</w:t>
      </w:r>
    </w:p>
    <w:p>
      <w:pPr>
        <w:tabs>
          <w:tab w:val="right" w:pos="8306"/>
        </w:tabs>
        <w:ind w:left="420"/>
        <w:rPr>
          <w:rFonts w:ascii="宋体"/>
          <w:sz w:val="28"/>
          <w:szCs w:val="28"/>
        </w:rPr>
      </w:pPr>
      <w:r>
        <w:rPr>
          <w:rFonts w:hint="eastAsia" w:ascii="宋体" w:hAnsi="宋体"/>
          <w:sz w:val="28"/>
          <w:szCs w:val="28"/>
        </w:rPr>
        <w:t>（十七）职能转变：将原区文化体育局的新闻出版管理职责和有关电影管理职责划入到区委宣传部。</w:t>
      </w:r>
    </w:p>
    <w:p>
      <w:pPr>
        <w:shd w:val="clear" w:color="auto" w:fill="FFFFFF"/>
        <w:snapToGrid w:val="0"/>
        <w:spacing w:line="560" w:lineRule="atLeast"/>
        <w:ind w:firstLine="562"/>
        <w:rPr>
          <w:rFonts w:ascii="宋体" w:cs="宋体"/>
          <w:sz w:val="28"/>
          <w:szCs w:val="28"/>
        </w:rPr>
      </w:pPr>
    </w:p>
    <w:p>
      <w:pPr>
        <w:pStyle w:val="16"/>
        <w:spacing w:before="76" w:beforeAutospacing="0" w:after="76" w:afterAutospacing="0" w:line="450" w:lineRule="atLeast"/>
        <w:ind w:firstLine="281" w:firstLineChars="100"/>
        <w:rPr>
          <w:color w:val="333333"/>
        </w:rPr>
      </w:pPr>
      <w:r>
        <w:rPr>
          <w:b/>
          <w:bCs/>
          <w:kern w:val="2"/>
          <w:sz w:val="28"/>
          <w:szCs w:val="28"/>
        </w:rPr>
        <w:t>2</w:t>
      </w:r>
      <w:r>
        <w:rPr>
          <w:rFonts w:hint="eastAsia"/>
          <w:b/>
          <w:bCs/>
          <w:kern w:val="2"/>
          <w:sz w:val="28"/>
          <w:szCs w:val="28"/>
        </w:rPr>
        <w:t>、部门决算单位构成</w:t>
      </w:r>
    </w:p>
    <w:p>
      <w:pPr>
        <w:ind w:left="420"/>
        <w:rPr>
          <w:rFonts w:ascii="宋体"/>
          <w:sz w:val="28"/>
          <w:szCs w:val="28"/>
        </w:rPr>
      </w:pPr>
      <w:r>
        <w:rPr>
          <w:rFonts w:hint="eastAsia" w:ascii="宋体" w:hAnsi="宋体"/>
          <w:sz w:val="28"/>
          <w:szCs w:val="28"/>
        </w:rPr>
        <w:t>区委文明办、区委网信办、区融媒体中心、区互联网信息办、区新闻办、区新闻出版局</w:t>
      </w:r>
      <w:r>
        <w:rPr>
          <w:rFonts w:ascii="宋体" w:hAnsi="宋体"/>
          <w:sz w:val="28"/>
          <w:szCs w:val="28"/>
        </w:rPr>
        <w:t>(</w:t>
      </w:r>
      <w:r>
        <w:rPr>
          <w:rFonts w:hint="eastAsia" w:ascii="宋体" w:hAnsi="宋体"/>
          <w:sz w:val="28"/>
          <w:szCs w:val="28"/>
        </w:rPr>
        <w:t>版权局</w:t>
      </w:r>
      <w:r>
        <w:rPr>
          <w:rFonts w:ascii="宋体" w:hAnsi="宋体"/>
          <w:sz w:val="28"/>
          <w:szCs w:val="28"/>
        </w:rPr>
        <w:t>)</w:t>
      </w:r>
    </w:p>
    <w:p>
      <w:pPr>
        <w:pStyle w:val="6"/>
        <w:widowControl/>
        <w:spacing w:before="76" w:beforeAutospacing="0" w:after="76" w:afterAutospacing="0" w:line="450" w:lineRule="atLeast"/>
        <w:rPr>
          <w:color w:val="333333"/>
        </w:rPr>
      </w:pPr>
      <w:r>
        <w:rPr>
          <w:rFonts w:ascii="微软雅黑" w:hAnsi="微软雅黑" w:eastAsia="微软雅黑" w:cs="微软雅黑"/>
          <w:b/>
          <w:bCs/>
        </w:rPr>
        <w:br w:type="page"/>
      </w:r>
      <w:r>
        <w:rPr>
          <w:rFonts w:hint="eastAsia" w:ascii="微软雅黑" w:hAnsi="微软雅黑" w:eastAsia="微软雅黑" w:cs="微软雅黑"/>
          <w:b/>
          <w:bCs/>
        </w:rPr>
        <w:t>第二部分：部门</w:t>
      </w:r>
      <w:r>
        <w:rPr>
          <w:rFonts w:ascii="微软雅黑" w:hAnsi="微软雅黑" w:eastAsia="微软雅黑" w:cs="微软雅黑"/>
          <w:b/>
          <w:bCs/>
        </w:rPr>
        <w:t>2021</w:t>
      </w:r>
      <w:r>
        <w:rPr>
          <w:rFonts w:hint="eastAsia" w:ascii="微软雅黑" w:hAnsi="微软雅黑" w:eastAsia="微软雅黑" w:cs="微软雅黑"/>
          <w:b/>
          <w:bCs/>
        </w:rPr>
        <w:t>年度部门决算表</w:t>
      </w:r>
    </w:p>
    <w:p>
      <w:pPr>
        <w:pStyle w:val="6"/>
        <w:widowControl/>
        <w:spacing w:before="76" w:beforeAutospacing="0" w:after="76" w:afterAutospacing="0" w:line="450" w:lineRule="atLeast"/>
        <w:jc w:val="both"/>
        <w:rPr>
          <w:color w:val="333333"/>
        </w:rPr>
      </w:pPr>
      <w:r>
        <w:rPr>
          <w:color w:val="333333"/>
        </w:rPr>
        <w:pict>
          <v:shape id="_x0000_i1025" o:spt="75" type="#_x0000_t75" style="height:363pt;width:532.5pt;" filled="f" o:preferrelative="t" stroked="f" coordsize="21600,21600">
            <v:path/>
            <v:fill on="f" focussize="0,0"/>
            <v:stroke on="f" joinstyle="miter"/>
            <v:imagedata r:id="rId10" o:title=""/>
            <o:lock v:ext="edit" aspectratio="t"/>
            <w10:wrap type="none"/>
            <w10:anchorlock/>
          </v:shape>
        </w:pict>
      </w:r>
    </w:p>
    <w:p>
      <w:pPr>
        <w:pStyle w:val="6"/>
        <w:widowControl/>
        <w:spacing w:before="76" w:beforeAutospacing="0" w:after="76" w:afterAutospacing="0" w:line="450" w:lineRule="atLeast"/>
        <w:jc w:val="both"/>
        <w:rPr>
          <w:color w:val="333333"/>
        </w:rPr>
      </w:pPr>
    </w:p>
    <w:p>
      <w:pPr>
        <w:pStyle w:val="6"/>
        <w:widowControl/>
        <w:spacing w:before="76" w:beforeAutospacing="0" w:after="76" w:afterAutospacing="0" w:line="450" w:lineRule="atLeast"/>
        <w:ind w:left="420"/>
        <w:jc w:val="center"/>
        <w:rPr>
          <w:color w:val="333333"/>
        </w:rPr>
      </w:pPr>
    </w:p>
    <w:p>
      <w:pPr>
        <w:pStyle w:val="6"/>
        <w:widowControl/>
        <w:spacing w:before="76" w:beforeAutospacing="0" w:after="76" w:afterAutospacing="0" w:line="450" w:lineRule="atLeast"/>
        <w:jc w:val="both"/>
        <w:rPr>
          <w:color w:val="333333"/>
        </w:rPr>
      </w:pPr>
    </w:p>
    <w:p>
      <w:pPr>
        <w:pStyle w:val="6"/>
        <w:widowControl/>
        <w:spacing w:before="76" w:beforeAutospacing="0" w:after="76" w:afterAutospacing="0" w:line="450" w:lineRule="atLeast"/>
        <w:jc w:val="both"/>
      </w:pPr>
      <w:r>
        <w:pict>
          <v:shape id="_x0000_i1026" o:spt="75" type="#_x0000_t75" style="height:165.75pt;width:693pt;" filled="f" o:preferrelative="t" stroked="f" coordsize="21600,21600">
            <v:path/>
            <v:fill on="f" focussize="0,0"/>
            <v:stroke on="f" joinstyle="miter"/>
            <v:imagedata r:id="rId11" o:title=""/>
            <o:lock v:ext="edit" aspectratio="t"/>
            <w10:wrap type="none"/>
            <w10:anchorlock/>
          </v:shape>
        </w:pict>
      </w: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pPr>
      <w:r>
        <w:pict>
          <v:shape id="_x0000_i1027" o:spt="75" type="#_x0000_t75" style="height:198.75pt;width:691.5pt;" filled="f" o:preferrelative="t" stroked="f" coordsize="21600,21600">
            <v:path/>
            <v:fill on="f" focussize="0,0"/>
            <v:stroke on="f" joinstyle="miter"/>
            <v:imagedata r:id="rId12" o:title=""/>
            <o:lock v:ext="edit" aspectratio="t"/>
            <w10:wrap type="none"/>
            <w10:anchorlock/>
          </v:shape>
        </w:pict>
      </w:r>
    </w:p>
    <w:p>
      <w:pPr>
        <w:pStyle w:val="6"/>
        <w:widowControl/>
        <w:spacing w:before="76" w:beforeAutospacing="0" w:after="76" w:afterAutospacing="0" w:line="450" w:lineRule="atLeast"/>
        <w:jc w:val="both"/>
      </w:pPr>
    </w:p>
    <w:p>
      <w:pPr>
        <w:pStyle w:val="6"/>
        <w:widowControl/>
        <w:spacing w:before="76" w:beforeAutospacing="0" w:after="76" w:afterAutospacing="0" w:line="450" w:lineRule="atLeast"/>
        <w:jc w:val="both"/>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pPr>
    </w:p>
    <w:p>
      <w:pPr>
        <w:pStyle w:val="6"/>
        <w:widowControl/>
        <w:spacing w:before="76" w:beforeAutospacing="0" w:after="76" w:afterAutospacing="0" w:line="450" w:lineRule="atLeast"/>
        <w:ind w:firstLine="240" w:firstLineChars="100"/>
        <w:rPr>
          <w:rStyle w:val="9"/>
          <w:rFonts w:ascii="微软雅黑" w:hAnsi="微软雅黑" w:eastAsia="微软雅黑" w:cs="微软雅黑"/>
          <w:color w:val="333333"/>
          <w:shd w:val="clear" w:color="auto" w:fill="FFFFFF"/>
        </w:rPr>
      </w:pPr>
      <w:r>
        <w:rPr>
          <w:rStyle w:val="9"/>
          <w:rFonts w:ascii="微软雅黑" w:hAnsi="微软雅黑" w:eastAsia="微软雅黑" w:cs="微软雅黑"/>
          <w:color w:val="333333"/>
          <w:shd w:val="clear" w:color="auto" w:fill="FFFFFF"/>
        </w:rPr>
        <w:pict>
          <v:shape id="_x0000_i1028" o:spt="75" type="#_x0000_t75" style="height:411pt;width:606.75pt;" filled="f" o:preferrelative="t" stroked="f" coordsize="21600,21600">
            <v:path/>
            <v:fill on="f" focussize="0,0"/>
            <v:stroke on="f" joinstyle="miter"/>
            <v:imagedata r:id="rId13" o:title=""/>
            <o:lock v:ext="edit" aspectratio="t"/>
            <w10:wrap type="none"/>
            <w10:anchorlock/>
          </v:shape>
        </w:pict>
      </w:r>
    </w:p>
    <w:p>
      <w:pPr>
        <w:pStyle w:val="6"/>
        <w:widowControl/>
        <w:spacing w:before="76" w:beforeAutospacing="0" w:after="76" w:afterAutospacing="0" w:line="450" w:lineRule="atLeast"/>
        <w:ind w:firstLine="240" w:firstLineChars="100"/>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240" w:firstLineChars="100"/>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240" w:firstLineChars="100"/>
        <w:rPr>
          <w:rStyle w:val="9"/>
          <w:rFonts w:ascii="微软雅黑" w:hAnsi="微软雅黑" w:eastAsia="微软雅黑" w:cs="微软雅黑"/>
          <w:b w:val="0"/>
          <w:color w:val="333333"/>
          <w:shd w:val="clear" w:color="auto" w:fill="FFFFFF"/>
        </w:rPr>
      </w:pPr>
      <w:r>
        <w:rPr>
          <w:rStyle w:val="9"/>
          <w:rFonts w:ascii="微软雅黑" w:hAnsi="微软雅黑" w:eastAsia="微软雅黑" w:cs="微软雅黑"/>
          <w:b w:val="0"/>
          <w:color w:val="333333"/>
          <w:shd w:val="clear" w:color="auto" w:fill="FFFFFF"/>
        </w:rPr>
        <w:pict>
          <v:shape id="_x0000_i1029" o:spt="75" type="#_x0000_t75" style="height:230.25pt;width:694.5pt;" filled="f" o:preferrelative="t" stroked="f" coordsize="21600,21600">
            <v:path/>
            <v:fill on="f" focussize="0,0"/>
            <v:stroke on="f" joinstyle="miter"/>
            <v:imagedata r:id="rId14" o:title=""/>
            <o:lock v:ext="edit" aspectratio="t"/>
            <w10:wrap type="none"/>
            <w10:anchorlock/>
          </v:shape>
        </w:pict>
      </w:r>
    </w:p>
    <w:p>
      <w:pPr>
        <w:pStyle w:val="6"/>
        <w:widowControl/>
        <w:spacing w:before="76" w:beforeAutospacing="0" w:after="76" w:afterAutospacing="0" w:line="450" w:lineRule="atLeast"/>
        <w:ind w:firstLine="240" w:firstLineChars="100"/>
        <w:rPr>
          <w:rStyle w:val="9"/>
          <w:rFonts w:ascii="微软雅黑" w:hAnsi="微软雅黑" w:eastAsia="微软雅黑" w:cs="微软雅黑"/>
          <w:b w:val="0"/>
          <w:color w:val="333333"/>
          <w:shd w:val="clear" w:color="auto" w:fill="FFFFFF"/>
        </w:rPr>
      </w:pPr>
    </w:p>
    <w:p>
      <w:pPr>
        <w:pStyle w:val="6"/>
        <w:widowControl/>
        <w:spacing w:before="76" w:beforeAutospacing="0" w:after="76" w:afterAutospacing="0" w:line="450" w:lineRule="atLeast"/>
        <w:ind w:firstLine="240" w:firstLineChars="100"/>
        <w:rPr>
          <w:rStyle w:val="9"/>
          <w:rFonts w:ascii="微软雅黑" w:hAnsi="微软雅黑" w:eastAsia="微软雅黑" w:cs="微软雅黑"/>
          <w:b w:val="0"/>
          <w:color w:val="333333"/>
          <w:shd w:val="clear" w:color="auto" w:fill="FFFFFF"/>
        </w:rPr>
      </w:pPr>
    </w:p>
    <w:p>
      <w:pPr>
        <w:pStyle w:val="6"/>
        <w:widowControl/>
        <w:spacing w:before="76" w:beforeAutospacing="0" w:after="76" w:afterAutospacing="0" w:line="450" w:lineRule="atLeast"/>
        <w:ind w:firstLine="240" w:firstLineChars="100"/>
        <w:rPr>
          <w:rStyle w:val="9"/>
          <w:rFonts w:ascii="微软雅黑" w:hAnsi="微软雅黑" w:eastAsia="微软雅黑" w:cs="微软雅黑"/>
          <w:b w:val="0"/>
          <w:color w:val="333333"/>
          <w:shd w:val="clear" w:color="auto" w:fill="FFFFFF"/>
        </w:rPr>
      </w:pPr>
    </w:p>
    <w:p>
      <w:pPr>
        <w:pStyle w:val="6"/>
        <w:widowControl/>
        <w:spacing w:before="76" w:beforeAutospacing="0" w:after="76" w:afterAutospacing="0" w:line="450" w:lineRule="atLeast"/>
        <w:ind w:firstLine="240" w:firstLineChars="100"/>
        <w:rPr>
          <w:rStyle w:val="9"/>
          <w:rFonts w:ascii="微软雅黑" w:hAnsi="微软雅黑" w:eastAsia="微软雅黑" w:cs="微软雅黑"/>
          <w:b w:val="0"/>
          <w:color w:val="333333"/>
          <w:shd w:val="clear" w:color="auto" w:fill="FFFFFF"/>
        </w:rPr>
      </w:pPr>
      <w:r>
        <w:rPr>
          <w:rStyle w:val="9"/>
          <w:rFonts w:ascii="微软雅黑" w:hAnsi="微软雅黑" w:eastAsia="微软雅黑" w:cs="微软雅黑"/>
          <w:color w:val="333333"/>
          <w:shd w:val="clear" w:color="auto" w:fill="FFFFFF"/>
        </w:rPr>
        <w:pict>
          <v:shape id="_x0000_i1030" o:spt="75" type="#_x0000_t75" style="height:402pt;width:695.25pt;" filled="f" o:preferrelative="t" stroked="f" coordsize="21600,21600">
            <v:path/>
            <v:fill on="f" focussize="0,0"/>
            <v:stroke on="f" joinstyle="miter"/>
            <v:imagedata r:id="rId15" o:title=""/>
            <o:lock v:ext="edit" aspectratio="t"/>
            <w10:wrap type="none"/>
            <w10:anchorlock/>
          </v:shape>
        </w:pict>
      </w:r>
    </w:p>
    <w:p>
      <w:pPr>
        <w:pStyle w:val="6"/>
        <w:widowControl/>
        <w:spacing w:before="76" w:beforeAutospacing="0" w:after="76" w:afterAutospacing="0" w:line="450" w:lineRule="atLeast"/>
        <w:ind w:firstLine="240" w:firstLineChars="100"/>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240" w:firstLineChars="100"/>
        <w:rPr>
          <w:rStyle w:val="9"/>
          <w:rFonts w:ascii="微软雅黑" w:hAnsi="微软雅黑" w:eastAsia="微软雅黑" w:cs="微软雅黑"/>
          <w:color w:val="333333"/>
          <w:shd w:val="clear" w:color="auto" w:fill="FFFFFF"/>
        </w:rPr>
      </w:pPr>
      <w:r>
        <w:rPr>
          <w:rStyle w:val="9"/>
          <w:rFonts w:ascii="微软雅黑" w:hAnsi="微软雅黑" w:eastAsia="微软雅黑" w:cs="微软雅黑"/>
          <w:color w:val="333333"/>
          <w:shd w:val="clear" w:color="auto" w:fill="FFFFFF"/>
        </w:rPr>
        <w:pict>
          <v:shape id="_x0000_i1031" o:spt="75" type="#_x0000_t75" style="height:136.5pt;width:694.5pt;" filled="f" o:preferrelative="t" stroked="f" coordsize="21600,21600">
            <v:path/>
            <v:fill on="f" focussize="0,0"/>
            <v:stroke on="f" joinstyle="miter"/>
            <v:imagedata r:id="rId16" o:title=""/>
            <o:lock v:ext="edit" aspectratio="t"/>
            <w10:wrap type="none"/>
            <w10:anchorlock/>
          </v:shape>
        </w:pict>
      </w:r>
    </w:p>
    <w:p>
      <w:pPr>
        <w:pStyle w:val="6"/>
        <w:widowControl/>
        <w:spacing w:before="76" w:beforeAutospacing="0" w:after="76" w:afterAutospacing="0" w:line="450" w:lineRule="atLeast"/>
        <w:ind w:firstLine="240" w:firstLineChars="100"/>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240" w:firstLineChars="100"/>
        <w:rPr>
          <w:rStyle w:val="9"/>
          <w:rFonts w:ascii="微软雅黑" w:hAnsi="微软雅黑" w:eastAsia="微软雅黑" w:cs="微软雅黑"/>
          <w:color w:val="333333"/>
          <w:shd w:val="clear" w:color="auto" w:fill="FFFFFF"/>
        </w:rPr>
      </w:pPr>
    </w:p>
    <w:tbl>
      <w:tblPr>
        <w:tblStyle w:val="7"/>
        <w:tblW w:w="13820" w:type="dxa"/>
        <w:tblInd w:w="93" w:type="dxa"/>
        <w:tblLayout w:type="autofit"/>
        <w:tblCellMar>
          <w:top w:w="0" w:type="dxa"/>
          <w:left w:w="108" w:type="dxa"/>
          <w:bottom w:w="0" w:type="dxa"/>
          <w:right w:w="108" w:type="dxa"/>
        </w:tblCellMar>
      </w:tblPr>
      <w:tblGrid>
        <w:gridCol w:w="3743"/>
        <w:gridCol w:w="291"/>
        <w:gridCol w:w="291"/>
        <w:gridCol w:w="1331"/>
        <w:gridCol w:w="1985"/>
        <w:gridCol w:w="877"/>
        <w:gridCol w:w="692"/>
        <w:gridCol w:w="877"/>
        <w:gridCol w:w="877"/>
        <w:gridCol w:w="2856"/>
      </w:tblGrid>
      <w:tr>
        <w:tblPrEx>
          <w:tblCellMar>
            <w:top w:w="0" w:type="dxa"/>
            <w:left w:w="108" w:type="dxa"/>
            <w:bottom w:w="0" w:type="dxa"/>
            <w:right w:w="108" w:type="dxa"/>
          </w:tblCellMar>
        </w:tblPrEx>
        <w:trPr>
          <w:trHeight w:val="680" w:hRule="atLeast"/>
        </w:trPr>
        <w:tc>
          <w:tcPr>
            <w:tcW w:w="13820" w:type="dxa"/>
            <w:gridSpan w:val="10"/>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08</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40" w:hRule="atLeast"/>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部门：中共黄石港区宣传部</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187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年初结转和结余</w:t>
            </w:r>
          </w:p>
        </w:tc>
        <w:tc>
          <w:tcPr>
            <w:tcW w:w="92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本年收入</w:t>
            </w:r>
          </w:p>
        </w:tc>
        <w:tc>
          <w:tcPr>
            <w:tcW w:w="2481"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c>
          <w:tcPr>
            <w:tcW w:w="2604"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年末结转和结余</w:t>
            </w:r>
          </w:p>
        </w:tc>
      </w:tr>
      <w:tr>
        <w:tblPrEx>
          <w:tblCellMar>
            <w:top w:w="0" w:type="dxa"/>
            <w:left w:w="108" w:type="dxa"/>
            <w:bottom w:w="0" w:type="dxa"/>
            <w:right w:w="108" w:type="dxa"/>
          </w:tblCellMar>
        </w:tblPrEx>
        <w:trPr>
          <w:trHeight w:val="330" w:hRule="atLeast"/>
        </w:trPr>
        <w:tc>
          <w:tcPr>
            <w:tcW w:w="446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87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63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小计</w:t>
            </w:r>
          </w:p>
        </w:tc>
        <w:tc>
          <w:tcPr>
            <w:tcW w:w="92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921"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c>
          <w:tcPr>
            <w:tcW w:w="260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7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63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260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0" w:hRule="atLeast"/>
        </w:trPr>
        <w:tc>
          <w:tcPr>
            <w:tcW w:w="446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7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63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921"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260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6</w:t>
            </w:r>
          </w:p>
        </w:tc>
      </w:tr>
      <w:tr>
        <w:tblPrEx>
          <w:tblCellMar>
            <w:top w:w="0" w:type="dxa"/>
            <w:left w:w="108" w:type="dxa"/>
            <w:bottom w:w="0" w:type="dxa"/>
            <w:right w:w="108" w:type="dxa"/>
          </w:tblCellMar>
        </w:tblPrEx>
        <w:trPr>
          <w:trHeight w:val="35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ind w:right="200"/>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ind w:right="100"/>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ind w:right="200"/>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r>
      <w:tr>
        <w:tblPrEx>
          <w:tblCellMar>
            <w:top w:w="0" w:type="dxa"/>
            <w:left w:w="108" w:type="dxa"/>
            <w:bottom w:w="0" w:type="dxa"/>
            <w:right w:w="108" w:type="dxa"/>
          </w:tblCellMar>
        </w:tblPrEx>
        <w:trPr>
          <w:trHeight w:val="35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ind w:right="100"/>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ind w:right="100"/>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r>
      <w:tr>
        <w:tblPrEx>
          <w:tblCellMar>
            <w:top w:w="0" w:type="dxa"/>
            <w:left w:w="108" w:type="dxa"/>
            <w:bottom w:w="0" w:type="dxa"/>
            <w:right w:w="108" w:type="dxa"/>
          </w:tblCellMar>
        </w:tblPrEx>
        <w:trPr>
          <w:trHeight w:val="350" w:hRule="atLeast"/>
        </w:trPr>
        <w:tc>
          <w:tcPr>
            <w:tcW w:w="0" w:type="auto"/>
            <w:gridSpan w:val="10"/>
            <w:tcBorders>
              <w:top w:val="nil"/>
              <w:left w:val="nil"/>
              <w:bottom w:val="nil"/>
              <w:right w:val="nil"/>
            </w:tcBorders>
            <w:shd w:val="clear" w:color="auto" w:fill="FFFFFF"/>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注：本表反映部门本年度政府性基金预算财政拨款收入、支出及结转和结余情况。</w:t>
            </w:r>
            <w:r>
              <w:rPr>
                <w:rFonts w:hint="eastAsia" w:ascii="宋体" w:hAnsi="宋体" w:cs="仿宋"/>
                <w:sz w:val="20"/>
                <w:szCs w:val="20"/>
              </w:rPr>
              <w:t>我部门无此项内容，本表无数据。</w:t>
            </w:r>
          </w:p>
        </w:tc>
      </w:tr>
    </w:tbl>
    <w:p/>
    <w:p/>
    <w:p/>
    <w:tbl>
      <w:tblPr>
        <w:tblStyle w:val="7"/>
        <w:tblW w:w="13960" w:type="dxa"/>
        <w:tblInd w:w="93" w:type="dxa"/>
        <w:tblLayout w:type="autofit"/>
        <w:tblCellMar>
          <w:top w:w="0" w:type="dxa"/>
          <w:left w:w="108" w:type="dxa"/>
          <w:bottom w:w="0" w:type="dxa"/>
          <w:right w:w="108" w:type="dxa"/>
        </w:tblCellMar>
      </w:tblPr>
      <w:tblGrid>
        <w:gridCol w:w="4252"/>
        <w:gridCol w:w="331"/>
        <w:gridCol w:w="331"/>
        <w:gridCol w:w="1714"/>
        <w:gridCol w:w="1669"/>
        <w:gridCol w:w="1669"/>
        <w:gridCol w:w="3994"/>
      </w:tblGrid>
      <w:tr>
        <w:tblPrEx>
          <w:tblCellMar>
            <w:top w:w="0" w:type="dxa"/>
            <w:left w:w="108" w:type="dxa"/>
            <w:bottom w:w="0" w:type="dxa"/>
            <w:right w:w="108" w:type="dxa"/>
          </w:tblCellMar>
        </w:tblPrEx>
        <w:trPr>
          <w:trHeight w:val="658" w:hRule="atLeast"/>
        </w:trPr>
        <w:tc>
          <w:tcPr>
            <w:tcW w:w="13960" w:type="dxa"/>
            <w:gridSpan w:val="7"/>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国有资本经营预算财政拨款支出决算表</w:t>
            </w:r>
          </w:p>
        </w:tc>
      </w:tr>
      <w:tr>
        <w:tblPrEx>
          <w:tblCellMar>
            <w:top w:w="0" w:type="dxa"/>
            <w:left w:w="108" w:type="dxa"/>
            <w:bottom w:w="0" w:type="dxa"/>
            <w:right w:w="108" w:type="dxa"/>
          </w:tblCellMar>
        </w:tblPrEx>
        <w:trPr>
          <w:trHeight w:val="329" w:hRule="atLeast"/>
        </w:trPr>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cs="宋体"/>
                <w:color w:val="000000"/>
                <w:sz w:val="18"/>
                <w:szCs w:val="18"/>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公开</w:t>
            </w:r>
            <w:r>
              <w:rPr>
                <w:rFonts w:ascii="宋体" w:hAnsi="宋体" w:cs="宋体"/>
                <w:color w:val="000000"/>
                <w:kern w:val="0"/>
                <w:sz w:val="22"/>
                <w:szCs w:val="22"/>
              </w:rPr>
              <w:t>09</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trHeight w:val="329" w:hRule="atLeast"/>
        </w:trPr>
        <w:tc>
          <w:tcPr>
            <w:tcW w:w="0" w:type="auto"/>
            <w:tcBorders>
              <w:top w:val="nil"/>
              <w:left w:val="nil"/>
              <w:bottom w:val="single" w:color="000000" w:sz="4" w:space="0"/>
              <w:right w:val="nil"/>
            </w:tcBorders>
            <w:shd w:val="clear" w:color="auto" w:fill="FFFFFF"/>
            <w:noWrap/>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部门：中共黄石港区宣传部</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年度</w:t>
            </w: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jc w:val="center"/>
              <w:rPr>
                <w:rFonts w:ascii="宋体" w:cs="宋体"/>
                <w:color w:val="000000"/>
                <w:sz w:val="18"/>
                <w:szCs w:val="18"/>
              </w:rPr>
            </w:pPr>
          </w:p>
        </w:tc>
        <w:tc>
          <w:tcPr>
            <w:tcW w:w="0" w:type="auto"/>
            <w:tcBorders>
              <w:top w:val="nil"/>
              <w:left w:val="nil"/>
              <w:bottom w:val="single" w:color="000000" w:sz="4" w:space="0"/>
              <w:right w:val="nil"/>
            </w:tcBorders>
            <w:shd w:val="clear" w:color="auto" w:fill="FFFFFF"/>
            <w:noWrap/>
            <w:vAlign w:val="center"/>
          </w:tcPr>
          <w:p>
            <w:pPr>
              <w:widowControl/>
              <w:jc w:val="right"/>
              <w:textAlignment w:val="center"/>
              <w:rPr>
                <w:rFonts w:asci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项目</w:t>
            </w:r>
          </w:p>
        </w:tc>
        <w:tc>
          <w:tcPr>
            <w:tcW w:w="7259"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本年支出</w:t>
            </w:r>
          </w:p>
        </w:tc>
      </w:tr>
      <w:tr>
        <w:tblPrEx>
          <w:tblCellMar>
            <w:top w:w="0" w:type="dxa"/>
            <w:left w:w="108" w:type="dxa"/>
            <w:bottom w:w="0" w:type="dxa"/>
            <w:right w:w="108" w:type="dxa"/>
          </w:tblCellMar>
        </w:tblPrEx>
        <w:trPr>
          <w:trHeight w:val="319" w:hRule="atLeast"/>
        </w:trPr>
        <w:tc>
          <w:tcPr>
            <w:tcW w:w="496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科目名称</w:t>
            </w:r>
          </w:p>
        </w:tc>
        <w:tc>
          <w:tcPr>
            <w:tcW w:w="182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合计</w:t>
            </w:r>
          </w:p>
        </w:tc>
        <w:tc>
          <w:tcPr>
            <w:tcW w:w="182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基本支出</w:t>
            </w:r>
          </w:p>
        </w:tc>
        <w:tc>
          <w:tcPr>
            <w:tcW w:w="360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项目支出</w:t>
            </w:r>
          </w:p>
        </w:tc>
      </w:tr>
      <w:tr>
        <w:tblPrEx>
          <w:tblCellMar>
            <w:top w:w="0" w:type="dxa"/>
            <w:left w:w="108" w:type="dxa"/>
            <w:bottom w:w="0" w:type="dxa"/>
            <w:right w:w="108" w:type="dxa"/>
          </w:tblCellMar>
        </w:tblPrEx>
        <w:trPr>
          <w:trHeight w:val="319" w:hRule="atLeast"/>
        </w:trPr>
        <w:tc>
          <w:tcPr>
            <w:tcW w:w="496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360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19" w:hRule="atLeast"/>
        </w:trPr>
        <w:tc>
          <w:tcPr>
            <w:tcW w:w="496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18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c>
          <w:tcPr>
            <w:tcW w:w="360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cs="宋体"/>
                <w:color w:val="00000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trHeight w:val="339"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cs="宋体"/>
                <w:color w:val="000000"/>
                <w:sz w:val="20"/>
                <w:szCs w:val="20"/>
              </w:rPr>
            </w:pPr>
            <w:r>
              <w:rPr>
                <w:rFonts w:hint="eastAsia" w:ascii="宋体" w:hAnsi="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ind w:right="300"/>
              <w:jc w:val="right"/>
              <w:rPr>
                <w:rFonts w:asci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b/>
                <w:bCs/>
                <w:color w:val="000000"/>
                <w:sz w:val="20"/>
                <w:szCs w:val="20"/>
              </w:rPr>
            </w:pPr>
          </w:p>
        </w:tc>
      </w:tr>
      <w:tr>
        <w:tblPrEx>
          <w:tblCellMar>
            <w:top w:w="0" w:type="dxa"/>
            <w:left w:w="108" w:type="dxa"/>
            <w:bottom w:w="0" w:type="dxa"/>
            <w:right w:w="108" w:type="dxa"/>
          </w:tblCellMar>
        </w:tblPrEx>
        <w:trPr>
          <w:trHeight w:val="9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cs="宋体"/>
                <w:color w:val="000000"/>
                <w:sz w:val="20"/>
                <w:szCs w:val="20"/>
              </w:rPr>
            </w:pPr>
          </w:p>
        </w:tc>
      </w:tr>
      <w:tr>
        <w:tblPrEx>
          <w:tblCellMar>
            <w:top w:w="0" w:type="dxa"/>
            <w:left w:w="108" w:type="dxa"/>
            <w:bottom w:w="0" w:type="dxa"/>
            <w:right w:w="108" w:type="dxa"/>
          </w:tblCellMar>
        </w:tblPrEx>
        <w:trPr>
          <w:trHeight w:val="339" w:hRule="atLeast"/>
        </w:trPr>
        <w:tc>
          <w:tcPr>
            <w:tcW w:w="0" w:type="auto"/>
            <w:gridSpan w:val="7"/>
            <w:tcBorders>
              <w:top w:val="nil"/>
              <w:left w:val="nil"/>
              <w:bottom w:val="nil"/>
              <w:right w:val="nil"/>
            </w:tcBorders>
            <w:shd w:val="clear" w:color="auto" w:fill="FFFFFF"/>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注：本表反映部门本年度国有资本经营预算财政拨款支出情况。</w:t>
            </w:r>
            <w:r>
              <w:rPr>
                <w:rFonts w:hint="eastAsia" w:ascii="宋体" w:hAnsi="宋体" w:cs="仿宋"/>
                <w:sz w:val="20"/>
                <w:szCs w:val="20"/>
              </w:rPr>
              <w:t>我部门无此项内容，本表无数据。</w:t>
            </w:r>
          </w:p>
        </w:tc>
      </w:tr>
    </w:tbl>
    <w:p>
      <w:pPr>
        <w:pStyle w:val="6"/>
        <w:widowControl/>
        <w:spacing w:before="76" w:beforeAutospacing="0" w:after="76" w:afterAutospacing="0" w:line="450" w:lineRule="atLeast"/>
        <w:ind w:firstLine="240" w:firstLineChars="100"/>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rPr>
          <w:rStyle w:val="9"/>
          <w:rFonts w:ascii="微软雅黑" w:hAnsi="微软雅黑" w:eastAsia="微软雅黑" w:cs="微软雅黑"/>
          <w:color w:val="333333"/>
          <w:shd w:val="clear" w:color="auto" w:fill="FFFFFF"/>
        </w:rPr>
      </w:pPr>
    </w:p>
    <w:p>
      <w:pPr>
        <w:pStyle w:val="6"/>
        <w:widowControl/>
        <w:spacing w:before="76" w:beforeAutospacing="0" w:after="76" w:afterAutospacing="0" w:line="450" w:lineRule="atLeast"/>
        <w:ind w:firstLine="480" w:firstLineChars="200"/>
        <w:rPr>
          <w:color w:val="333333"/>
        </w:rPr>
      </w:pPr>
      <w:r>
        <w:rPr>
          <w:rStyle w:val="9"/>
          <w:rFonts w:hint="eastAsia" w:ascii="微软雅黑" w:hAnsi="微软雅黑" w:eastAsia="微软雅黑" w:cs="微软雅黑"/>
          <w:color w:val="333333"/>
          <w:shd w:val="clear" w:color="auto" w:fill="FFFFFF"/>
        </w:rPr>
        <w:t>第三部分</w:t>
      </w:r>
      <w:r>
        <w:rPr>
          <w:rStyle w:val="9"/>
          <w:rFonts w:ascii="微软雅黑" w:hAnsi="微软雅黑" w:eastAsia="微软雅黑" w:cs="微软雅黑"/>
          <w:color w:val="333333"/>
          <w:shd w:val="clear" w:color="auto" w:fill="FFFFFF"/>
        </w:rPr>
        <w:t xml:space="preserve"> 2021</w:t>
      </w:r>
      <w:r>
        <w:rPr>
          <w:rStyle w:val="9"/>
          <w:rFonts w:hint="eastAsia" w:ascii="微软雅黑" w:hAnsi="微软雅黑" w:eastAsia="微软雅黑" w:cs="微软雅黑"/>
          <w:color w:val="333333"/>
          <w:shd w:val="clear" w:color="auto" w:fill="FFFFFF"/>
        </w:rPr>
        <w:t>年度部门决算情况说明</w:t>
      </w:r>
    </w:p>
    <w:p>
      <w:pPr>
        <w:widowControl/>
        <w:shd w:val="clear" w:color="auto" w:fill="FFFFFF"/>
        <w:ind w:firstLine="480"/>
        <w:jc w:val="left"/>
        <w:rPr>
          <w:rFonts w:ascii="宋体" w:cs="宋体"/>
          <w:b/>
          <w:bCs/>
          <w:sz w:val="28"/>
          <w:szCs w:val="28"/>
        </w:rPr>
      </w:pPr>
      <w:r>
        <w:rPr>
          <w:rFonts w:hint="eastAsia" w:ascii="宋体" w:hAnsi="宋体" w:cs="宋体"/>
          <w:b/>
          <w:bCs/>
          <w:sz w:val="28"/>
          <w:szCs w:val="28"/>
        </w:rPr>
        <w:t>（一）预算执行情况分析</w:t>
      </w:r>
    </w:p>
    <w:p>
      <w:pPr>
        <w:widowControl/>
        <w:ind w:firstLine="548" w:firstLineChars="196"/>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年度财政收入预算数</w:t>
      </w:r>
      <w:r>
        <w:rPr>
          <w:rFonts w:ascii="宋体" w:hAnsi="宋体"/>
          <w:sz w:val="28"/>
          <w:szCs w:val="28"/>
        </w:rPr>
        <w:t>147.90</w:t>
      </w:r>
      <w:r>
        <w:rPr>
          <w:rFonts w:hint="eastAsia" w:ascii="宋体" w:hAnsi="宋体"/>
          <w:sz w:val="28"/>
          <w:szCs w:val="28"/>
        </w:rPr>
        <w:t>万元，其中人员经费</w:t>
      </w:r>
      <w:r>
        <w:rPr>
          <w:rFonts w:ascii="宋体" w:hAnsi="宋体"/>
          <w:sz w:val="28"/>
          <w:szCs w:val="28"/>
        </w:rPr>
        <w:t>77.23</w:t>
      </w:r>
      <w:r>
        <w:rPr>
          <w:rFonts w:hint="eastAsia" w:ascii="宋体" w:hAnsi="宋体"/>
          <w:sz w:val="28"/>
          <w:szCs w:val="28"/>
        </w:rPr>
        <w:t>万元，公用经费</w:t>
      </w:r>
      <w:r>
        <w:rPr>
          <w:rFonts w:ascii="宋体" w:hAnsi="宋体"/>
          <w:sz w:val="28"/>
          <w:szCs w:val="28"/>
        </w:rPr>
        <w:t>70.67</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年度财政支出预算数</w:t>
      </w:r>
      <w:r>
        <w:rPr>
          <w:rFonts w:ascii="宋体" w:hAnsi="宋体"/>
          <w:sz w:val="28"/>
          <w:szCs w:val="28"/>
        </w:rPr>
        <w:t>147.90</w:t>
      </w:r>
      <w:r>
        <w:rPr>
          <w:rFonts w:hint="eastAsia" w:ascii="宋体" w:hAnsi="宋体"/>
          <w:sz w:val="28"/>
          <w:szCs w:val="28"/>
        </w:rPr>
        <w:t>万元，其中人员经费</w:t>
      </w:r>
      <w:r>
        <w:rPr>
          <w:rFonts w:ascii="宋体" w:hAnsi="宋体"/>
          <w:sz w:val="28"/>
          <w:szCs w:val="28"/>
        </w:rPr>
        <w:t>77.23</w:t>
      </w:r>
      <w:r>
        <w:rPr>
          <w:rFonts w:hint="eastAsia" w:ascii="宋体" w:hAnsi="宋体"/>
          <w:sz w:val="28"/>
          <w:szCs w:val="28"/>
        </w:rPr>
        <w:t>万元，公用经费</w:t>
      </w:r>
      <w:r>
        <w:rPr>
          <w:rFonts w:ascii="宋体" w:hAnsi="宋体"/>
          <w:sz w:val="28"/>
          <w:szCs w:val="28"/>
        </w:rPr>
        <w:t>70.67</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年度财政收入预算数</w:t>
      </w:r>
      <w:r>
        <w:rPr>
          <w:rFonts w:ascii="宋体" w:hAnsi="宋体"/>
          <w:sz w:val="28"/>
          <w:szCs w:val="28"/>
        </w:rPr>
        <w:t>147.18</w:t>
      </w:r>
      <w:r>
        <w:rPr>
          <w:rFonts w:hint="eastAsia" w:ascii="宋体" w:hAnsi="宋体"/>
          <w:sz w:val="28"/>
          <w:szCs w:val="28"/>
        </w:rPr>
        <w:t>万元，其中人员经费</w:t>
      </w:r>
      <w:r>
        <w:rPr>
          <w:rFonts w:ascii="宋体" w:hAnsi="宋体"/>
          <w:sz w:val="28"/>
          <w:szCs w:val="28"/>
        </w:rPr>
        <w:t>66.88</w:t>
      </w:r>
      <w:r>
        <w:rPr>
          <w:rFonts w:hint="eastAsia" w:ascii="宋体" w:hAnsi="宋体"/>
          <w:sz w:val="28"/>
          <w:szCs w:val="28"/>
        </w:rPr>
        <w:t>万元，公用经费</w:t>
      </w:r>
      <w:r>
        <w:rPr>
          <w:rFonts w:ascii="宋体" w:hAnsi="宋体"/>
          <w:sz w:val="28"/>
          <w:szCs w:val="28"/>
        </w:rPr>
        <w:t>80.30</w:t>
      </w:r>
      <w:r>
        <w:rPr>
          <w:rFonts w:hint="eastAsia" w:ascii="宋体" w:hAnsi="宋体"/>
          <w:sz w:val="28"/>
          <w:szCs w:val="28"/>
        </w:rPr>
        <w:t>万元；</w:t>
      </w:r>
      <w:r>
        <w:rPr>
          <w:rFonts w:ascii="宋体" w:hAnsi="宋体"/>
          <w:sz w:val="28"/>
          <w:szCs w:val="28"/>
        </w:rPr>
        <w:t>2020</w:t>
      </w:r>
      <w:r>
        <w:rPr>
          <w:rFonts w:hint="eastAsia" w:ascii="宋体" w:hAnsi="宋体"/>
          <w:sz w:val="28"/>
          <w:szCs w:val="28"/>
        </w:rPr>
        <w:t>年度财政支出预算数</w:t>
      </w:r>
      <w:r>
        <w:rPr>
          <w:rFonts w:ascii="宋体" w:hAnsi="宋体"/>
          <w:sz w:val="28"/>
          <w:szCs w:val="28"/>
        </w:rPr>
        <w:t>147.18</w:t>
      </w:r>
      <w:r>
        <w:rPr>
          <w:rFonts w:hint="eastAsia" w:ascii="宋体" w:hAnsi="宋体"/>
          <w:sz w:val="28"/>
          <w:szCs w:val="28"/>
        </w:rPr>
        <w:t>万元，其中人员经费</w:t>
      </w:r>
      <w:r>
        <w:rPr>
          <w:rFonts w:ascii="宋体" w:hAnsi="宋体"/>
          <w:sz w:val="28"/>
          <w:szCs w:val="28"/>
        </w:rPr>
        <w:t>66.88</w:t>
      </w:r>
      <w:r>
        <w:rPr>
          <w:rFonts w:hint="eastAsia" w:ascii="宋体" w:hAnsi="宋体"/>
          <w:sz w:val="28"/>
          <w:szCs w:val="28"/>
        </w:rPr>
        <w:t>万元，公用经费</w:t>
      </w:r>
      <w:r>
        <w:rPr>
          <w:rFonts w:ascii="宋体" w:hAnsi="宋体"/>
          <w:sz w:val="28"/>
          <w:szCs w:val="28"/>
        </w:rPr>
        <w:t>80.30</w:t>
      </w:r>
      <w:r>
        <w:rPr>
          <w:rFonts w:hint="eastAsia" w:ascii="宋体" w:hAnsi="宋体"/>
          <w:sz w:val="28"/>
          <w:szCs w:val="28"/>
        </w:rPr>
        <w:t>万元。</w:t>
      </w:r>
      <w:r>
        <w:rPr>
          <w:rFonts w:ascii="宋体" w:hAnsi="宋体"/>
          <w:sz w:val="28"/>
          <w:szCs w:val="28"/>
        </w:rPr>
        <w:t>2021</w:t>
      </w:r>
      <w:r>
        <w:rPr>
          <w:rFonts w:hint="eastAsia" w:ascii="宋体" w:hAnsi="宋体"/>
          <w:sz w:val="28"/>
          <w:szCs w:val="28"/>
        </w:rPr>
        <w:t>年收入预算数比上年增加</w:t>
      </w:r>
      <w:r>
        <w:rPr>
          <w:rFonts w:ascii="宋体" w:hAnsi="宋体"/>
          <w:sz w:val="28"/>
          <w:szCs w:val="28"/>
        </w:rPr>
        <w:t>0.72</w:t>
      </w:r>
      <w:r>
        <w:rPr>
          <w:rFonts w:hint="eastAsia" w:ascii="宋体" w:hAnsi="宋体"/>
          <w:sz w:val="28"/>
          <w:szCs w:val="28"/>
        </w:rPr>
        <w:t>万元，</w:t>
      </w:r>
      <w:r>
        <w:rPr>
          <w:rFonts w:ascii="宋体" w:hAnsi="宋体"/>
          <w:sz w:val="28"/>
          <w:szCs w:val="28"/>
        </w:rPr>
        <w:t>2021</w:t>
      </w:r>
      <w:r>
        <w:rPr>
          <w:rFonts w:hint="eastAsia" w:ascii="宋体" w:hAnsi="宋体"/>
          <w:sz w:val="28"/>
          <w:szCs w:val="28"/>
        </w:rPr>
        <w:t>支出预算数比上年增加</w:t>
      </w:r>
      <w:r>
        <w:rPr>
          <w:rFonts w:ascii="宋体" w:hAnsi="宋体"/>
          <w:sz w:val="28"/>
          <w:szCs w:val="28"/>
        </w:rPr>
        <w:t>0.72</w:t>
      </w:r>
      <w:r>
        <w:rPr>
          <w:rFonts w:hint="eastAsia" w:ascii="宋体" w:hAnsi="宋体"/>
          <w:sz w:val="28"/>
          <w:szCs w:val="28"/>
        </w:rPr>
        <w:t>万元。</w:t>
      </w:r>
    </w:p>
    <w:p>
      <w:pPr>
        <w:widowControl/>
        <w:ind w:firstLine="548" w:firstLineChars="196"/>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、收入与预算对比分析</w:t>
      </w:r>
    </w:p>
    <w:p>
      <w:pPr>
        <w:widowControl/>
        <w:ind w:firstLine="548" w:firstLineChars="196"/>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年全年总收入</w:t>
      </w:r>
      <w:r>
        <w:rPr>
          <w:rFonts w:ascii="宋体" w:hAnsi="宋体"/>
          <w:sz w:val="28"/>
          <w:szCs w:val="28"/>
        </w:rPr>
        <w:t>625.20</w:t>
      </w:r>
      <w:r>
        <w:rPr>
          <w:rFonts w:hint="eastAsia" w:ascii="宋体" w:hAnsi="宋体"/>
          <w:sz w:val="28"/>
          <w:szCs w:val="28"/>
        </w:rPr>
        <w:t>万元。其中财政决算收入</w:t>
      </w:r>
      <w:r>
        <w:rPr>
          <w:rFonts w:ascii="宋体" w:hAnsi="宋体"/>
          <w:sz w:val="28"/>
          <w:szCs w:val="28"/>
        </w:rPr>
        <w:t>614.26</w:t>
      </w:r>
      <w:r>
        <w:rPr>
          <w:rFonts w:hint="eastAsia" w:ascii="宋体" w:hAnsi="宋体"/>
          <w:sz w:val="28"/>
          <w:szCs w:val="28"/>
        </w:rPr>
        <w:t>万元，其他收入</w:t>
      </w:r>
      <w:r>
        <w:rPr>
          <w:rFonts w:ascii="宋体" w:hAnsi="宋体"/>
          <w:sz w:val="28"/>
          <w:szCs w:val="28"/>
        </w:rPr>
        <w:t>10.94</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625.20</w:t>
      </w:r>
      <w:r>
        <w:rPr>
          <w:rFonts w:hint="eastAsia" w:ascii="宋体" w:hAnsi="宋体"/>
          <w:sz w:val="28"/>
          <w:szCs w:val="28"/>
        </w:rPr>
        <w:t>万元，其中财政决算支出</w:t>
      </w:r>
      <w:r>
        <w:rPr>
          <w:rFonts w:ascii="宋体" w:hAnsi="宋体"/>
          <w:sz w:val="28"/>
          <w:szCs w:val="28"/>
        </w:rPr>
        <w:t>614.26</w:t>
      </w:r>
      <w:r>
        <w:rPr>
          <w:rFonts w:hint="eastAsia" w:ascii="宋体" w:hAnsi="宋体"/>
          <w:sz w:val="28"/>
          <w:szCs w:val="28"/>
        </w:rPr>
        <w:t>万元，其他资金支出</w:t>
      </w:r>
      <w:r>
        <w:rPr>
          <w:rFonts w:ascii="宋体" w:hAnsi="宋体"/>
          <w:sz w:val="28"/>
          <w:szCs w:val="28"/>
        </w:rPr>
        <w:t>10.94</w:t>
      </w:r>
      <w:r>
        <w:rPr>
          <w:rFonts w:hint="eastAsia" w:ascii="宋体" w:hAnsi="宋体"/>
          <w:sz w:val="28"/>
          <w:szCs w:val="28"/>
        </w:rPr>
        <w:t>万元。</w:t>
      </w:r>
      <w:r>
        <w:rPr>
          <w:rFonts w:ascii="宋体" w:hAnsi="宋体"/>
          <w:sz w:val="28"/>
          <w:szCs w:val="28"/>
        </w:rPr>
        <w:t>2021</w:t>
      </w:r>
      <w:r>
        <w:rPr>
          <w:rFonts w:hint="eastAsia" w:ascii="宋体" w:hAnsi="宋体"/>
          <w:sz w:val="28"/>
          <w:szCs w:val="28"/>
        </w:rPr>
        <w:t>年度财政收入预算数</w:t>
      </w:r>
      <w:r>
        <w:rPr>
          <w:rFonts w:ascii="宋体" w:hAnsi="宋体"/>
          <w:sz w:val="28"/>
          <w:szCs w:val="28"/>
        </w:rPr>
        <w:t>147.90</w:t>
      </w:r>
      <w:r>
        <w:rPr>
          <w:rFonts w:hint="eastAsia" w:ascii="宋体" w:hAnsi="宋体"/>
          <w:sz w:val="28"/>
          <w:szCs w:val="28"/>
        </w:rPr>
        <w:t>万元，财拔决算比预算多</w:t>
      </w:r>
      <w:r>
        <w:rPr>
          <w:rFonts w:ascii="宋体" w:hAnsi="宋体"/>
          <w:sz w:val="28"/>
          <w:szCs w:val="28"/>
        </w:rPr>
        <w:t>466.36</w:t>
      </w:r>
      <w:r>
        <w:rPr>
          <w:rFonts w:hint="eastAsia" w:ascii="宋体" w:hAnsi="宋体"/>
          <w:sz w:val="28"/>
          <w:szCs w:val="28"/>
        </w:rPr>
        <w:t>万元，增幅</w:t>
      </w:r>
      <w:r>
        <w:rPr>
          <w:rFonts w:ascii="宋体" w:hAnsi="宋体"/>
          <w:sz w:val="28"/>
          <w:szCs w:val="28"/>
        </w:rPr>
        <w:t>315.32%</w:t>
      </w:r>
      <w:r>
        <w:rPr>
          <w:rFonts w:hint="eastAsia" w:ascii="宋体" w:hAnsi="宋体"/>
          <w:sz w:val="28"/>
          <w:szCs w:val="28"/>
        </w:rPr>
        <w:t>，主要原因为本年度本部门人员增加及有关创文工作增加。</w:t>
      </w:r>
    </w:p>
    <w:p>
      <w:pPr>
        <w:widowControl/>
        <w:ind w:firstLine="548" w:firstLineChars="196"/>
        <w:rPr>
          <w:rFonts w:hint="eastAsia" w:ascii="宋体" w:hAnsi="宋体" w:eastAsia="宋体"/>
          <w:sz w:val="28"/>
          <w:szCs w:val="28"/>
          <w:lang w:eastAsia="zh-CN"/>
        </w:rPr>
      </w:pPr>
      <w:r>
        <w:rPr>
          <w:rFonts w:ascii="宋体" w:hAnsi="宋体"/>
          <w:sz w:val="28"/>
          <w:szCs w:val="28"/>
        </w:rPr>
        <w:t>2</w:t>
      </w:r>
      <w:r>
        <w:rPr>
          <w:rFonts w:hint="eastAsia" w:ascii="宋体" w:hAnsi="宋体"/>
          <w:sz w:val="28"/>
          <w:szCs w:val="28"/>
        </w:rPr>
        <w:t>、收入支出结构分析</w:t>
      </w:r>
    </w:p>
    <w:p>
      <w:pPr>
        <w:widowControl/>
        <w:ind w:firstLine="548" w:firstLineChars="196"/>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年全年总收入</w:t>
      </w:r>
      <w:r>
        <w:rPr>
          <w:rFonts w:ascii="宋体" w:hAnsi="宋体"/>
          <w:sz w:val="28"/>
          <w:szCs w:val="28"/>
        </w:rPr>
        <w:t>625.20</w:t>
      </w:r>
      <w:r>
        <w:rPr>
          <w:rFonts w:hint="eastAsia" w:ascii="宋体" w:hAnsi="宋体"/>
          <w:sz w:val="28"/>
          <w:szCs w:val="28"/>
        </w:rPr>
        <w:t>万元。其中财政决算收入</w:t>
      </w:r>
      <w:r>
        <w:rPr>
          <w:rFonts w:ascii="宋体" w:hAnsi="宋体"/>
          <w:sz w:val="28"/>
          <w:szCs w:val="28"/>
        </w:rPr>
        <w:t>614.26</w:t>
      </w:r>
      <w:r>
        <w:rPr>
          <w:rFonts w:hint="eastAsia" w:ascii="宋体" w:hAnsi="宋体"/>
          <w:sz w:val="28"/>
          <w:szCs w:val="28"/>
        </w:rPr>
        <w:t>万元，其他收入</w:t>
      </w:r>
      <w:r>
        <w:rPr>
          <w:rFonts w:ascii="宋体" w:hAnsi="宋体"/>
          <w:sz w:val="28"/>
          <w:szCs w:val="28"/>
        </w:rPr>
        <w:t>10.94</w:t>
      </w:r>
      <w:r>
        <w:rPr>
          <w:rFonts w:hint="eastAsia" w:ascii="宋体" w:hAnsi="宋体"/>
          <w:sz w:val="28"/>
          <w:szCs w:val="28"/>
        </w:rPr>
        <w:t>万元；</w:t>
      </w:r>
      <w:r>
        <w:rPr>
          <w:rFonts w:ascii="宋体" w:hAnsi="宋体"/>
          <w:sz w:val="28"/>
          <w:szCs w:val="28"/>
        </w:rPr>
        <w:t>2021</w:t>
      </w:r>
      <w:r>
        <w:rPr>
          <w:rFonts w:hint="eastAsia" w:ascii="宋体" w:hAnsi="宋体"/>
          <w:sz w:val="28"/>
          <w:szCs w:val="28"/>
        </w:rPr>
        <w:t>年全年决算总支出</w:t>
      </w:r>
      <w:r>
        <w:rPr>
          <w:rFonts w:ascii="宋体" w:hAnsi="宋体"/>
          <w:sz w:val="28"/>
          <w:szCs w:val="28"/>
        </w:rPr>
        <w:t>625.20</w:t>
      </w:r>
      <w:r>
        <w:rPr>
          <w:rFonts w:hint="eastAsia" w:ascii="宋体" w:hAnsi="宋体"/>
          <w:sz w:val="28"/>
          <w:szCs w:val="28"/>
        </w:rPr>
        <w:t>万元，其中财政决算支出</w:t>
      </w:r>
      <w:r>
        <w:rPr>
          <w:rFonts w:ascii="宋体" w:hAnsi="宋体"/>
          <w:sz w:val="28"/>
          <w:szCs w:val="28"/>
        </w:rPr>
        <w:t>614.26</w:t>
      </w:r>
      <w:r>
        <w:rPr>
          <w:rFonts w:hint="eastAsia" w:ascii="宋体" w:hAnsi="宋体"/>
          <w:sz w:val="28"/>
          <w:szCs w:val="28"/>
        </w:rPr>
        <w:t>万元。</w:t>
      </w:r>
      <w:r>
        <w:rPr>
          <w:rFonts w:hint="eastAsia" w:ascii="宋体" w:hAnsi="宋体" w:cs="宋体"/>
          <w:color w:val="333333"/>
          <w:sz w:val="28"/>
          <w:szCs w:val="28"/>
        </w:rPr>
        <w:t>比去年的</w:t>
      </w:r>
      <w:r>
        <w:rPr>
          <w:rFonts w:ascii="宋体" w:hAnsi="宋体" w:cs="宋体"/>
          <w:color w:val="333333"/>
          <w:sz w:val="28"/>
          <w:szCs w:val="28"/>
        </w:rPr>
        <w:t>388.81</w:t>
      </w:r>
      <w:r>
        <w:rPr>
          <w:rFonts w:hint="eastAsia" w:ascii="宋体" w:hAnsi="宋体" w:cs="宋体"/>
          <w:color w:val="333333"/>
          <w:sz w:val="28"/>
          <w:szCs w:val="28"/>
        </w:rPr>
        <w:t>万元增加</w:t>
      </w:r>
      <w:r>
        <w:rPr>
          <w:rFonts w:ascii="宋体" w:hAnsi="宋体" w:cs="宋体"/>
          <w:color w:val="333333"/>
          <w:sz w:val="28"/>
          <w:szCs w:val="28"/>
        </w:rPr>
        <w:t>225.45</w:t>
      </w:r>
      <w:r>
        <w:rPr>
          <w:rFonts w:hint="eastAsia" w:ascii="宋体" w:hAnsi="宋体" w:cs="宋体"/>
          <w:color w:val="333333"/>
          <w:sz w:val="28"/>
          <w:szCs w:val="28"/>
        </w:rPr>
        <w:t>万元，增幅</w:t>
      </w:r>
      <w:r>
        <w:rPr>
          <w:rFonts w:ascii="宋体" w:hAnsi="宋体" w:cs="宋体"/>
          <w:color w:val="333333"/>
          <w:sz w:val="28"/>
          <w:szCs w:val="28"/>
        </w:rPr>
        <w:t>57.98%</w:t>
      </w:r>
      <w:r>
        <w:rPr>
          <w:rFonts w:hint="eastAsia" w:ascii="宋体" w:hAnsi="宋体" w:cs="宋体"/>
          <w:color w:val="333333"/>
          <w:sz w:val="28"/>
          <w:szCs w:val="28"/>
        </w:rPr>
        <w:t>，其主要原因为</w:t>
      </w:r>
      <w:r>
        <w:rPr>
          <w:rFonts w:hint="eastAsia" w:ascii="宋体" w:hAnsi="宋体" w:cs="仿宋_GB2312"/>
          <w:color w:val="000000"/>
          <w:sz w:val="28"/>
          <w:szCs w:val="28"/>
        </w:rPr>
        <w:t>本年文明创建事务增加所致，</w:t>
      </w:r>
      <w:r>
        <w:rPr>
          <w:rFonts w:hint="eastAsia" w:ascii="宋体" w:hAnsi="宋体" w:cs="宋体"/>
          <w:color w:val="333333"/>
          <w:sz w:val="28"/>
          <w:szCs w:val="28"/>
        </w:rPr>
        <w:t>与年初预算数</w:t>
      </w:r>
      <w:r>
        <w:rPr>
          <w:rFonts w:ascii="宋体" w:hAnsi="宋体" w:cs="宋体"/>
          <w:color w:val="333333"/>
          <w:sz w:val="28"/>
          <w:szCs w:val="28"/>
        </w:rPr>
        <w:t>147.90</w:t>
      </w:r>
      <w:r>
        <w:rPr>
          <w:rFonts w:hint="eastAsia" w:ascii="宋体" w:hAnsi="宋体" w:cs="宋体"/>
          <w:color w:val="333333"/>
          <w:sz w:val="28"/>
          <w:szCs w:val="28"/>
        </w:rPr>
        <w:t>万元对比增加</w:t>
      </w:r>
      <w:r>
        <w:rPr>
          <w:rFonts w:ascii="宋体" w:hAnsi="宋体" w:cs="宋体"/>
          <w:color w:val="333333"/>
          <w:sz w:val="28"/>
          <w:szCs w:val="28"/>
        </w:rPr>
        <w:t>466.36</w:t>
      </w:r>
      <w:r>
        <w:rPr>
          <w:rFonts w:hint="eastAsia" w:ascii="宋体" w:hAnsi="宋体" w:cs="宋体"/>
          <w:color w:val="333333"/>
          <w:sz w:val="28"/>
          <w:szCs w:val="28"/>
        </w:rPr>
        <w:t>万元，增幅</w:t>
      </w:r>
      <w:r>
        <w:rPr>
          <w:rFonts w:ascii="宋体" w:hAnsi="宋体" w:cs="宋体"/>
          <w:color w:val="333333"/>
          <w:sz w:val="28"/>
          <w:szCs w:val="28"/>
        </w:rPr>
        <w:t>315.32%</w:t>
      </w:r>
      <w:r>
        <w:rPr>
          <w:rFonts w:hint="eastAsia" w:ascii="宋体" w:hAnsi="宋体" w:cs="宋体"/>
          <w:color w:val="333333"/>
          <w:sz w:val="28"/>
          <w:szCs w:val="28"/>
        </w:rPr>
        <w:t>，其主要原因为</w:t>
      </w:r>
      <w:r>
        <w:rPr>
          <w:rFonts w:hint="eastAsia" w:ascii="宋体" w:hAnsi="宋体" w:cs="仿宋_GB2312"/>
          <w:color w:val="000000"/>
          <w:sz w:val="28"/>
          <w:szCs w:val="28"/>
        </w:rPr>
        <w:t>本年文明创建事务增加所致。</w:t>
      </w:r>
      <w:r>
        <w:rPr>
          <w:rFonts w:hint="eastAsia" w:ascii="宋体" w:hAnsi="宋体"/>
          <w:sz w:val="28"/>
          <w:szCs w:val="28"/>
        </w:rPr>
        <w:t>按以下分类说明</w:t>
      </w:r>
    </w:p>
    <w:p>
      <w:pPr>
        <w:widowControl/>
        <w:ind w:firstLine="548" w:firstLineChars="196"/>
        <w:rPr>
          <w:rFonts w:hint="eastAsia" w:ascii="宋体" w:hAnsi="宋体" w:eastAsia="宋体"/>
          <w:sz w:val="28"/>
          <w:szCs w:val="28"/>
          <w:lang w:eastAsia="zh-CN"/>
        </w:rPr>
      </w:pPr>
      <w:r>
        <w:rPr>
          <w:rFonts w:hint="eastAsia" w:ascii="宋体" w:hAnsi="宋体" w:cs="宋体"/>
          <w:sz w:val="28"/>
          <w:szCs w:val="28"/>
        </w:rPr>
        <w:t>①</w:t>
      </w:r>
      <w:r>
        <w:rPr>
          <w:rFonts w:hint="eastAsia" w:ascii="宋体" w:hAnsi="宋体"/>
          <w:sz w:val="28"/>
          <w:szCs w:val="28"/>
        </w:rPr>
        <w:t>支出功能分类：</w:t>
      </w:r>
      <w:r>
        <w:rPr>
          <w:rFonts w:ascii="宋体" w:hAnsi="宋体"/>
          <w:sz w:val="28"/>
          <w:szCs w:val="28"/>
        </w:rPr>
        <w:t>614.26</w:t>
      </w:r>
      <w:r>
        <w:rPr>
          <w:rFonts w:hint="eastAsia" w:ascii="宋体" w:hAnsi="宋体"/>
          <w:sz w:val="28"/>
          <w:szCs w:val="28"/>
        </w:rPr>
        <w:t>万元。</w:t>
      </w:r>
    </w:p>
    <w:p>
      <w:pPr>
        <w:widowControl/>
        <w:ind w:firstLine="548" w:firstLineChars="196"/>
        <w:rPr>
          <w:rFonts w:hint="eastAsia" w:ascii="宋体" w:hAnsi="宋体" w:eastAsia="宋体"/>
          <w:sz w:val="28"/>
          <w:szCs w:val="28"/>
          <w:lang w:eastAsia="zh-CN"/>
        </w:rPr>
      </w:pPr>
      <w:r>
        <w:rPr>
          <w:rFonts w:hint="eastAsia" w:ascii="宋体" w:hAnsi="宋体" w:cs="宋体"/>
          <w:sz w:val="28"/>
          <w:szCs w:val="28"/>
        </w:rPr>
        <w:t>②</w:t>
      </w:r>
      <w:r>
        <w:rPr>
          <w:rFonts w:hint="eastAsia" w:ascii="宋体" w:hAnsi="宋体"/>
          <w:sz w:val="28"/>
          <w:szCs w:val="28"/>
        </w:rPr>
        <w:t>支出性质分类：</w:t>
      </w:r>
      <w:r>
        <w:rPr>
          <w:rFonts w:ascii="宋体" w:hAnsi="宋体"/>
          <w:sz w:val="28"/>
          <w:szCs w:val="28"/>
        </w:rPr>
        <w:t>614.26</w:t>
      </w:r>
      <w:r>
        <w:rPr>
          <w:rFonts w:hint="eastAsia" w:ascii="宋体" w:hAnsi="宋体"/>
          <w:sz w:val="28"/>
          <w:szCs w:val="28"/>
        </w:rPr>
        <w:t>万元，其中人员经费</w:t>
      </w:r>
      <w:r>
        <w:rPr>
          <w:rFonts w:ascii="宋体" w:hAnsi="宋体"/>
          <w:sz w:val="28"/>
          <w:szCs w:val="28"/>
        </w:rPr>
        <w:t>189.38</w:t>
      </w:r>
      <w:r>
        <w:rPr>
          <w:rFonts w:hint="eastAsia" w:ascii="宋体" w:hAnsi="宋体"/>
          <w:sz w:val="28"/>
          <w:szCs w:val="28"/>
        </w:rPr>
        <w:t>万元；公用经费</w:t>
      </w:r>
      <w:r>
        <w:rPr>
          <w:rFonts w:ascii="宋体" w:hAnsi="宋体"/>
          <w:sz w:val="28"/>
          <w:szCs w:val="28"/>
        </w:rPr>
        <w:t>424.89</w:t>
      </w:r>
      <w:r>
        <w:rPr>
          <w:rFonts w:hint="eastAsia" w:ascii="宋体" w:hAnsi="宋体"/>
          <w:sz w:val="28"/>
          <w:szCs w:val="28"/>
        </w:rPr>
        <w:t>万元。</w:t>
      </w:r>
    </w:p>
    <w:p>
      <w:pPr>
        <w:widowControl/>
        <w:ind w:firstLine="548" w:firstLineChars="196"/>
        <w:rPr>
          <w:rFonts w:ascii="宋体"/>
          <w:spacing w:val="2"/>
          <w:sz w:val="28"/>
          <w:szCs w:val="28"/>
        </w:rPr>
      </w:pPr>
      <w:r>
        <w:rPr>
          <w:rFonts w:hint="eastAsia" w:ascii="宋体" w:hAnsi="宋体" w:cs="宋体"/>
          <w:sz w:val="28"/>
          <w:szCs w:val="28"/>
        </w:rPr>
        <w:t>③</w:t>
      </w:r>
      <w:r>
        <w:rPr>
          <w:rFonts w:hint="eastAsia" w:ascii="宋体" w:hAnsi="宋体"/>
          <w:sz w:val="28"/>
          <w:szCs w:val="28"/>
        </w:rPr>
        <w:t>支出经济分类：</w:t>
      </w:r>
      <w:r>
        <w:rPr>
          <w:rFonts w:ascii="宋体" w:hAnsi="宋体"/>
          <w:sz w:val="28"/>
          <w:szCs w:val="28"/>
        </w:rPr>
        <w:t>614.26</w:t>
      </w:r>
      <w:r>
        <w:rPr>
          <w:rFonts w:hint="eastAsia" w:ascii="宋体" w:hAnsi="宋体"/>
          <w:sz w:val="28"/>
          <w:szCs w:val="28"/>
        </w:rPr>
        <w:t>万元。</w:t>
      </w:r>
      <w:r>
        <w:rPr>
          <w:rFonts w:hint="eastAsia" w:ascii="宋体" w:hAnsi="宋体" w:cs="宋体"/>
          <w:color w:val="333333"/>
          <w:sz w:val="28"/>
          <w:szCs w:val="28"/>
        </w:rPr>
        <w:t>具体构成如下：</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1</w:t>
      </w:r>
      <w:r>
        <w:rPr>
          <w:rFonts w:hint="eastAsia" w:ascii="宋体" w:hAnsi="宋体" w:cs="宋体"/>
          <w:color w:val="333333"/>
          <w:sz w:val="28"/>
          <w:szCs w:val="28"/>
        </w:rPr>
        <w:t>）工资福利支出</w:t>
      </w:r>
      <w:r>
        <w:rPr>
          <w:rFonts w:ascii="宋体" w:hAnsi="宋体" w:cs="宋体"/>
          <w:color w:val="333333"/>
          <w:sz w:val="28"/>
          <w:szCs w:val="28"/>
        </w:rPr>
        <w:t>189.38</w:t>
      </w:r>
      <w:r>
        <w:rPr>
          <w:rFonts w:hint="eastAsia" w:ascii="宋体" w:hAnsi="宋体" w:cs="宋体"/>
          <w:color w:val="333333"/>
          <w:sz w:val="28"/>
          <w:szCs w:val="28"/>
        </w:rPr>
        <w:t>万元。占比</w:t>
      </w:r>
      <w:r>
        <w:rPr>
          <w:rFonts w:ascii="宋体" w:hAnsi="宋体" w:cs="宋体"/>
          <w:color w:val="333333"/>
          <w:sz w:val="28"/>
          <w:szCs w:val="28"/>
        </w:rPr>
        <w:t>30.83%</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2</w:t>
      </w:r>
      <w:r>
        <w:rPr>
          <w:rFonts w:hint="eastAsia" w:ascii="宋体" w:hAnsi="宋体" w:cs="宋体"/>
          <w:color w:val="333333"/>
          <w:sz w:val="28"/>
          <w:szCs w:val="28"/>
        </w:rPr>
        <w:t>）商品和服务支出</w:t>
      </w:r>
      <w:r>
        <w:rPr>
          <w:rFonts w:ascii="宋体" w:hAnsi="宋体" w:cs="宋体"/>
          <w:color w:val="333333"/>
          <w:sz w:val="28"/>
          <w:szCs w:val="28"/>
        </w:rPr>
        <w:t>408.67</w:t>
      </w:r>
      <w:r>
        <w:rPr>
          <w:rFonts w:hint="eastAsia" w:ascii="宋体" w:hAnsi="宋体" w:cs="宋体"/>
          <w:color w:val="333333"/>
          <w:sz w:val="28"/>
          <w:szCs w:val="28"/>
        </w:rPr>
        <w:t>万元。占比</w:t>
      </w:r>
      <w:r>
        <w:rPr>
          <w:rFonts w:ascii="宋体" w:hAnsi="宋体" w:cs="宋体"/>
          <w:color w:val="333333"/>
          <w:sz w:val="28"/>
          <w:szCs w:val="28"/>
        </w:rPr>
        <w:t>66.53%</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3</w:t>
      </w:r>
      <w:r>
        <w:rPr>
          <w:rFonts w:hint="eastAsia" w:ascii="宋体" w:hAnsi="宋体" w:cs="宋体"/>
          <w:color w:val="333333"/>
          <w:sz w:val="28"/>
          <w:szCs w:val="28"/>
        </w:rPr>
        <w:t>）资本性支出</w:t>
      </w:r>
      <w:r>
        <w:rPr>
          <w:rFonts w:ascii="宋体" w:hAnsi="宋体" w:cs="宋体"/>
          <w:color w:val="333333"/>
          <w:sz w:val="28"/>
          <w:szCs w:val="28"/>
        </w:rPr>
        <w:t>16.21</w:t>
      </w:r>
      <w:r>
        <w:rPr>
          <w:rFonts w:hint="eastAsia" w:ascii="宋体" w:hAnsi="宋体" w:cs="宋体"/>
          <w:color w:val="333333"/>
          <w:sz w:val="28"/>
          <w:szCs w:val="28"/>
        </w:rPr>
        <w:t>万元。占比</w:t>
      </w:r>
      <w:r>
        <w:rPr>
          <w:rFonts w:ascii="宋体" w:hAnsi="宋体" w:cs="宋体"/>
          <w:color w:val="333333"/>
          <w:sz w:val="28"/>
          <w:szCs w:val="28"/>
        </w:rPr>
        <w:t>2.64%</w:t>
      </w:r>
    </w:p>
    <w:p>
      <w:pPr>
        <w:shd w:val="clear" w:color="auto" w:fill="FFFFFF"/>
        <w:snapToGrid w:val="0"/>
        <w:spacing w:line="560" w:lineRule="atLeast"/>
        <w:ind w:firstLine="560" w:firstLineChars="200"/>
        <w:rPr>
          <w:rFonts w:ascii="宋体" w:cs="宋体"/>
          <w:color w:val="333333"/>
          <w:sz w:val="28"/>
          <w:szCs w:val="28"/>
        </w:rPr>
      </w:pPr>
    </w:p>
    <w:p>
      <w:pPr>
        <w:widowControl/>
        <w:numPr>
          <w:ilvl w:val="0"/>
          <w:numId w:val="2"/>
        </w:numPr>
        <w:shd w:val="clear" w:color="auto" w:fill="FFFFFF"/>
        <w:ind w:firstLine="480"/>
        <w:jc w:val="left"/>
        <w:rPr>
          <w:rFonts w:ascii="宋体" w:cs="宋体"/>
          <w:b/>
          <w:bCs/>
          <w:sz w:val="28"/>
          <w:szCs w:val="28"/>
        </w:rPr>
      </w:pPr>
      <w:r>
        <w:rPr>
          <w:rFonts w:hint="eastAsia" w:ascii="宋体" w:hAnsi="宋体" w:cs="宋体"/>
          <w:b/>
          <w:bCs/>
          <w:sz w:val="28"/>
          <w:szCs w:val="28"/>
        </w:rPr>
        <w:t>关于“三公”经费支出说明</w:t>
      </w:r>
      <w:r>
        <w:rPr>
          <w:rFonts w:ascii="宋体" w:cs="宋体"/>
          <w:b/>
          <w:bCs/>
          <w:sz w:val="28"/>
          <w:szCs w:val="28"/>
        </w:rPr>
        <w:tab/>
      </w:r>
    </w:p>
    <w:p>
      <w:pPr>
        <w:ind w:firstLine="709"/>
        <w:rPr>
          <w:rFonts w:hint="eastAsia" w:ascii="宋体" w:hAnsi="宋体" w:eastAsia="宋体"/>
          <w:sz w:val="28"/>
          <w:szCs w:val="28"/>
          <w:lang w:eastAsia="zh-CN"/>
        </w:rPr>
      </w:pPr>
      <w:r>
        <w:rPr>
          <w:rFonts w:ascii="宋体" w:hAnsi="宋体"/>
          <w:sz w:val="28"/>
          <w:szCs w:val="28"/>
        </w:rPr>
        <w:t>2021</w:t>
      </w:r>
      <w:r>
        <w:rPr>
          <w:rFonts w:hint="eastAsia" w:ascii="宋体" w:hAnsi="宋体"/>
          <w:sz w:val="28"/>
          <w:szCs w:val="28"/>
        </w:rPr>
        <w:t>年</w:t>
      </w:r>
      <w:r>
        <w:rPr>
          <w:rFonts w:hint="eastAsia" w:ascii="宋体"/>
          <w:sz w:val="28"/>
          <w:szCs w:val="28"/>
        </w:rPr>
        <w:t>“</w:t>
      </w:r>
      <w:r>
        <w:rPr>
          <w:rFonts w:hint="eastAsia" w:ascii="宋体" w:hAnsi="宋体"/>
          <w:sz w:val="28"/>
          <w:szCs w:val="28"/>
        </w:rPr>
        <w:t>三公</w:t>
      </w:r>
      <w:r>
        <w:rPr>
          <w:rFonts w:hint="eastAsia" w:ascii="宋体"/>
          <w:sz w:val="28"/>
          <w:szCs w:val="28"/>
        </w:rPr>
        <w:t>”</w:t>
      </w:r>
      <w:r>
        <w:rPr>
          <w:rFonts w:hint="eastAsia" w:ascii="宋体" w:hAnsi="宋体"/>
          <w:sz w:val="28"/>
          <w:szCs w:val="28"/>
        </w:rPr>
        <w:t>经费预算数</w:t>
      </w:r>
      <w:r>
        <w:rPr>
          <w:rFonts w:ascii="宋体" w:hAnsi="宋体"/>
          <w:sz w:val="28"/>
          <w:szCs w:val="28"/>
        </w:rPr>
        <w:t>10000</w:t>
      </w:r>
      <w:r>
        <w:rPr>
          <w:rFonts w:hint="eastAsia" w:ascii="宋体" w:hAnsi="宋体"/>
          <w:sz w:val="28"/>
          <w:szCs w:val="28"/>
        </w:rPr>
        <w:t>元，决算总支出</w:t>
      </w:r>
      <w:r>
        <w:rPr>
          <w:rFonts w:ascii="宋体" w:hAnsi="宋体"/>
          <w:sz w:val="28"/>
          <w:szCs w:val="28"/>
        </w:rPr>
        <w:t>41075.00</w:t>
      </w:r>
      <w:r>
        <w:rPr>
          <w:rFonts w:hint="eastAsia" w:ascii="宋体" w:hAnsi="宋体"/>
          <w:sz w:val="28"/>
          <w:szCs w:val="28"/>
        </w:rPr>
        <w:t>元，其中：</w:t>
      </w:r>
    </w:p>
    <w:p>
      <w:pPr>
        <w:ind w:firstLine="709"/>
        <w:rPr>
          <w:rFonts w:ascii="宋体"/>
          <w:sz w:val="28"/>
          <w:szCs w:val="28"/>
        </w:rPr>
      </w:pPr>
      <w:r>
        <w:rPr>
          <w:rFonts w:hint="eastAsia" w:ascii="宋体" w:hAnsi="宋体"/>
          <w:sz w:val="28"/>
          <w:szCs w:val="28"/>
        </w:rPr>
        <w:t>公务车运行维护费</w:t>
      </w:r>
      <w:r>
        <w:rPr>
          <w:rFonts w:ascii="宋体"/>
          <w:sz w:val="28"/>
          <w:szCs w:val="28"/>
        </w:rPr>
        <w:t>0</w:t>
      </w:r>
      <w:r>
        <w:rPr>
          <w:rFonts w:hint="eastAsia" w:ascii="宋体" w:hAnsi="宋体"/>
          <w:sz w:val="28"/>
          <w:szCs w:val="28"/>
        </w:rPr>
        <w:t>元，年初预算数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，与</w:t>
      </w:r>
      <w:r>
        <w:rPr>
          <w:rFonts w:ascii="宋体" w:hAnsi="宋体"/>
          <w:sz w:val="28"/>
          <w:szCs w:val="28"/>
        </w:rPr>
        <w:t>2020</w:t>
      </w:r>
      <w:r>
        <w:rPr>
          <w:rFonts w:hint="eastAsia" w:ascii="宋体" w:hAnsi="宋体"/>
          <w:sz w:val="28"/>
          <w:szCs w:val="28"/>
        </w:rPr>
        <w:t>年度持平。</w:t>
      </w:r>
    </w:p>
    <w:p>
      <w:pPr>
        <w:rPr>
          <w:rFonts w:hint="eastAsia" w:ascii="宋体" w:hAnsi="宋体" w:eastAsia="宋体"/>
          <w:sz w:val="28"/>
          <w:szCs w:val="28"/>
          <w:lang w:eastAsia="zh-CN"/>
        </w:rPr>
      </w:pPr>
      <w:r>
        <w:rPr>
          <w:rFonts w:hint="eastAsia" w:ascii="宋体" w:hAnsi="宋体"/>
          <w:sz w:val="28"/>
          <w:szCs w:val="28"/>
        </w:rPr>
        <w:t>公务用车购置数</w:t>
      </w:r>
      <w:r>
        <w:rPr>
          <w:rFonts w:ascii="宋体"/>
          <w:sz w:val="28"/>
          <w:szCs w:val="28"/>
        </w:rPr>
        <w:t>0</w:t>
      </w:r>
      <w:r>
        <w:rPr>
          <w:rFonts w:hint="eastAsia" w:ascii="宋体"/>
          <w:sz w:val="28"/>
          <w:szCs w:val="28"/>
        </w:rPr>
        <w:t>元</w:t>
      </w:r>
      <w:r>
        <w:rPr>
          <w:rFonts w:hint="eastAsia" w:ascii="宋体" w:hAnsi="宋体"/>
          <w:sz w:val="28"/>
          <w:szCs w:val="28"/>
        </w:rPr>
        <w:t>、年初预算数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pPr>
        <w:rPr>
          <w:rFonts w:hint="eastAsia" w:ascii="宋体" w:hAnsi="宋体" w:eastAsia="宋体"/>
          <w:sz w:val="28"/>
          <w:szCs w:val="28"/>
          <w:lang w:eastAsia="zh-CN"/>
        </w:rPr>
      </w:pPr>
      <w:r>
        <w:rPr>
          <w:rFonts w:hint="eastAsia" w:ascii="宋体" w:hAnsi="宋体"/>
          <w:sz w:val="28"/>
          <w:szCs w:val="28"/>
        </w:rPr>
        <w:t>与</w:t>
      </w:r>
      <w:r>
        <w:rPr>
          <w:rFonts w:ascii="宋体" w:hAnsi="宋体"/>
          <w:sz w:val="28"/>
          <w:szCs w:val="28"/>
        </w:rPr>
        <w:t>2020</w:t>
      </w:r>
      <w:r>
        <w:rPr>
          <w:rFonts w:hint="eastAsia" w:ascii="宋体" w:hAnsi="宋体"/>
          <w:sz w:val="28"/>
          <w:szCs w:val="28"/>
        </w:rPr>
        <w:t>年度持平；</w:t>
      </w:r>
    </w:p>
    <w:p>
      <w:pPr>
        <w:rPr>
          <w:rFonts w:hint="eastAsia" w:ascii="宋体" w:eastAsia="宋体"/>
          <w:sz w:val="28"/>
          <w:szCs w:val="28"/>
          <w:lang w:eastAsia="zh-CN"/>
        </w:rPr>
      </w:pPr>
      <w:r>
        <w:rPr>
          <w:rFonts w:hint="eastAsia" w:ascii="宋体" w:hAnsi="宋体"/>
          <w:sz w:val="28"/>
          <w:szCs w:val="28"/>
        </w:rPr>
        <w:t>公务接待费</w:t>
      </w:r>
      <w:r>
        <w:rPr>
          <w:rFonts w:ascii="宋体" w:hAnsi="宋体"/>
          <w:sz w:val="28"/>
          <w:szCs w:val="28"/>
        </w:rPr>
        <w:t>41075.00</w:t>
      </w:r>
      <w:r>
        <w:rPr>
          <w:rFonts w:hint="eastAsia" w:ascii="宋体" w:hAnsi="宋体"/>
          <w:sz w:val="28"/>
          <w:szCs w:val="28"/>
        </w:rPr>
        <w:t>元，年初预算数</w:t>
      </w:r>
      <w:r>
        <w:rPr>
          <w:rFonts w:ascii="宋体" w:hAnsi="宋体"/>
          <w:sz w:val="28"/>
          <w:szCs w:val="28"/>
        </w:rPr>
        <w:t>10000.00</w:t>
      </w:r>
      <w:r>
        <w:rPr>
          <w:rFonts w:hint="eastAsia" w:ascii="宋体" w:hAnsi="宋体"/>
          <w:sz w:val="28"/>
          <w:szCs w:val="28"/>
        </w:rPr>
        <w:t>元，决算数比预算数增加</w:t>
      </w:r>
      <w:r>
        <w:rPr>
          <w:rFonts w:ascii="宋体" w:hAnsi="宋体"/>
          <w:sz w:val="28"/>
          <w:szCs w:val="28"/>
        </w:rPr>
        <w:t>31075.00</w:t>
      </w:r>
      <w:r>
        <w:rPr>
          <w:rFonts w:hint="eastAsia" w:ascii="宋体" w:hAnsi="宋体"/>
          <w:sz w:val="28"/>
          <w:szCs w:val="28"/>
        </w:rPr>
        <w:t>元，增长幅度为</w:t>
      </w:r>
      <w:r>
        <w:rPr>
          <w:rFonts w:ascii="宋体" w:hAnsi="宋体"/>
          <w:sz w:val="28"/>
          <w:szCs w:val="28"/>
        </w:rPr>
        <w:t>310.75%</w:t>
      </w:r>
      <w:r>
        <w:rPr>
          <w:rFonts w:hint="eastAsia" w:ascii="宋体" w:hAnsi="宋体"/>
          <w:sz w:val="28"/>
          <w:szCs w:val="28"/>
        </w:rPr>
        <w:t>；</w:t>
      </w:r>
      <w:r>
        <w:rPr>
          <w:rFonts w:hint="eastAsia" w:ascii="宋体" w:hAnsi="宋体" w:cs="宋体"/>
          <w:sz w:val="28"/>
          <w:szCs w:val="28"/>
        </w:rPr>
        <w:t>其增加原因为</w:t>
      </w:r>
      <w:r>
        <w:rPr>
          <w:rFonts w:hint="eastAsia" w:ascii="宋体" w:hAnsi="宋体" w:cs="仿宋"/>
          <w:bCs/>
          <w:sz w:val="28"/>
          <w:szCs w:val="28"/>
        </w:rPr>
        <w:t>本年度增加接待采访王明林事迹的事务，与去年相比增加</w:t>
      </w:r>
      <w:r>
        <w:rPr>
          <w:rFonts w:ascii="宋体" w:hAnsi="宋体" w:cs="仿宋"/>
          <w:bCs/>
          <w:sz w:val="28"/>
          <w:szCs w:val="28"/>
        </w:rPr>
        <w:t>40440</w:t>
      </w:r>
      <w:r>
        <w:rPr>
          <w:rFonts w:hint="eastAsia" w:ascii="宋体" w:hAnsi="宋体" w:cs="仿宋"/>
          <w:bCs/>
          <w:sz w:val="28"/>
          <w:szCs w:val="28"/>
        </w:rPr>
        <w:t>元，增幅</w:t>
      </w:r>
      <w:r>
        <w:rPr>
          <w:rFonts w:ascii="宋体" w:hAnsi="宋体" w:cs="仿宋"/>
          <w:bCs/>
          <w:sz w:val="28"/>
          <w:szCs w:val="28"/>
        </w:rPr>
        <w:t>6368.50%</w:t>
      </w:r>
      <w:r>
        <w:rPr>
          <w:rFonts w:hint="eastAsia" w:ascii="宋体" w:hAnsi="宋体" w:cs="仿宋"/>
          <w:bCs/>
          <w:sz w:val="28"/>
          <w:szCs w:val="28"/>
        </w:rPr>
        <w:t>。公务接待批次</w:t>
      </w:r>
      <w:r>
        <w:rPr>
          <w:rFonts w:ascii="宋体" w:hAnsi="宋体" w:cs="仿宋"/>
          <w:bCs/>
          <w:sz w:val="28"/>
          <w:szCs w:val="28"/>
        </w:rPr>
        <w:t>41</w:t>
      </w:r>
      <w:r>
        <w:rPr>
          <w:rFonts w:hint="eastAsia" w:ascii="宋体" w:hAnsi="宋体" w:cs="仿宋"/>
          <w:bCs/>
          <w:sz w:val="28"/>
          <w:szCs w:val="28"/>
        </w:rPr>
        <w:t>、人数</w:t>
      </w:r>
      <w:r>
        <w:rPr>
          <w:rFonts w:ascii="宋体" w:hAnsi="宋体" w:cs="仿宋"/>
          <w:bCs/>
          <w:sz w:val="28"/>
          <w:szCs w:val="28"/>
        </w:rPr>
        <w:t>309</w:t>
      </w:r>
      <w:r>
        <w:rPr>
          <w:rFonts w:hint="eastAsia" w:ascii="宋体" w:hAnsi="宋体" w:cs="仿宋"/>
          <w:bCs/>
          <w:sz w:val="28"/>
          <w:szCs w:val="28"/>
        </w:rPr>
        <w:t>，</w:t>
      </w:r>
      <w:r>
        <w:rPr>
          <w:rFonts w:ascii="宋体"/>
          <w:sz w:val="28"/>
          <w:szCs w:val="28"/>
        </w:rPr>
        <w:t xml:space="preserve"> </w:t>
      </w:r>
    </w:p>
    <w:p>
      <w:pPr>
        <w:rPr>
          <w:rFonts w:ascii="宋体"/>
          <w:sz w:val="28"/>
          <w:szCs w:val="28"/>
        </w:rPr>
      </w:pPr>
      <w:r>
        <w:rPr>
          <w:rFonts w:hint="eastAsia" w:ascii="宋体" w:hAnsi="宋体"/>
          <w:sz w:val="28"/>
          <w:szCs w:val="28"/>
        </w:rPr>
        <w:t>因公出国（境）费</w:t>
      </w:r>
      <w:r>
        <w:rPr>
          <w:rFonts w:ascii="宋体"/>
          <w:sz w:val="28"/>
          <w:szCs w:val="28"/>
        </w:rPr>
        <w:t>0</w:t>
      </w:r>
      <w:r>
        <w:rPr>
          <w:rFonts w:hint="eastAsia" w:ascii="宋体" w:hAnsi="宋体"/>
          <w:sz w:val="28"/>
          <w:szCs w:val="28"/>
        </w:rPr>
        <w:t>元，预算数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元，增长幅度为</w:t>
      </w:r>
      <w:r>
        <w:rPr>
          <w:rFonts w:ascii="宋体" w:hAnsi="宋体"/>
          <w:sz w:val="28"/>
          <w:szCs w:val="28"/>
        </w:rPr>
        <w:t>0%</w:t>
      </w:r>
      <w:r>
        <w:rPr>
          <w:rFonts w:hint="eastAsia" w:ascii="宋体" w:hAnsi="宋体"/>
          <w:sz w:val="28"/>
          <w:szCs w:val="28"/>
        </w:rPr>
        <w:t>，本单位因公出国（境）团组数</w:t>
      </w:r>
      <w:r>
        <w:rPr>
          <w:rFonts w:ascii="宋体"/>
          <w:sz w:val="28"/>
          <w:szCs w:val="28"/>
        </w:rPr>
        <w:t>0</w:t>
      </w:r>
      <w:r>
        <w:rPr>
          <w:rFonts w:hint="eastAsia" w:ascii="宋体" w:hAnsi="宋体"/>
          <w:sz w:val="28"/>
          <w:szCs w:val="28"/>
        </w:rPr>
        <w:t>、人数</w:t>
      </w:r>
      <w:r>
        <w:rPr>
          <w:rFonts w:ascii="宋体"/>
          <w:sz w:val="28"/>
          <w:szCs w:val="28"/>
        </w:rPr>
        <w:t>0</w:t>
      </w:r>
      <w:r>
        <w:rPr>
          <w:rFonts w:hint="eastAsia" w:ascii="宋体" w:hAnsi="宋体"/>
          <w:sz w:val="28"/>
          <w:szCs w:val="28"/>
        </w:rPr>
        <w:t>，与</w:t>
      </w:r>
      <w:r>
        <w:rPr>
          <w:rFonts w:ascii="宋体" w:hAnsi="宋体"/>
          <w:sz w:val="28"/>
          <w:szCs w:val="28"/>
        </w:rPr>
        <w:t>2020</w:t>
      </w:r>
      <w:r>
        <w:rPr>
          <w:rFonts w:hint="eastAsia" w:ascii="宋体" w:hAnsi="宋体"/>
          <w:sz w:val="28"/>
          <w:szCs w:val="28"/>
        </w:rPr>
        <w:t>年度持平。</w:t>
      </w:r>
    </w:p>
    <w:p>
      <w:pPr>
        <w:ind w:firstLine="709"/>
        <w:rPr>
          <w:rFonts w:hint="eastAsia" w:ascii="宋体" w:hAnsi="宋体" w:eastAsia="宋体"/>
          <w:sz w:val="28"/>
          <w:szCs w:val="28"/>
          <w:lang w:eastAsia="zh-CN"/>
        </w:rPr>
      </w:pPr>
      <w:r>
        <w:rPr>
          <w:rFonts w:ascii="宋体" w:hAnsi="宋体"/>
          <w:sz w:val="28"/>
          <w:szCs w:val="28"/>
        </w:rPr>
        <w:t>202</w:t>
      </w:r>
      <w:r>
        <w:rPr>
          <w:rFonts w:ascii="宋体"/>
          <w:sz w:val="28"/>
          <w:szCs w:val="28"/>
        </w:rPr>
        <w:t>0</w:t>
      </w:r>
      <w:r>
        <w:rPr>
          <w:rFonts w:hint="eastAsia" w:ascii="宋体" w:hAnsi="宋体"/>
          <w:sz w:val="28"/>
          <w:szCs w:val="28"/>
        </w:rPr>
        <w:t>年</w:t>
      </w:r>
      <w:r>
        <w:rPr>
          <w:rFonts w:hint="eastAsia" w:ascii="宋体"/>
          <w:sz w:val="28"/>
          <w:szCs w:val="28"/>
        </w:rPr>
        <w:t>“</w:t>
      </w:r>
      <w:r>
        <w:rPr>
          <w:rFonts w:hint="eastAsia" w:ascii="宋体" w:hAnsi="宋体"/>
          <w:sz w:val="28"/>
          <w:szCs w:val="28"/>
        </w:rPr>
        <w:t>三公</w:t>
      </w:r>
      <w:r>
        <w:rPr>
          <w:rFonts w:hint="eastAsia" w:ascii="宋体"/>
          <w:sz w:val="28"/>
          <w:szCs w:val="28"/>
        </w:rPr>
        <w:t>”</w:t>
      </w:r>
      <w:r>
        <w:rPr>
          <w:rFonts w:hint="eastAsia" w:ascii="宋体" w:hAnsi="宋体"/>
          <w:sz w:val="28"/>
          <w:szCs w:val="28"/>
        </w:rPr>
        <w:t>经费预算数</w:t>
      </w:r>
      <w:r>
        <w:rPr>
          <w:rFonts w:ascii="宋体" w:hAnsi="宋体"/>
          <w:sz w:val="28"/>
          <w:szCs w:val="28"/>
        </w:rPr>
        <w:t>10000</w:t>
      </w:r>
      <w:r>
        <w:rPr>
          <w:rFonts w:hint="eastAsia" w:ascii="宋体" w:hAnsi="宋体"/>
          <w:sz w:val="28"/>
          <w:szCs w:val="28"/>
        </w:rPr>
        <w:t>元，决算总支出</w:t>
      </w:r>
      <w:r>
        <w:rPr>
          <w:rFonts w:ascii="宋体" w:hAnsi="宋体"/>
          <w:sz w:val="28"/>
          <w:szCs w:val="28"/>
        </w:rPr>
        <w:t>635.00</w:t>
      </w:r>
      <w:r>
        <w:rPr>
          <w:rFonts w:hint="eastAsia" w:ascii="宋体" w:hAnsi="宋体"/>
          <w:sz w:val="28"/>
          <w:szCs w:val="28"/>
        </w:rPr>
        <w:t>元，其中：</w:t>
      </w:r>
    </w:p>
    <w:p>
      <w:pPr>
        <w:ind w:firstLine="709"/>
        <w:rPr>
          <w:rFonts w:ascii="宋体"/>
          <w:sz w:val="28"/>
          <w:szCs w:val="28"/>
        </w:rPr>
      </w:pPr>
      <w:r>
        <w:rPr>
          <w:rFonts w:hint="eastAsia" w:ascii="宋体" w:hAnsi="宋体"/>
          <w:sz w:val="28"/>
          <w:szCs w:val="28"/>
        </w:rPr>
        <w:t>公务车运行维护费</w:t>
      </w:r>
      <w:r>
        <w:rPr>
          <w:rFonts w:ascii="宋体"/>
          <w:sz w:val="28"/>
          <w:szCs w:val="28"/>
        </w:rPr>
        <w:t>0</w:t>
      </w:r>
      <w:r>
        <w:rPr>
          <w:rFonts w:hint="eastAsia" w:ascii="宋体" w:hAnsi="宋体"/>
          <w:sz w:val="28"/>
          <w:szCs w:val="28"/>
        </w:rPr>
        <w:t>元，年初预算数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w:t>
      </w:r>
    </w:p>
    <w:p>
      <w:pPr>
        <w:rPr>
          <w:rFonts w:hint="eastAsia" w:ascii="宋体" w:hAnsi="宋体" w:eastAsia="宋体"/>
          <w:sz w:val="28"/>
          <w:szCs w:val="28"/>
          <w:lang w:eastAsia="zh-CN"/>
        </w:rPr>
      </w:pPr>
      <w:r>
        <w:rPr>
          <w:rFonts w:hint="eastAsia" w:ascii="宋体" w:hAnsi="宋体"/>
          <w:sz w:val="28"/>
          <w:szCs w:val="28"/>
        </w:rPr>
        <w:t>公务用车购置数</w:t>
      </w:r>
      <w:r>
        <w:rPr>
          <w:rFonts w:ascii="宋体"/>
          <w:sz w:val="28"/>
          <w:szCs w:val="28"/>
        </w:rPr>
        <w:t>0</w:t>
      </w:r>
      <w:r>
        <w:rPr>
          <w:rFonts w:hint="eastAsia" w:ascii="宋体"/>
          <w:sz w:val="28"/>
          <w:szCs w:val="28"/>
        </w:rPr>
        <w:t>元</w:t>
      </w:r>
      <w:r>
        <w:rPr>
          <w:rFonts w:hint="eastAsia" w:ascii="宋体" w:hAnsi="宋体"/>
          <w:sz w:val="28"/>
          <w:szCs w:val="28"/>
        </w:rPr>
        <w:t>、年初预算数</w:t>
      </w:r>
      <w:r>
        <w:rPr>
          <w:rFonts w:ascii="宋体"/>
          <w:sz w:val="28"/>
          <w:szCs w:val="28"/>
        </w:rPr>
        <w:t>0</w:t>
      </w:r>
      <w:r>
        <w:rPr>
          <w:rFonts w:hint="eastAsia" w:ascii="宋体" w:hAnsi="宋体"/>
          <w:sz w:val="28"/>
          <w:szCs w:val="28"/>
        </w:rPr>
        <w:t>元，决算数比预算数减少</w:t>
      </w:r>
      <w:r>
        <w:rPr>
          <w:rFonts w:asci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，保有量</w:t>
      </w:r>
      <w:r>
        <w:rPr>
          <w:rFonts w:ascii="宋体"/>
          <w:sz w:val="28"/>
          <w:szCs w:val="28"/>
        </w:rPr>
        <w:t>0</w:t>
      </w:r>
      <w:r>
        <w:rPr>
          <w:rFonts w:hint="eastAsia" w:ascii="宋体" w:hAnsi="宋体"/>
          <w:sz w:val="28"/>
          <w:szCs w:val="28"/>
        </w:rPr>
        <w:t>。</w:t>
      </w:r>
    </w:p>
    <w:p>
      <w:pPr>
        <w:rPr>
          <w:rFonts w:hint="eastAsia" w:ascii="宋体" w:eastAsia="宋体"/>
          <w:sz w:val="28"/>
          <w:szCs w:val="28"/>
          <w:lang w:eastAsia="zh-CN"/>
        </w:rPr>
      </w:pPr>
      <w:r>
        <w:rPr>
          <w:rFonts w:hint="eastAsia" w:ascii="宋体" w:hAnsi="宋体"/>
          <w:sz w:val="28"/>
          <w:szCs w:val="28"/>
        </w:rPr>
        <w:t>公务接待费</w:t>
      </w:r>
      <w:r>
        <w:rPr>
          <w:rFonts w:ascii="宋体" w:hAnsi="宋体"/>
          <w:sz w:val="28"/>
          <w:szCs w:val="28"/>
        </w:rPr>
        <w:t>635.00</w:t>
      </w:r>
      <w:r>
        <w:rPr>
          <w:rFonts w:hint="eastAsia" w:ascii="宋体" w:hAnsi="宋体"/>
          <w:sz w:val="28"/>
          <w:szCs w:val="28"/>
        </w:rPr>
        <w:t>元，年初预算数</w:t>
      </w:r>
      <w:r>
        <w:rPr>
          <w:rFonts w:ascii="宋体" w:hAnsi="宋体"/>
          <w:sz w:val="28"/>
          <w:szCs w:val="28"/>
        </w:rPr>
        <w:t>10000.00</w:t>
      </w:r>
      <w:r>
        <w:rPr>
          <w:rFonts w:hint="eastAsia" w:ascii="宋体" w:hAnsi="宋体"/>
          <w:sz w:val="28"/>
          <w:szCs w:val="28"/>
        </w:rPr>
        <w:t>元，决算数比预算数减少</w:t>
      </w:r>
      <w:r>
        <w:rPr>
          <w:rFonts w:ascii="宋体" w:hAnsi="宋体"/>
          <w:sz w:val="28"/>
          <w:szCs w:val="28"/>
        </w:rPr>
        <w:t>9365.00</w:t>
      </w:r>
      <w:r>
        <w:rPr>
          <w:rFonts w:hint="eastAsia" w:ascii="宋体" w:hAnsi="宋体"/>
          <w:sz w:val="28"/>
          <w:szCs w:val="28"/>
        </w:rPr>
        <w:t>元，减幅为</w:t>
      </w:r>
      <w:r>
        <w:rPr>
          <w:rFonts w:ascii="宋体" w:hAnsi="宋体"/>
          <w:sz w:val="28"/>
          <w:szCs w:val="28"/>
        </w:rPr>
        <w:t>93.65%</w:t>
      </w:r>
      <w:r>
        <w:rPr>
          <w:rFonts w:hint="eastAsia" w:ascii="宋体" w:hAnsi="宋体"/>
          <w:sz w:val="28"/>
          <w:szCs w:val="28"/>
        </w:rPr>
        <w:t>；</w:t>
      </w:r>
      <w:r>
        <w:rPr>
          <w:rFonts w:hint="eastAsia" w:ascii="宋体" w:hAnsi="宋体" w:cs="仿宋"/>
          <w:bCs/>
          <w:sz w:val="28"/>
          <w:szCs w:val="28"/>
        </w:rPr>
        <w:t>公务接待批次</w:t>
      </w:r>
      <w:r>
        <w:rPr>
          <w:rFonts w:ascii="宋体" w:hAnsi="宋体" w:cs="仿宋"/>
          <w:bCs/>
          <w:sz w:val="28"/>
          <w:szCs w:val="28"/>
        </w:rPr>
        <w:t>1</w:t>
      </w:r>
      <w:r>
        <w:rPr>
          <w:rFonts w:hint="eastAsia" w:ascii="宋体" w:hAnsi="宋体" w:cs="仿宋"/>
          <w:bCs/>
          <w:sz w:val="28"/>
          <w:szCs w:val="28"/>
        </w:rPr>
        <w:t>、人数</w:t>
      </w:r>
      <w:r>
        <w:rPr>
          <w:rFonts w:ascii="宋体" w:hAnsi="宋体" w:cs="仿宋"/>
          <w:bCs/>
          <w:sz w:val="28"/>
          <w:szCs w:val="28"/>
        </w:rPr>
        <w:t>7</w:t>
      </w:r>
      <w:r>
        <w:rPr>
          <w:rFonts w:ascii="宋体"/>
          <w:sz w:val="28"/>
          <w:szCs w:val="28"/>
        </w:rPr>
        <w:t xml:space="preserve"> </w:t>
      </w:r>
    </w:p>
    <w:p>
      <w:pPr>
        <w:rPr>
          <w:rFonts w:ascii="宋体"/>
          <w:sz w:val="28"/>
          <w:szCs w:val="28"/>
        </w:rPr>
      </w:pPr>
      <w:r>
        <w:rPr>
          <w:rFonts w:hint="eastAsia" w:ascii="宋体" w:hAnsi="宋体"/>
          <w:sz w:val="28"/>
          <w:szCs w:val="28"/>
        </w:rPr>
        <w:t>因公出国（境）费</w:t>
      </w:r>
      <w:r>
        <w:rPr>
          <w:rFonts w:ascii="宋体"/>
          <w:sz w:val="28"/>
          <w:szCs w:val="28"/>
        </w:rPr>
        <w:t>0</w:t>
      </w:r>
      <w:r>
        <w:rPr>
          <w:rFonts w:hint="eastAsia" w:ascii="宋体" w:hAnsi="宋体"/>
          <w:sz w:val="28"/>
          <w:szCs w:val="28"/>
        </w:rPr>
        <w:t>元，预算数</w:t>
      </w:r>
      <w:r>
        <w:rPr>
          <w:rFonts w:ascii="宋体"/>
          <w:sz w:val="28"/>
          <w:szCs w:val="28"/>
        </w:rPr>
        <w:t>0</w:t>
      </w:r>
      <w:r>
        <w:rPr>
          <w:rFonts w:hint="eastAsia" w:ascii="宋体" w:hAnsi="宋体"/>
          <w:sz w:val="28"/>
          <w:szCs w:val="28"/>
        </w:rPr>
        <w:t>元，决算数比预算数增加</w:t>
      </w:r>
      <w:r>
        <w:rPr>
          <w:rFonts w:ascii="宋体"/>
          <w:sz w:val="28"/>
          <w:szCs w:val="28"/>
        </w:rPr>
        <w:t>0</w:t>
      </w:r>
      <w:r>
        <w:rPr>
          <w:rFonts w:hint="eastAsia" w:ascii="宋体" w:hAnsi="宋体"/>
          <w:sz w:val="28"/>
          <w:szCs w:val="28"/>
        </w:rPr>
        <w:t>元，增长幅度为</w:t>
      </w:r>
      <w:r>
        <w:rPr>
          <w:rFonts w:ascii="宋体" w:hAnsi="宋体"/>
          <w:sz w:val="28"/>
          <w:szCs w:val="28"/>
        </w:rPr>
        <w:t>0%</w:t>
      </w:r>
      <w:r>
        <w:rPr>
          <w:rFonts w:hint="eastAsia" w:ascii="宋体" w:hAnsi="宋体"/>
          <w:sz w:val="28"/>
          <w:szCs w:val="28"/>
        </w:rPr>
        <w:t>，本单位因公出国（境）团组数</w:t>
      </w:r>
      <w:r>
        <w:rPr>
          <w:rFonts w:ascii="宋体"/>
          <w:sz w:val="28"/>
          <w:szCs w:val="28"/>
        </w:rPr>
        <w:t>0</w:t>
      </w:r>
      <w:r>
        <w:rPr>
          <w:rFonts w:hint="eastAsia" w:ascii="宋体" w:hAnsi="宋体"/>
          <w:sz w:val="28"/>
          <w:szCs w:val="28"/>
        </w:rPr>
        <w:t>、人数</w:t>
      </w:r>
      <w:r>
        <w:rPr>
          <w:rFonts w:ascii="宋体"/>
          <w:sz w:val="28"/>
          <w:szCs w:val="28"/>
        </w:rPr>
        <w:t>0</w:t>
      </w:r>
      <w:r>
        <w:rPr>
          <w:rFonts w:hint="eastAsia" w:ascii="宋体" w:hAnsi="宋体"/>
          <w:sz w:val="28"/>
          <w:szCs w:val="28"/>
        </w:rPr>
        <w:t>。</w:t>
      </w:r>
    </w:p>
    <w:p>
      <w:pPr>
        <w:ind w:firstLine="709"/>
        <w:rPr>
          <w:rFonts w:ascii="宋体"/>
          <w:sz w:val="28"/>
          <w:szCs w:val="28"/>
        </w:rPr>
      </w:pPr>
    </w:p>
    <w:p>
      <w:pPr>
        <w:widowControl/>
        <w:shd w:val="clear" w:color="auto" w:fill="FFFFFF"/>
        <w:jc w:val="left"/>
        <w:rPr>
          <w:rFonts w:ascii="宋体" w:cs="宋体"/>
          <w:b/>
          <w:bCs/>
          <w:sz w:val="28"/>
          <w:szCs w:val="28"/>
        </w:rPr>
      </w:pPr>
      <w:r>
        <w:rPr>
          <w:rFonts w:hint="eastAsia" w:ascii="宋体" w:hAnsi="宋体" w:cs="宋体"/>
          <w:sz w:val="28"/>
          <w:szCs w:val="28"/>
        </w:rPr>
        <w:t>　　</w:t>
      </w:r>
      <w:r>
        <w:rPr>
          <w:rFonts w:hint="eastAsia" w:ascii="宋体" w:hAnsi="宋体" w:cs="宋体"/>
          <w:b/>
          <w:bCs/>
          <w:sz w:val="28"/>
          <w:szCs w:val="28"/>
        </w:rPr>
        <w:t>（三）关于机关运行经费支出说明</w:t>
      </w:r>
    </w:p>
    <w:p>
      <w:pPr>
        <w:shd w:val="clear" w:color="auto" w:fill="FFFFFF"/>
        <w:spacing w:line="360" w:lineRule="auto"/>
        <w:ind w:firstLine="700" w:firstLineChars="250"/>
        <w:rPr>
          <w:rFonts w:ascii="宋体" w:cs="仿宋"/>
          <w:bCs/>
          <w:color w:val="000000"/>
          <w:sz w:val="28"/>
          <w:szCs w:val="28"/>
        </w:rPr>
      </w:pPr>
      <w:r>
        <w:rPr>
          <w:rFonts w:hint="eastAsia" w:ascii="宋体" w:hAnsi="宋体" w:cs="仿宋"/>
          <w:bCs/>
          <w:color w:val="000000"/>
          <w:sz w:val="28"/>
          <w:szCs w:val="28"/>
        </w:rPr>
        <w:t>本单位</w:t>
      </w:r>
      <w:r>
        <w:rPr>
          <w:rFonts w:hint="eastAsia" w:ascii="宋体" w:hAnsi="宋体" w:cs="仿宋_GB2312"/>
          <w:color w:val="000000"/>
          <w:sz w:val="28"/>
          <w:szCs w:val="28"/>
        </w:rPr>
        <w:t>本年机关运行经费支出</w:t>
      </w:r>
      <w:r>
        <w:rPr>
          <w:rFonts w:ascii="宋体" w:hAnsi="宋体" w:cs="仿宋_GB2312"/>
          <w:color w:val="000000"/>
          <w:sz w:val="28"/>
          <w:szCs w:val="28"/>
        </w:rPr>
        <w:t>424.89</w:t>
      </w:r>
      <w:r>
        <w:rPr>
          <w:rFonts w:hint="eastAsia" w:ascii="宋体" w:hAnsi="宋体" w:cs="仿宋_GB2312"/>
          <w:color w:val="000000"/>
          <w:sz w:val="28"/>
          <w:szCs w:val="28"/>
        </w:rPr>
        <w:t>万元比去年</w:t>
      </w:r>
      <w:r>
        <w:rPr>
          <w:rFonts w:ascii="宋体" w:hAnsi="宋体" w:cs="仿宋_GB2312"/>
          <w:color w:val="000000"/>
          <w:sz w:val="28"/>
          <w:szCs w:val="28"/>
        </w:rPr>
        <w:t>258.00</w:t>
      </w:r>
      <w:r>
        <w:rPr>
          <w:rFonts w:hint="eastAsia" w:ascii="宋体" w:hAnsi="宋体" w:cs="仿宋_GB2312"/>
          <w:color w:val="000000"/>
          <w:sz w:val="28"/>
          <w:szCs w:val="28"/>
        </w:rPr>
        <w:t>万元增加</w:t>
      </w:r>
      <w:r>
        <w:rPr>
          <w:rFonts w:ascii="宋体" w:hAnsi="宋体" w:cs="仿宋_GB2312"/>
          <w:color w:val="000000"/>
          <w:sz w:val="28"/>
          <w:szCs w:val="28"/>
        </w:rPr>
        <w:t>166.89</w:t>
      </w:r>
      <w:r>
        <w:rPr>
          <w:rFonts w:hint="eastAsia" w:ascii="宋体" w:hAnsi="宋体" w:cs="仿宋_GB2312"/>
          <w:color w:val="000000"/>
          <w:sz w:val="28"/>
          <w:szCs w:val="28"/>
        </w:rPr>
        <w:t>万元，增幅</w:t>
      </w:r>
      <w:r>
        <w:rPr>
          <w:rFonts w:ascii="宋体" w:hAnsi="宋体" w:cs="仿宋_GB2312"/>
          <w:color w:val="000000"/>
          <w:sz w:val="28"/>
          <w:szCs w:val="28"/>
        </w:rPr>
        <w:t>64.69%</w:t>
      </w:r>
      <w:r>
        <w:rPr>
          <w:rFonts w:hint="eastAsia" w:ascii="宋体" w:hAnsi="宋体" w:cs="仿宋_GB2312"/>
          <w:color w:val="000000"/>
          <w:sz w:val="28"/>
          <w:szCs w:val="28"/>
        </w:rPr>
        <w:t>，其主要原因为本年度文明创建事务增加</w:t>
      </w:r>
      <w:r>
        <w:rPr>
          <w:rFonts w:hint="eastAsia" w:ascii="宋体" w:hAnsi="宋体" w:cs="仿宋"/>
          <w:bCs/>
          <w:color w:val="000000"/>
          <w:sz w:val="28"/>
          <w:szCs w:val="28"/>
        </w:rPr>
        <w:t>。本部门机关运行经费本年年初预算数为</w:t>
      </w:r>
      <w:r>
        <w:rPr>
          <w:rFonts w:ascii="宋体" w:hAnsi="宋体" w:cs="仿宋"/>
          <w:bCs/>
          <w:color w:val="000000"/>
          <w:sz w:val="28"/>
          <w:szCs w:val="28"/>
        </w:rPr>
        <w:t>70.67</w:t>
      </w:r>
      <w:r>
        <w:rPr>
          <w:rFonts w:hint="eastAsia" w:ascii="宋体" w:hAnsi="宋体" w:cs="仿宋"/>
          <w:bCs/>
          <w:color w:val="000000"/>
          <w:sz w:val="28"/>
          <w:szCs w:val="28"/>
        </w:rPr>
        <w:t>万元，</w:t>
      </w:r>
      <w:r>
        <w:rPr>
          <w:rFonts w:hint="eastAsia" w:ascii="宋体" w:hAnsi="宋体" w:cs="宋体"/>
          <w:color w:val="333333"/>
          <w:sz w:val="28"/>
          <w:szCs w:val="28"/>
        </w:rPr>
        <w:t>决算数与年初预算数对比增加</w:t>
      </w:r>
      <w:r>
        <w:rPr>
          <w:rFonts w:ascii="宋体" w:hAnsi="宋体" w:cs="宋体"/>
          <w:color w:val="333333"/>
          <w:sz w:val="28"/>
          <w:szCs w:val="28"/>
        </w:rPr>
        <w:t>354.22</w:t>
      </w:r>
      <w:r>
        <w:rPr>
          <w:rFonts w:hint="eastAsia" w:ascii="宋体" w:hAnsi="宋体" w:cs="宋体"/>
          <w:color w:val="333333"/>
          <w:sz w:val="28"/>
          <w:szCs w:val="28"/>
        </w:rPr>
        <w:t>万元，增幅</w:t>
      </w:r>
      <w:r>
        <w:rPr>
          <w:rFonts w:ascii="宋体" w:hAnsi="宋体" w:cs="宋体"/>
          <w:color w:val="333333"/>
          <w:sz w:val="28"/>
          <w:szCs w:val="28"/>
        </w:rPr>
        <w:t>501.23%</w:t>
      </w:r>
      <w:r>
        <w:rPr>
          <w:rFonts w:hint="eastAsia" w:ascii="宋体" w:hAnsi="宋体" w:cs="宋体"/>
          <w:color w:val="333333"/>
          <w:sz w:val="28"/>
          <w:szCs w:val="28"/>
        </w:rPr>
        <w:t>，</w:t>
      </w:r>
      <w:r>
        <w:rPr>
          <w:rFonts w:hint="eastAsia" w:ascii="宋体" w:hAnsi="宋体" w:cs="仿宋_GB2312"/>
          <w:color w:val="000000"/>
          <w:sz w:val="28"/>
          <w:szCs w:val="28"/>
        </w:rPr>
        <w:t>其主要原因为本年度文明创建事务增加</w:t>
      </w:r>
      <w:r>
        <w:rPr>
          <w:rFonts w:hint="eastAsia" w:ascii="宋体" w:hAnsi="宋体" w:cs="仿宋"/>
          <w:bCs/>
          <w:color w:val="000000"/>
          <w:sz w:val="28"/>
          <w:szCs w:val="28"/>
        </w:rPr>
        <w:t>。</w:t>
      </w:r>
    </w:p>
    <w:p>
      <w:pPr>
        <w:widowControl/>
        <w:shd w:val="clear" w:color="auto" w:fill="FFFFFF"/>
        <w:ind w:firstLine="422" w:firstLineChars="150"/>
        <w:jc w:val="left"/>
        <w:rPr>
          <w:rFonts w:ascii="宋体" w:cs="宋体"/>
          <w:b/>
          <w:bCs/>
          <w:sz w:val="28"/>
          <w:szCs w:val="28"/>
        </w:rPr>
      </w:pPr>
      <w:r>
        <w:rPr>
          <w:rFonts w:hint="eastAsia" w:ascii="宋体" w:hAnsi="宋体" w:cs="宋体"/>
          <w:b/>
          <w:bCs/>
          <w:sz w:val="28"/>
          <w:szCs w:val="28"/>
        </w:rPr>
        <w:t>（四）关于政府采购支出说明</w:t>
      </w:r>
    </w:p>
    <w:p>
      <w:pPr>
        <w:shd w:val="clear" w:color="auto" w:fill="FFFFFF"/>
        <w:spacing w:line="360" w:lineRule="auto"/>
        <w:ind w:firstLine="700" w:firstLineChars="250"/>
        <w:rPr>
          <w:rFonts w:hint="eastAsia" w:ascii="宋体" w:hAnsi="宋体" w:cs="仿宋"/>
          <w:bCs/>
          <w:sz w:val="28"/>
          <w:szCs w:val="28"/>
        </w:rPr>
      </w:pPr>
      <w:r>
        <w:rPr>
          <w:rFonts w:hint="eastAsia" w:ascii="宋体" w:hAnsi="宋体" w:cs="仿宋"/>
          <w:bCs/>
          <w:sz w:val="28"/>
          <w:szCs w:val="28"/>
        </w:rPr>
        <w:t>本部门本年度政府采购总支出</w:t>
      </w:r>
      <w:r>
        <w:rPr>
          <w:rFonts w:ascii="宋体" w:hAnsi="宋体" w:cs="仿宋"/>
          <w:bCs/>
          <w:sz w:val="28"/>
          <w:szCs w:val="28"/>
        </w:rPr>
        <w:t>107.62</w:t>
      </w:r>
      <w:r>
        <w:rPr>
          <w:rFonts w:hint="eastAsia" w:ascii="宋体" w:hAnsi="宋体" w:cs="仿宋"/>
          <w:bCs/>
          <w:sz w:val="28"/>
          <w:szCs w:val="28"/>
        </w:rPr>
        <w:t>万元，其中采购货物支出</w:t>
      </w:r>
      <w:r>
        <w:rPr>
          <w:rFonts w:ascii="宋体" w:hAnsi="宋体" w:cs="仿宋"/>
          <w:bCs/>
          <w:sz w:val="28"/>
          <w:szCs w:val="28"/>
        </w:rPr>
        <w:t>86.05</w:t>
      </w:r>
      <w:r>
        <w:rPr>
          <w:rFonts w:hint="eastAsia" w:ascii="宋体" w:hAnsi="宋体" w:cs="仿宋"/>
          <w:bCs/>
          <w:sz w:val="28"/>
          <w:szCs w:val="28"/>
        </w:rPr>
        <w:t>万元、采购服务支出</w:t>
      </w:r>
      <w:r>
        <w:rPr>
          <w:rFonts w:ascii="宋体" w:hAnsi="宋体" w:cs="仿宋"/>
          <w:bCs/>
          <w:sz w:val="28"/>
          <w:szCs w:val="28"/>
        </w:rPr>
        <w:t>21.57</w:t>
      </w:r>
      <w:r>
        <w:rPr>
          <w:rFonts w:hint="eastAsia" w:ascii="宋体" w:hAnsi="宋体" w:cs="仿宋"/>
          <w:bCs/>
          <w:sz w:val="28"/>
          <w:szCs w:val="28"/>
        </w:rPr>
        <w:t>万元。与去年政府采购总支出</w:t>
      </w:r>
      <w:r>
        <w:rPr>
          <w:rFonts w:ascii="宋体" w:hAnsi="宋体" w:cs="仿宋"/>
          <w:bCs/>
          <w:sz w:val="28"/>
          <w:szCs w:val="28"/>
        </w:rPr>
        <w:t>23.21</w:t>
      </w:r>
      <w:r>
        <w:rPr>
          <w:rFonts w:hint="eastAsia" w:ascii="宋体" w:hAnsi="宋体" w:cs="仿宋"/>
          <w:bCs/>
          <w:sz w:val="28"/>
          <w:szCs w:val="28"/>
        </w:rPr>
        <w:t>万元对比增加</w:t>
      </w:r>
      <w:r>
        <w:rPr>
          <w:rFonts w:ascii="宋体" w:hAnsi="宋体" w:cs="仿宋"/>
          <w:bCs/>
          <w:sz w:val="28"/>
          <w:szCs w:val="28"/>
        </w:rPr>
        <w:t>84.41</w:t>
      </w:r>
      <w:r>
        <w:rPr>
          <w:rFonts w:hint="eastAsia" w:ascii="宋体" w:hAnsi="宋体" w:cs="仿宋"/>
          <w:bCs/>
          <w:sz w:val="28"/>
          <w:szCs w:val="28"/>
        </w:rPr>
        <w:t>万元，</w:t>
      </w:r>
      <w:r>
        <w:rPr>
          <w:rFonts w:hint="eastAsia" w:ascii="宋体" w:hAnsi="宋体" w:cs="仿宋_GB2312"/>
          <w:color w:val="000000"/>
          <w:sz w:val="28"/>
          <w:szCs w:val="28"/>
        </w:rPr>
        <w:t>其主要原因为本年度文明创建事务增加</w:t>
      </w:r>
      <w:r>
        <w:rPr>
          <w:rFonts w:hint="eastAsia" w:ascii="宋体" w:hAnsi="宋体" w:cs="仿宋"/>
          <w:bCs/>
          <w:color w:val="000000"/>
          <w:sz w:val="28"/>
          <w:szCs w:val="28"/>
        </w:rPr>
        <w:t>。</w:t>
      </w:r>
      <w:r>
        <w:rPr>
          <w:rFonts w:hint="eastAsia" w:ascii="宋体" w:hAnsi="宋体" w:cs="仿宋"/>
          <w:bCs/>
          <w:sz w:val="28"/>
          <w:szCs w:val="28"/>
        </w:rPr>
        <w:t>授予中小企业合同金额</w:t>
      </w:r>
      <w:r>
        <w:rPr>
          <w:rFonts w:hint="eastAsia" w:ascii="宋体" w:hAnsi="宋体" w:cs="仿宋"/>
          <w:bCs/>
          <w:sz w:val="28"/>
          <w:szCs w:val="28"/>
          <w:lang w:val="en-US" w:eastAsia="zh-CN"/>
        </w:rPr>
        <w:t>107.62</w:t>
      </w:r>
      <w:r>
        <w:rPr>
          <w:rFonts w:hint="eastAsia" w:ascii="宋体" w:hAnsi="宋体" w:cs="仿宋"/>
          <w:bCs/>
          <w:sz w:val="28"/>
          <w:szCs w:val="28"/>
        </w:rPr>
        <w:t>万元，占政府采购支出总额的100%，其中：授予小微企业合同金额</w:t>
      </w:r>
      <w:r>
        <w:rPr>
          <w:rFonts w:hint="eastAsia" w:ascii="宋体" w:hAnsi="宋体" w:cs="仿宋"/>
          <w:bCs/>
          <w:sz w:val="28"/>
          <w:szCs w:val="28"/>
          <w:lang w:val="en-US" w:eastAsia="zh-CN"/>
        </w:rPr>
        <w:t>107.62</w:t>
      </w:r>
      <w:r>
        <w:rPr>
          <w:rFonts w:hint="eastAsia" w:ascii="宋体" w:hAnsi="宋体" w:cs="仿宋"/>
          <w:bCs/>
          <w:sz w:val="28"/>
          <w:szCs w:val="28"/>
        </w:rPr>
        <w:t>万元，占政府采购支出总额的100%。</w:t>
      </w:r>
    </w:p>
    <w:p>
      <w:pPr>
        <w:widowControl/>
        <w:shd w:val="clear" w:color="auto" w:fill="FFFFFF"/>
        <w:ind w:firstLine="422" w:firstLineChars="150"/>
        <w:jc w:val="left"/>
        <w:rPr>
          <w:rFonts w:ascii="宋体" w:cs="宋体"/>
          <w:b/>
          <w:bCs/>
          <w:sz w:val="28"/>
          <w:szCs w:val="28"/>
        </w:rPr>
      </w:pPr>
      <w:r>
        <w:rPr>
          <w:rFonts w:hint="eastAsia" w:ascii="宋体" w:hAnsi="宋体" w:cs="宋体"/>
          <w:b/>
          <w:bCs/>
          <w:sz w:val="28"/>
          <w:szCs w:val="28"/>
        </w:rPr>
        <w:t>（五）关于国有资产占用情况说明</w:t>
      </w:r>
      <w:bookmarkStart w:id="0" w:name="_GoBack"/>
      <w:bookmarkEnd w:id="0"/>
    </w:p>
    <w:p>
      <w:pPr>
        <w:widowControl/>
        <w:shd w:val="clear" w:color="auto" w:fill="FFFFFF"/>
        <w:snapToGrid w:val="0"/>
        <w:spacing w:line="560" w:lineRule="atLeast"/>
        <w:ind w:firstLine="562"/>
        <w:jc w:val="left"/>
        <w:rPr>
          <w:rFonts w:ascii="宋体"/>
          <w:spacing w:val="2"/>
          <w:sz w:val="28"/>
          <w:szCs w:val="28"/>
        </w:rPr>
      </w:pPr>
      <w:r>
        <w:rPr>
          <w:rFonts w:hint="eastAsia" w:ascii="宋体" w:hAnsi="宋体"/>
          <w:spacing w:val="2"/>
          <w:sz w:val="28"/>
          <w:szCs w:val="28"/>
        </w:rPr>
        <w:t>截至</w:t>
      </w:r>
      <w:r>
        <w:rPr>
          <w:rFonts w:ascii="宋体" w:hAnsi="宋体"/>
          <w:spacing w:val="2"/>
          <w:sz w:val="28"/>
          <w:szCs w:val="28"/>
        </w:rPr>
        <w:t>2021</w:t>
      </w:r>
      <w:r>
        <w:rPr>
          <w:rFonts w:hint="eastAsia" w:ascii="宋体" w:hAnsi="宋体"/>
          <w:spacing w:val="2"/>
          <w:sz w:val="28"/>
          <w:szCs w:val="28"/>
        </w:rPr>
        <w:t>年度</w:t>
      </w:r>
      <w:r>
        <w:rPr>
          <w:rFonts w:ascii="宋体" w:hAnsi="宋体"/>
          <w:spacing w:val="2"/>
          <w:sz w:val="28"/>
          <w:szCs w:val="28"/>
        </w:rPr>
        <w:t>12</w:t>
      </w:r>
      <w:r>
        <w:rPr>
          <w:rFonts w:hint="eastAsia" w:ascii="宋体" w:hAnsi="宋体"/>
          <w:spacing w:val="2"/>
          <w:sz w:val="28"/>
          <w:szCs w:val="28"/>
        </w:rPr>
        <w:t>月</w:t>
      </w:r>
      <w:r>
        <w:rPr>
          <w:rFonts w:ascii="宋体" w:hAnsi="宋体"/>
          <w:spacing w:val="2"/>
          <w:sz w:val="28"/>
          <w:szCs w:val="28"/>
        </w:rPr>
        <w:t>31</w:t>
      </w:r>
      <w:r>
        <w:rPr>
          <w:rFonts w:hint="eastAsia" w:ascii="宋体" w:hAnsi="宋体"/>
          <w:spacing w:val="2"/>
          <w:sz w:val="28"/>
          <w:szCs w:val="28"/>
        </w:rPr>
        <w:t>日，</w:t>
      </w:r>
      <w:r>
        <w:rPr>
          <w:rFonts w:hint="eastAsia" w:ascii="宋体" w:hAnsi="宋体"/>
          <w:sz w:val="28"/>
          <w:szCs w:val="28"/>
        </w:rPr>
        <w:t>本部门共有车辆</w:t>
      </w:r>
      <w:r>
        <w:rPr>
          <w:rFonts w:ascii="宋体"/>
          <w:sz w:val="28"/>
          <w:szCs w:val="28"/>
        </w:rPr>
        <w:t>0</w:t>
      </w:r>
      <w:r>
        <w:rPr>
          <w:rFonts w:hint="eastAsia" w:ascii="宋体" w:hAnsi="宋体"/>
          <w:sz w:val="28"/>
          <w:szCs w:val="28"/>
        </w:rPr>
        <w:t>辆，其中，主要领导干部用车</w:t>
      </w:r>
      <w:r>
        <w:rPr>
          <w:rFonts w:ascii="宋体"/>
          <w:sz w:val="28"/>
          <w:szCs w:val="28"/>
        </w:rPr>
        <w:t>0</w:t>
      </w:r>
      <w:r>
        <w:rPr>
          <w:rFonts w:hint="eastAsia" w:ascii="宋体" w:hAnsi="宋体"/>
          <w:sz w:val="28"/>
          <w:szCs w:val="28"/>
        </w:rPr>
        <w:t>辆、机要通信用车</w:t>
      </w:r>
      <w:r>
        <w:rPr>
          <w:rFonts w:ascii="宋体"/>
          <w:sz w:val="28"/>
          <w:szCs w:val="28"/>
        </w:rPr>
        <w:t>0</w:t>
      </w:r>
      <w:r>
        <w:rPr>
          <w:rFonts w:hint="eastAsia" w:ascii="宋体" w:hAnsi="宋体"/>
          <w:sz w:val="28"/>
          <w:szCs w:val="28"/>
        </w:rPr>
        <w:t>辆、应急保障用车</w:t>
      </w:r>
      <w:r>
        <w:rPr>
          <w:rFonts w:ascii="宋体"/>
          <w:sz w:val="28"/>
          <w:szCs w:val="28"/>
        </w:rPr>
        <w:t>0</w:t>
      </w:r>
      <w:r>
        <w:rPr>
          <w:rFonts w:hint="eastAsia" w:ascii="宋体" w:hAnsi="宋体"/>
          <w:sz w:val="28"/>
          <w:szCs w:val="28"/>
        </w:rPr>
        <w:t>辆、执法执勤用车</w:t>
      </w:r>
      <w:r>
        <w:rPr>
          <w:rFonts w:ascii="宋体"/>
          <w:sz w:val="28"/>
          <w:szCs w:val="28"/>
        </w:rPr>
        <w:t>0</w:t>
      </w:r>
      <w:r>
        <w:rPr>
          <w:rFonts w:hint="eastAsia" w:ascii="宋体" w:hAnsi="宋体" w:eastAsia="MS Gothic" w:cs="MS Gothic"/>
          <w:sz w:val="28"/>
          <w:szCs w:val="28"/>
        </w:rPr>
        <w:t> </w:t>
      </w:r>
      <w:r>
        <w:rPr>
          <w:rFonts w:hint="eastAsia" w:ascii="宋体" w:hAnsi="宋体"/>
          <w:sz w:val="28"/>
          <w:szCs w:val="28"/>
        </w:rPr>
        <w:t>辆、特种专业技术用车</w:t>
      </w:r>
      <w:r>
        <w:rPr>
          <w:rFonts w:ascii="宋体"/>
          <w:sz w:val="28"/>
          <w:szCs w:val="28"/>
        </w:rPr>
        <w:t>0</w:t>
      </w:r>
      <w:r>
        <w:rPr>
          <w:rFonts w:hint="eastAsia" w:ascii="宋体" w:hAnsi="宋体" w:eastAsia="MS Gothic" w:cs="MS Gothic"/>
          <w:sz w:val="28"/>
          <w:szCs w:val="28"/>
        </w:rPr>
        <w:t> </w:t>
      </w:r>
      <w:r>
        <w:rPr>
          <w:rFonts w:hint="eastAsia" w:ascii="宋体" w:hAnsi="宋体"/>
          <w:sz w:val="28"/>
          <w:szCs w:val="28"/>
        </w:rPr>
        <w:t>辆、离退休干部用车</w:t>
      </w:r>
      <w:r>
        <w:rPr>
          <w:rFonts w:ascii="宋体"/>
          <w:sz w:val="28"/>
          <w:szCs w:val="28"/>
        </w:rPr>
        <w:t>0</w:t>
      </w:r>
      <w:r>
        <w:rPr>
          <w:rFonts w:hint="eastAsia" w:ascii="宋体" w:hAnsi="宋体"/>
          <w:sz w:val="28"/>
          <w:szCs w:val="28"/>
        </w:rPr>
        <w:t>辆、</w:t>
      </w:r>
      <w:r>
        <w:rPr>
          <w:rFonts w:hint="eastAsia" w:ascii="宋体" w:hAnsi="宋体" w:eastAsia="MS Gothic" w:cs="MS Gothic"/>
          <w:sz w:val="28"/>
          <w:szCs w:val="28"/>
        </w:rPr>
        <w:t> </w:t>
      </w:r>
      <w:r>
        <w:rPr>
          <w:rFonts w:hint="eastAsia" w:ascii="宋体" w:hAnsi="宋体"/>
          <w:sz w:val="28"/>
          <w:szCs w:val="28"/>
        </w:rPr>
        <w:t>其他用车</w:t>
      </w:r>
      <w:r>
        <w:rPr>
          <w:rFonts w:ascii="宋体"/>
          <w:sz w:val="28"/>
          <w:szCs w:val="28"/>
        </w:rPr>
        <w:t>0</w:t>
      </w:r>
      <w:r>
        <w:rPr>
          <w:rFonts w:hint="eastAsia" w:ascii="宋体" w:hAnsi="宋体"/>
          <w:sz w:val="28"/>
          <w:szCs w:val="28"/>
        </w:rPr>
        <w:t>辆；单位价值</w:t>
      </w:r>
      <w:r>
        <w:rPr>
          <w:rFonts w:ascii="宋体" w:hAnsi="宋体"/>
          <w:sz w:val="28"/>
          <w:szCs w:val="28"/>
        </w:rPr>
        <w:t>50</w:t>
      </w:r>
      <w:r>
        <w:rPr>
          <w:rFonts w:hint="eastAsia" w:ascii="宋体" w:hAnsi="宋体"/>
          <w:sz w:val="28"/>
          <w:szCs w:val="28"/>
        </w:rPr>
        <w:t>万元以上通用设备</w:t>
      </w:r>
      <w:r>
        <w:rPr>
          <w:rFonts w:ascii="宋体"/>
          <w:sz w:val="28"/>
          <w:szCs w:val="28"/>
        </w:rPr>
        <w:t>0</w:t>
      </w:r>
      <w:r>
        <w:rPr>
          <w:rFonts w:hint="eastAsia" w:ascii="宋体" w:hAnsi="宋体"/>
          <w:sz w:val="28"/>
          <w:szCs w:val="28"/>
        </w:rPr>
        <w:t>台（套）；单位价值</w:t>
      </w:r>
      <w:r>
        <w:rPr>
          <w:rFonts w:ascii="宋体" w:hAnsi="宋体"/>
          <w:sz w:val="28"/>
          <w:szCs w:val="28"/>
        </w:rPr>
        <w:t>100</w:t>
      </w:r>
      <w:r>
        <w:rPr>
          <w:rFonts w:hint="eastAsia" w:ascii="宋体" w:hAnsi="宋体"/>
          <w:sz w:val="28"/>
          <w:szCs w:val="28"/>
        </w:rPr>
        <w:t>万元以上专用设备</w:t>
      </w:r>
      <w:r>
        <w:rPr>
          <w:rFonts w:ascii="宋体"/>
          <w:sz w:val="28"/>
          <w:szCs w:val="28"/>
        </w:rPr>
        <w:t>0</w:t>
      </w:r>
      <w:r>
        <w:rPr>
          <w:rFonts w:hint="eastAsia" w:ascii="宋体" w:hAnsi="宋体"/>
          <w:sz w:val="28"/>
          <w:szCs w:val="28"/>
        </w:rPr>
        <w:t>台（套）。</w:t>
      </w:r>
    </w:p>
    <w:p>
      <w:pPr>
        <w:widowControl/>
        <w:shd w:val="clear" w:color="auto" w:fill="FFFFFF"/>
        <w:ind w:firstLine="281" w:firstLineChars="100"/>
        <w:jc w:val="left"/>
        <w:rPr>
          <w:rFonts w:ascii="宋体" w:cs="宋体"/>
          <w:b/>
          <w:bCs/>
          <w:sz w:val="28"/>
          <w:szCs w:val="28"/>
        </w:rPr>
      </w:pPr>
      <w:r>
        <w:rPr>
          <w:rFonts w:hint="eastAsia" w:ascii="宋体" w:hAnsi="宋体" w:cs="宋体"/>
          <w:b/>
          <w:bCs/>
          <w:sz w:val="28"/>
          <w:szCs w:val="28"/>
        </w:rPr>
        <w:t>（六）重点绩效评价结果等预算绩效情况说明</w:t>
      </w:r>
    </w:p>
    <w:p>
      <w:pPr>
        <w:widowControl/>
        <w:ind w:firstLine="556" w:firstLineChars="196"/>
        <w:rPr>
          <w:rFonts w:ascii="宋体"/>
          <w:spacing w:val="2"/>
          <w:sz w:val="28"/>
          <w:szCs w:val="28"/>
        </w:rPr>
      </w:pPr>
      <w:r>
        <w:rPr>
          <w:rFonts w:hint="eastAsia" w:ascii="宋体" w:hAnsi="宋体"/>
          <w:spacing w:val="2"/>
          <w:sz w:val="28"/>
          <w:szCs w:val="28"/>
        </w:rPr>
        <w:t>本年度未开展预算绩效评价工作。</w:t>
      </w:r>
    </w:p>
    <w:p>
      <w:pPr>
        <w:spacing w:line="440" w:lineRule="exact"/>
        <w:ind w:firstLine="562" w:firstLineChars="200"/>
        <w:rPr>
          <w:rFonts w:ascii="宋体"/>
          <w:b/>
          <w:color w:val="FF6600"/>
          <w:spacing w:val="2"/>
          <w:sz w:val="28"/>
          <w:szCs w:val="28"/>
        </w:rPr>
      </w:pPr>
      <w:r>
        <w:rPr>
          <w:rFonts w:hint="eastAsia" w:ascii="宋体" w:hAnsi="宋体" w:cs="宋体"/>
          <w:b/>
          <w:bCs/>
          <w:sz w:val="28"/>
          <w:szCs w:val="28"/>
        </w:rPr>
        <w:t>（七）</w:t>
      </w:r>
      <w:r>
        <w:rPr>
          <w:rFonts w:hint="eastAsia" w:ascii="宋体" w:hAnsi="宋体"/>
          <w:b/>
          <w:spacing w:val="2"/>
          <w:sz w:val="28"/>
          <w:szCs w:val="28"/>
        </w:rPr>
        <w:t>决算收支增减变化情况</w:t>
      </w:r>
    </w:p>
    <w:p>
      <w:pPr>
        <w:spacing w:line="440" w:lineRule="exact"/>
        <w:ind w:firstLine="568" w:firstLineChars="200"/>
        <w:rPr>
          <w:rFonts w:ascii="宋体"/>
          <w:spacing w:val="2"/>
          <w:sz w:val="28"/>
          <w:szCs w:val="28"/>
        </w:rPr>
      </w:pPr>
      <w:r>
        <w:rPr>
          <w:rFonts w:ascii="宋体" w:hAnsi="宋体"/>
          <w:spacing w:val="2"/>
          <w:sz w:val="28"/>
          <w:szCs w:val="28"/>
        </w:rPr>
        <w:t>1</w:t>
      </w:r>
      <w:r>
        <w:rPr>
          <w:rFonts w:hint="eastAsia" w:ascii="宋体" w:hAnsi="宋体"/>
          <w:spacing w:val="2"/>
          <w:sz w:val="28"/>
          <w:szCs w:val="28"/>
        </w:rPr>
        <w:t>、收入增减变化情况</w:t>
      </w:r>
    </w:p>
    <w:p>
      <w:pPr>
        <w:widowControl/>
        <w:ind w:firstLine="560" w:firstLineChars="200"/>
        <w:rPr>
          <w:rFonts w:ascii="宋体"/>
          <w:spacing w:val="2"/>
          <w:sz w:val="28"/>
          <w:szCs w:val="28"/>
        </w:rPr>
      </w:pPr>
      <w:r>
        <w:rPr>
          <w:rFonts w:hint="eastAsia" w:ascii="宋体" w:hAnsi="宋体" w:cs="宋体"/>
          <w:color w:val="333333"/>
          <w:sz w:val="28"/>
          <w:szCs w:val="28"/>
        </w:rPr>
        <w:t>本年总收入</w:t>
      </w:r>
      <w:r>
        <w:rPr>
          <w:rFonts w:ascii="宋体" w:hAnsi="宋体" w:cs="仿宋_GB2312"/>
          <w:color w:val="000000"/>
          <w:sz w:val="28"/>
          <w:szCs w:val="28"/>
        </w:rPr>
        <w:t>625.20</w:t>
      </w:r>
      <w:r>
        <w:rPr>
          <w:rFonts w:hint="eastAsia" w:ascii="宋体" w:hAnsi="宋体" w:cs="仿宋_GB2312"/>
          <w:color w:val="000000"/>
          <w:sz w:val="28"/>
          <w:szCs w:val="28"/>
        </w:rPr>
        <w:t>万元比去年</w:t>
      </w:r>
      <w:r>
        <w:rPr>
          <w:rFonts w:ascii="宋体" w:hAnsi="宋体" w:cs="仿宋_GB2312"/>
          <w:color w:val="000000"/>
          <w:sz w:val="28"/>
          <w:szCs w:val="28"/>
        </w:rPr>
        <w:t>392.71</w:t>
      </w:r>
      <w:r>
        <w:rPr>
          <w:rFonts w:hint="eastAsia" w:ascii="宋体" w:hAnsi="宋体" w:cs="仿宋_GB2312"/>
          <w:color w:val="000000"/>
          <w:sz w:val="28"/>
          <w:szCs w:val="28"/>
        </w:rPr>
        <w:t>万元增加</w:t>
      </w:r>
      <w:r>
        <w:rPr>
          <w:rFonts w:ascii="宋体" w:hAnsi="宋体" w:cs="仿宋_GB2312"/>
          <w:color w:val="000000"/>
          <w:sz w:val="28"/>
          <w:szCs w:val="28"/>
        </w:rPr>
        <w:t>232.49</w:t>
      </w:r>
      <w:r>
        <w:rPr>
          <w:rFonts w:hint="eastAsia" w:ascii="宋体" w:hAnsi="宋体" w:cs="仿宋_GB2312"/>
          <w:color w:val="000000"/>
          <w:sz w:val="28"/>
          <w:szCs w:val="28"/>
        </w:rPr>
        <w:t>万元，增幅</w:t>
      </w:r>
      <w:r>
        <w:rPr>
          <w:rFonts w:ascii="宋体" w:hAnsi="宋体" w:cs="仿宋_GB2312"/>
          <w:color w:val="000000"/>
          <w:sz w:val="28"/>
          <w:szCs w:val="28"/>
        </w:rPr>
        <w:t>59.20%</w:t>
      </w:r>
      <w:r>
        <w:rPr>
          <w:rFonts w:hint="eastAsia" w:ascii="宋体" w:hAnsi="宋体" w:cs="仿宋_GB2312"/>
          <w:color w:val="000000"/>
          <w:sz w:val="28"/>
          <w:szCs w:val="28"/>
        </w:rPr>
        <w:t>，其主要原因为本年文明创建事务增加所致。</w:t>
      </w:r>
    </w:p>
    <w:p>
      <w:pPr>
        <w:spacing w:line="440" w:lineRule="exact"/>
        <w:ind w:firstLine="568" w:firstLineChars="200"/>
        <w:rPr>
          <w:rFonts w:ascii="宋体"/>
          <w:spacing w:val="2"/>
          <w:sz w:val="28"/>
          <w:szCs w:val="28"/>
        </w:rPr>
      </w:pPr>
      <w:r>
        <w:rPr>
          <w:rFonts w:ascii="宋体" w:hAnsi="宋体"/>
          <w:spacing w:val="2"/>
          <w:sz w:val="28"/>
          <w:szCs w:val="28"/>
        </w:rPr>
        <w:t>2</w:t>
      </w:r>
      <w:r>
        <w:rPr>
          <w:rFonts w:hint="eastAsia" w:ascii="宋体" w:hAnsi="宋体"/>
          <w:spacing w:val="2"/>
          <w:sz w:val="28"/>
          <w:szCs w:val="28"/>
        </w:rPr>
        <w:t>、支出增减变化情况</w:t>
      </w:r>
    </w:p>
    <w:p>
      <w:pPr>
        <w:widowControl/>
        <w:ind w:firstLine="548" w:firstLineChars="196"/>
        <w:rPr>
          <w:rFonts w:ascii="宋体"/>
          <w:spacing w:val="2"/>
          <w:sz w:val="28"/>
          <w:szCs w:val="28"/>
        </w:rPr>
      </w:pPr>
      <w:r>
        <w:rPr>
          <w:rFonts w:hint="eastAsia" w:ascii="宋体" w:hAnsi="宋体" w:cs="宋体"/>
          <w:color w:val="333333"/>
          <w:sz w:val="28"/>
          <w:szCs w:val="28"/>
        </w:rPr>
        <w:t>本年总支出为</w:t>
      </w:r>
      <w:r>
        <w:rPr>
          <w:rFonts w:ascii="宋体" w:hAnsi="宋体" w:cs="仿宋_GB2312"/>
          <w:color w:val="000000"/>
          <w:sz w:val="28"/>
          <w:szCs w:val="28"/>
        </w:rPr>
        <w:t>625.20</w:t>
      </w:r>
      <w:r>
        <w:rPr>
          <w:rFonts w:hint="eastAsia" w:ascii="宋体" w:hAnsi="宋体" w:cs="仿宋_GB2312"/>
          <w:color w:val="000000"/>
          <w:sz w:val="28"/>
          <w:szCs w:val="28"/>
        </w:rPr>
        <w:t>万元比去年</w:t>
      </w:r>
      <w:r>
        <w:rPr>
          <w:rFonts w:ascii="宋体" w:hAnsi="宋体" w:cs="仿宋_GB2312"/>
          <w:color w:val="000000"/>
          <w:sz w:val="28"/>
          <w:szCs w:val="28"/>
        </w:rPr>
        <w:t>392.71</w:t>
      </w:r>
      <w:r>
        <w:rPr>
          <w:rFonts w:hint="eastAsia" w:ascii="宋体" w:hAnsi="宋体" w:cs="仿宋_GB2312"/>
          <w:color w:val="000000"/>
          <w:sz w:val="28"/>
          <w:szCs w:val="28"/>
        </w:rPr>
        <w:t>万元增加</w:t>
      </w:r>
      <w:r>
        <w:rPr>
          <w:rFonts w:ascii="宋体" w:hAnsi="宋体" w:cs="仿宋_GB2312"/>
          <w:color w:val="000000"/>
          <w:sz w:val="28"/>
          <w:szCs w:val="28"/>
        </w:rPr>
        <w:t>232.49</w:t>
      </w:r>
      <w:r>
        <w:rPr>
          <w:rFonts w:hint="eastAsia" w:ascii="宋体" w:hAnsi="宋体" w:cs="仿宋_GB2312"/>
          <w:color w:val="000000"/>
          <w:sz w:val="28"/>
          <w:szCs w:val="28"/>
        </w:rPr>
        <w:t>万元，增幅</w:t>
      </w:r>
      <w:r>
        <w:rPr>
          <w:rFonts w:ascii="宋体" w:hAnsi="宋体" w:cs="仿宋_GB2312"/>
          <w:color w:val="000000"/>
          <w:sz w:val="28"/>
          <w:szCs w:val="28"/>
        </w:rPr>
        <w:t>59.20%</w:t>
      </w:r>
      <w:r>
        <w:rPr>
          <w:rFonts w:hint="eastAsia" w:ascii="宋体" w:hAnsi="宋体" w:cs="仿宋_GB2312"/>
          <w:color w:val="000000"/>
          <w:sz w:val="28"/>
          <w:szCs w:val="28"/>
        </w:rPr>
        <w:t>，其主要原因为本年文明创建事务增加所致。</w:t>
      </w:r>
      <w:r>
        <w:rPr>
          <w:rFonts w:hint="eastAsia" w:ascii="宋体" w:hAnsi="宋体" w:cs="宋体"/>
          <w:color w:val="333333"/>
          <w:sz w:val="28"/>
          <w:szCs w:val="28"/>
        </w:rPr>
        <w:t>其中一般公共预算财政拨款支出</w:t>
      </w:r>
      <w:r>
        <w:rPr>
          <w:rFonts w:ascii="宋体" w:hAnsi="宋体" w:cs="宋体"/>
          <w:color w:val="333333"/>
          <w:sz w:val="28"/>
          <w:szCs w:val="28"/>
        </w:rPr>
        <w:t>614.26</w:t>
      </w:r>
      <w:r>
        <w:rPr>
          <w:rFonts w:hint="eastAsia" w:ascii="宋体" w:hAnsi="宋体" w:cs="宋体"/>
          <w:color w:val="333333"/>
          <w:sz w:val="28"/>
          <w:szCs w:val="28"/>
        </w:rPr>
        <w:t>万元，比去年的</w:t>
      </w:r>
      <w:r>
        <w:rPr>
          <w:rFonts w:ascii="宋体" w:hAnsi="宋体" w:cs="宋体"/>
          <w:color w:val="333333"/>
          <w:sz w:val="28"/>
          <w:szCs w:val="28"/>
        </w:rPr>
        <w:t>388.81</w:t>
      </w:r>
      <w:r>
        <w:rPr>
          <w:rFonts w:hint="eastAsia" w:ascii="宋体" w:hAnsi="宋体" w:cs="宋体"/>
          <w:color w:val="333333"/>
          <w:sz w:val="28"/>
          <w:szCs w:val="28"/>
        </w:rPr>
        <w:t>万元增加</w:t>
      </w:r>
      <w:r>
        <w:rPr>
          <w:rFonts w:ascii="宋体" w:hAnsi="宋体" w:cs="宋体"/>
          <w:color w:val="333333"/>
          <w:sz w:val="28"/>
          <w:szCs w:val="28"/>
        </w:rPr>
        <w:t>225.45</w:t>
      </w:r>
      <w:r>
        <w:rPr>
          <w:rFonts w:hint="eastAsia" w:ascii="宋体" w:hAnsi="宋体" w:cs="宋体"/>
          <w:color w:val="333333"/>
          <w:sz w:val="28"/>
          <w:szCs w:val="28"/>
        </w:rPr>
        <w:t>万元，增幅</w:t>
      </w:r>
      <w:r>
        <w:rPr>
          <w:rFonts w:ascii="宋体" w:hAnsi="宋体" w:cs="宋体"/>
          <w:color w:val="333333"/>
          <w:sz w:val="28"/>
          <w:szCs w:val="28"/>
        </w:rPr>
        <w:t>57.98%</w:t>
      </w:r>
      <w:r>
        <w:rPr>
          <w:rFonts w:hint="eastAsia" w:ascii="宋体" w:hAnsi="宋体" w:cs="宋体"/>
          <w:color w:val="333333"/>
          <w:sz w:val="28"/>
          <w:szCs w:val="28"/>
        </w:rPr>
        <w:t>，其主要原因为</w:t>
      </w:r>
      <w:r>
        <w:rPr>
          <w:rFonts w:hint="eastAsia" w:ascii="宋体" w:hAnsi="宋体" w:cs="仿宋_GB2312"/>
          <w:color w:val="000000"/>
          <w:sz w:val="28"/>
          <w:szCs w:val="28"/>
        </w:rPr>
        <w:t>本年文明创建事务增加所致，</w:t>
      </w:r>
      <w:r>
        <w:rPr>
          <w:rFonts w:hint="eastAsia" w:ascii="宋体" w:hAnsi="宋体" w:cs="宋体"/>
          <w:color w:val="333333"/>
          <w:sz w:val="28"/>
          <w:szCs w:val="28"/>
        </w:rPr>
        <w:t>与年初预算数</w:t>
      </w:r>
      <w:r>
        <w:rPr>
          <w:rFonts w:ascii="宋体" w:hAnsi="宋体" w:cs="宋体"/>
          <w:color w:val="333333"/>
          <w:sz w:val="28"/>
          <w:szCs w:val="28"/>
        </w:rPr>
        <w:t>147.90</w:t>
      </w:r>
      <w:r>
        <w:rPr>
          <w:rFonts w:hint="eastAsia" w:ascii="宋体" w:hAnsi="宋体" w:cs="宋体"/>
          <w:color w:val="333333"/>
          <w:sz w:val="28"/>
          <w:szCs w:val="28"/>
        </w:rPr>
        <w:t>万元对比增加</w:t>
      </w:r>
      <w:r>
        <w:rPr>
          <w:rFonts w:ascii="宋体" w:hAnsi="宋体" w:cs="宋体"/>
          <w:color w:val="333333"/>
          <w:sz w:val="28"/>
          <w:szCs w:val="28"/>
        </w:rPr>
        <w:t>466.36</w:t>
      </w:r>
      <w:r>
        <w:rPr>
          <w:rFonts w:hint="eastAsia" w:ascii="宋体" w:hAnsi="宋体" w:cs="宋体"/>
          <w:color w:val="333333"/>
          <w:sz w:val="28"/>
          <w:szCs w:val="28"/>
        </w:rPr>
        <w:t>万元，增幅</w:t>
      </w:r>
      <w:r>
        <w:rPr>
          <w:rFonts w:ascii="宋体" w:hAnsi="宋体" w:cs="宋体"/>
          <w:color w:val="333333"/>
          <w:sz w:val="28"/>
          <w:szCs w:val="28"/>
        </w:rPr>
        <w:t>315.32%</w:t>
      </w:r>
      <w:r>
        <w:rPr>
          <w:rFonts w:hint="eastAsia" w:ascii="宋体" w:hAnsi="宋体" w:cs="宋体"/>
          <w:color w:val="333333"/>
          <w:sz w:val="28"/>
          <w:szCs w:val="28"/>
        </w:rPr>
        <w:t>，其主要原因为</w:t>
      </w:r>
      <w:r>
        <w:rPr>
          <w:rFonts w:hint="eastAsia" w:ascii="宋体" w:hAnsi="宋体" w:cs="仿宋_GB2312"/>
          <w:color w:val="000000"/>
          <w:sz w:val="28"/>
          <w:szCs w:val="28"/>
        </w:rPr>
        <w:t>本年文明创建事务增加所致。</w:t>
      </w:r>
    </w:p>
    <w:p>
      <w:pPr>
        <w:pStyle w:val="6"/>
        <w:widowControl/>
        <w:spacing w:before="76" w:beforeAutospacing="0" w:after="76" w:afterAutospacing="0" w:line="450" w:lineRule="atLeast"/>
        <w:rPr>
          <w:rStyle w:val="9"/>
          <w:rFonts w:ascii="微软雅黑" w:hAnsi="微软雅黑" w:eastAsia="微软雅黑" w:cs="微软雅黑"/>
          <w:shd w:val="clear" w:color="auto" w:fill="FFFFFF"/>
        </w:rPr>
      </w:pPr>
    </w:p>
    <w:p>
      <w:pPr>
        <w:pStyle w:val="6"/>
        <w:widowControl/>
        <w:spacing w:before="76" w:beforeAutospacing="0" w:after="76" w:afterAutospacing="0" w:line="450" w:lineRule="atLeast"/>
        <w:ind w:firstLine="420"/>
        <w:rPr>
          <w:rStyle w:val="9"/>
          <w:rFonts w:ascii="微软雅黑" w:hAnsi="微软雅黑" w:eastAsia="微软雅黑" w:cs="微软雅黑"/>
          <w:shd w:val="clear" w:color="auto" w:fill="FFFFFF"/>
        </w:rPr>
      </w:pPr>
    </w:p>
    <w:p>
      <w:pPr>
        <w:pStyle w:val="6"/>
        <w:widowControl/>
        <w:spacing w:before="76" w:beforeAutospacing="0" w:after="76" w:afterAutospacing="0" w:line="450" w:lineRule="atLeast"/>
        <w:ind w:firstLine="420"/>
        <w:rPr>
          <w:b/>
        </w:rPr>
      </w:pPr>
      <w:r>
        <w:rPr>
          <w:rStyle w:val="9"/>
          <w:rFonts w:hint="eastAsia" w:ascii="微软雅黑" w:hAnsi="微软雅黑" w:eastAsia="微软雅黑" w:cs="微软雅黑"/>
          <w:shd w:val="clear" w:color="auto" w:fill="FFFFFF"/>
        </w:rPr>
        <w:t>第四部分</w:t>
      </w:r>
      <w:r>
        <w:rPr>
          <w:rStyle w:val="9"/>
          <w:rFonts w:ascii="微软雅黑" w:hAnsi="微软雅黑" w:eastAsia="微软雅黑" w:cs="微软雅黑"/>
          <w:shd w:val="clear" w:color="auto" w:fill="FFFFFF"/>
        </w:rPr>
        <w:t xml:space="preserve"> </w:t>
      </w:r>
      <w:r>
        <w:rPr>
          <w:rStyle w:val="9"/>
          <w:rFonts w:hint="eastAsia" w:ascii="微软雅黑" w:hAnsi="微软雅黑" w:eastAsia="微软雅黑" w:cs="微软雅黑"/>
          <w:shd w:val="clear" w:color="auto" w:fill="FFFFFF"/>
        </w:rPr>
        <w:t>名词解释</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一、财政补助收入：指县级财政当年拨付的资金。</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二、其他收入：指除“财政拨款收入”、“上级补助收入”、“事业收入”、“经营收入”等以外的收入。主要是存款利息收入等。</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三、年初结转和结余：指以前年度尚未完成、结转到本年按有关规定继续使用的资金。</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四、一般公共服务（类）行政运行（项）：指县行政单位及参照公务员管理事业单位用于保障机构正常运行、开展日常工作的基本支出。</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六、一般公共服务（类）机关服务（项）：指黄石港区宣传部服务中心为机关提供办公楼日常维修、维护等后勤保障服务的支出。</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七、一般公共服务（类）其他一般公共服务支出（款）其他一般公共服务支出（项）：指黄石港区宣传部用于其他一般公共服务方面的支出。</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八、教育（类）普通教育（款）高等教育（项）：指黄石港区宣传部支持地方高校的重点发展和特色办学，组织专家对省属院校申报的建设规划和项目预算进行评审等相关工作的支出。</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九、社会保障和就业</w:t>
      </w:r>
      <w:r>
        <w:rPr>
          <w:rFonts w:ascii="宋体" w:hAnsi="宋体"/>
          <w:spacing w:val="2"/>
          <w:kern w:val="2"/>
          <w:sz w:val="28"/>
          <w:szCs w:val="28"/>
        </w:rPr>
        <w:t>(</w:t>
      </w:r>
      <w:r>
        <w:rPr>
          <w:rFonts w:hint="eastAsia" w:ascii="宋体" w:hAnsi="宋体"/>
          <w:spacing w:val="2"/>
          <w:kern w:val="2"/>
          <w:sz w:val="28"/>
          <w:szCs w:val="28"/>
        </w:rPr>
        <w:t>类</w:t>
      </w:r>
      <w:r>
        <w:rPr>
          <w:rFonts w:ascii="宋体" w:hAnsi="宋体"/>
          <w:spacing w:val="2"/>
          <w:kern w:val="2"/>
          <w:sz w:val="28"/>
          <w:szCs w:val="28"/>
        </w:rPr>
        <w:t>)</w:t>
      </w:r>
      <w:r>
        <w:rPr>
          <w:rFonts w:hint="eastAsia" w:ascii="宋体" w:hAnsi="宋体"/>
          <w:spacing w:val="2"/>
          <w:kern w:val="2"/>
          <w:sz w:val="28"/>
          <w:szCs w:val="28"/>
        </w:rPr>
        <w:t>行政事业单位离退休（款）归口管理的行政单位离退休（项）：指黄石港区宣传部用于离退休人员的支出、退休人员支出，以及提供管理服务工作的离退休干部处的支出。</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十、社会保障和就业</w:t>
      </w:r>
      <w:r>
        <w:rPr>
          <w:rFonts w:ascii="宋体" w:hAnsi="宋体"/>
          <w:spacing w:val="2"/>
          <w:kern w:val="2"/>
          <w:sz w:val="28"/>
          <w:szCs w:val="28"/>
        </w:rPr>
        <w:t>(</w:t>
      </w:r>
      <w:r>
        <w:rPr>
          <w:rFonts w:hint="eastAsia" w:ascii="宋体" w:hAnsi="宋体"/>
          <w:spacing w:val="2"/>
          <w:kern w:val="2"/>
          <w:sz w:val="28"/>
          <w:szCs w:val="28"/>
        </w:rPr>
        <w:t>类</w:t>
      </w:r>
      <w:r>
        <w:rPr>
          <w:rFonts w:ascii="宋体" w:hAnsi="宋体"/>
          <w:spacing w:val="2"/>
          <w:kern w:val="2"/>
          <w:sz w:val="28"/>
          <w:szCs w:val="28"/>
        </w:rPr>
        <w:t>)</w:t>
      </w:r>
      <w:r>
        <w:rPr>
          <w:rFonts w:hint="eastAsia" w:ascii="宋体" w:hAnsi="宋体"/>
          <w:spacing w:val="2"/>
          <w:kern w:val="2"/>
          <w:sz w:val="28"/>
          <w:szCs w:val="28"/>
        </w:rPr>
        <w:t>行政事业单位离退休（款）其他行政事业单位离退休支出（项）：指黄石港区宣传部用于离退休方面的其他支出。</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十一、医疗卫生与计划生育（类）医疗保障（款）行政单位医疗（项）：指黄石港区宣传部用于机关干部职工及离退休人员医疗方面的支出。</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十二、住房保障（类）住房改革支出（款）购房补贴（项）：指按照相关住房分配货币化改革的政策规定和标准，对无房和住房未达标职工发放的住房分配货币化补贴资金。</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十三、年末结转和结余：指本年度或以前年度预算安排、因客观条件发生变化无法按原计划实施，需要延迟到以后年度按有关规定继续使用的资金。</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十四、基本支出：指为保障机构正常运转、完成日常工作任务而发生的人员支出（包括基本工资、津贴补贴等）和公用支出（包括办公费、水电费、邮电费、交通费、差旅费等）。</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十五、项目支出：指在基本支出之外为完成特定行政任务和事业发展目标所发生的支出。</w:t>
      </w:r>
    </w:p>
    <w:p>
      <w:pPr>
        <w:pStyle w:val="6"/>
        <w:widowControl/>
        <w:spacing w:before="76" w:beforeAutospacing="0" w:after="76" w:afterAutospacing="0" w:line="450" w:lineRule="atLeast"/>
        <w:ind w:firstLine="420"/>
        <w:rPr>
          <w:rFonts w:ascii="宋体"/>
          <w:spacing w:val="2"/>
          <w:kern w:val="2"/>
          <w:sz w:val="28"/>
          <w:szCs w:val="28"/>
        </w:rPr>
      </w:pPr>
      <w:r>
        <w:rPr>
          <w:rFonts w:hint="eastAsia" w:ascii="宋体" w:hAnsi="宋体"/>
          <w:spacing w:val="2"/>
          <w:kern w:val="2"/>
          <w:sz w:val="28"/>
          <w:szCs w:val="28"/>
        </w:rPr>
        <w:t>十六、“三公”经费：是指用财政拨款安排的因公出国（境）费、公务用车购置及运行维护费、公务接待费。</w:t>
      </w:r>
    </w:p>
    <w:p>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47F6B"/>
    <w:multiLevelType w:val="singleLevel"/>
    <w:tmpl w:val="3D947F6B"/>
    <w:lvl w:ilvl="0" w:tentative="0">
      <w:start w:val="2"/>
      <w:numFmt w:val="chineseCounting"/>
      <w:suff w:val="nothing"/>
      <w:lvlText w:val="（%1）"/>
      <w:lvlJc w:val="left"/>
      <w:rPr>
        <w:rFonts w:hint="eastAsia" w:cs="Times New Roman"/>
      </w:rPr>
    </w:lvl>
  </w:abstractNum>
  <w:abstractNum w:abstractNumId="1">
    <w:nsid w:val="44510F51"/>
    <w:multiLevelType w:val="multilevel"/>
    <w:tmpl w:val="44510F51"/>
    <w:lvl w:ilvl="0" w:tentative="0">
      <w:start w:val="3"/>
      <w:numFmt w:val="japaneseCounting"/>
      <w:lvlText w:val="第%1条"/>
      <w:lvlJc w:val="left"/>
      <w:pPr>
        <w:tabs>
          <w:tab w:val="left" w:pos="1050"/>
        </w:tabs>
        <w:ind w:left="1050" w:hanging="1050"/>
      </w:pPr>
      <w:rPr>
        <w:rFonts w:hint="default" w:cs="Times New Roman"/>
      </w:rPr>
    </w:lvl>
    <w:lvl w:ilvl="1" w:tentative="0">
      <w:start w:val="1"/>
      <w:numFmt w:val="japaneseCounting"/>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Y0MjZhZWQxZDJkN2Q1OTIxZTI5MTJlYjM0YzA0NjQifQ=="/>
  </w:docVars>
  <w:rsids>
    <w:rsidRoot w:val="00601ECE"/>
    <w:rsid w:val="00033728"/>
    <w:rsid w:val="000439E4"/>
    <w:rsid w:val="00044937"/>
    <w:rsid w:val="000573BF"/>
    <w:rsid w:val="0006303B"/>
    <w:rsid w:val="00086068"/>
    <w:rsid w:val="000B20F5"/>
    <w:rsid w:val="000E1EE2"/>
    <w:rsid w:val="000E74F8"/>
    <w:rsid w:val="000F5144"/>
    <w:rsid w:val="00122846"/>
    <w:rsid w:val="001369AF"/>
    <w:rsid w:val="00145765"/>
    <w:rsid w:val="001A2697"/>
    <w:rsid w:val="001A4DD8"/>
    <w:rsid w:val="001E6EF9"/>
    <w:rsid w:val="0023205D"/>
    <w:rsid w:val="00246A8E"/>
    <w:rsid w:val="00284D52"/>
    <w:rsid w:val="002B38B7"/>
    <w:rsid w:val="002D1953"/>
    <w:rsid w:val="002D490B"/>
    <w:rsid w:val="002E6320"/>
    <w:rsid w:val="0032545C"/>
    <w:rsid w:val="003721C4"/>
    <w:rsid w:val="004329D5"/>
    <w:rsid w:val="00456872"/>
    <w:rsid w:val="004E690C"/>
    <w:rsid w:val="0051733C"/>
    <w:rsid w:val="0056373F"/>
    <w:rsid w:val="00593F14"/>
    <w:rsid w:val="005D5964"/>
    <w:rsid w:val="00601ECE"/>
    <w:rsid w:val="0064251B"/>
    <w:rsid w:val="00655929"/>
    <w:rsid w:val="00667E91"/>
    <w:rsid w:val="00691D07"/>
    <w:rsid w:val="006A029E"/>
    <w:rsid w:val="006A36EA"/>
    <w:rsid w:val="006F64F0"/>
    <w:rsid w:val="007458A0"/>
    <w:rsid w:val="007D75E3"/>
    <w:rsid w:val="007D7B85"/>
    <w:rsid w:val="008030EE"/>
    <w:rsid w:val="008423AB"/>
    <w:rsid w:val="00871D99"/>
    <w:rsid w:val="00874A35"/>
    <w:rsid w:val="008B5A52"/>
    <w:rsid w:val="009362D1"/>
    <w:rsid w:val="00944DE8"/>
    <w:rsid w:val="00974952"/>
    <w:rsid w:val="009D79C4"/>
    <w:rsid w:val="009E1725"/>
    <w:rsid w:val="009F79A7"/>
    <w:rsid w:val="00A01D1D"/>
    <w:rsid w:val="00A2249C"/>
    <w:rsid w:val="00A63E40"/>
    <w:rsid w:val="00AD59F5"/>
    <w:rsid w:val="00B258A5"/>
    <w:rsid w:val="00BA1568"/>
    <w:rsid w:val="00BB3FAB"/>
    <w:rsid w:val="00BD449B"/>
    <w:rsid w:val="00C06FAF"/>
    <w:rsid w:val="00C27F11"/>
    <w:rsid w:val="00C50ADF"/>
    <w:rsid w:val="00CB0F80"/>
    <w:rsid w:val="00CC196E"/>
    <w:rsid w:val="00CE1262"/>
    <w:rsid w:val="00D225A7"/>
    <w:rsid w:val="00D26A66"/>
    <w:rsid w:val="00D50C29"/>
    <w:rsid w:val="00D51F54"/>
    <w:rsid w:val="00D7123C"/>
    <w:rsid w:val="00D75045"/>
    <w:rsid w:val="00D81479"/>
    <w:rsid w:val="00D947DB"/>
    <w:rsid w:val="00DB6A80"/>
    <w:rsid w:val="00E12527"/>
    <w:rsid w:val="00E44A1E"/>
    <w:rsid w:val="00E575CB"/>
    <w:rsid w:val="00E6364C"/>
    <w:rsid w:val="00E66039"/>
    <w:rsid w:val="00E863E8"/>
    <w:rsid w:val="00F5120E"/>
    <w:rsid w:val="00F60DDB"/>
    <w:rsid w:val="00F64CBE"/>
    <w:rsid w:val="00F73879"/>
    <w:rsid w:val="00F75384"/>
    <w:rsid w:val="00FD7E1B"/>
    <w:rsid w:val="00FF6287"/>
    <w:rsid w:val="04707D92"/>
    <w:rsid w:val="04CA693D"/>
    <w:rsid w:val="0664587B"/>
    <w:rsid w:val="08C015D3"/>
    <w:rsid w:val="0A115581"/>
    <w:rsid w:val="0A1802AE"/>
    <w:rsid w:val="0DBD7544"/>
    <w:rsid w:val="0E836A5F"/>
    <w:rsid w:val="15FD59FE"/>
    <w:rsid w:val="1B1D265C"/>
    <w:rsid w:val="1D0E3EA8"/>
    <w:rsid w:val="1D5354A3"/>
    <w:rsid w:val="1FCF4CD2"/>
    <w:rsid w:val="228A65CA"/>
    <w:rsid w:val="22C319DB"/>
    <w:rsid w:val="2432006B"/>
    <w:rsid w:val="24F271AB"/>
    <w:rsid w:val="25434DD7"/>
    <w:rsid w:val="255E033E"/>
    <w:rsid w:val="27396DBB"/>
    <w:rsid w:val="289C3E82"/>
    <w:rsid w:val="28EE6E7B"/>
    <w:rsid w:val="2C203A0A"/>
    <w:rsid w:val="2C2716FD"/>
    <w:rsid w:val="2D5063EA"/>
    <w:rsid w:val="2FAA08CE"/>
    <w:rsid w:val="32BD01BE"/>
    <w:rsid w:val="38203263"/>
    <w:rsid w:val="38DB08C3"/>
    <w:rsid w:val="3C2D5DD2"/>
    <w:rsid w:val="3CF427BE"/>
    <w:rsid w:val="40EB176B"/>
    <w:rsid w:val="47022E28"/>
    <w:rsid w:val="489106AE"/>
    <w:rsid w:val="48E0189A"/>
    <w:rsid w:val="4BBC5AAB"/>
    <w:rsid w:val="514D2F0D"/>
    <w:rsid w:val="52CE51A8"/>
    <w:rsid w:val="543A1EE0"/>
    <w:rsid w:val="558F0A5E"/>
    <w:rsid w:val="559F63D4"/>
    <w:rsid w:val="563E0CA4"/>
    <w:rsid w:val="57884ED1"/>
    <w:rsid w:val="59491733"/>
    <w:rsid w:val="597B67CB"/>
    <w:rsid w:val="59F02F77"/>
    <w:rsid w:val="5FB7759E"/>
    <w:rsid w:val="60390F38"/>
    <w:rsid w:val="64A00821"/>
    <w:rsid w:val="66BC48FC"/>
    <w:rsid w:val="67271E30"/>
    <w:rsid w:val="692B2102"/>
    <w:rsid w:val="6DC7364E"/>
    <w:rsid w:val="70A32328"/>
    <w:rsid w:val="746766E2"/>
    <w:rsid w:val="768D6BB8"/>
    <w:rsid w:val="768E3D78"/>
    <w:rsid w:val="76DC2A68"/>
    <w:rsid w:val="78186405"/>
    <w:rsid w:val="79112886"/>
    <w:rsid w:val="7B694CF2"/>
    <w:rsid w:val="7D39573A"/>
    <w:rsid w:val="7ED07DD9"/>
    <w:rsid w:val="7F6D79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0"/>
    <w:qFormat/>
    <w:uiPriority w:val="99"/>
    <w:pPr>
      <w:spacing w:beforeAutospacing="1" w:afterAutospacing="1"/>
      <w:jc w:val="left"/>
      <w:outlineLvl w:val="4"/>
    </w:pPr>
    <w:rPr>
      <w:rFonts w:ascii="宋体" w:hAnsi="宋体"/>
      <w:b/>
      <w:kern w:val="0"/>
      <w:sz w:val="20"/>
      <w:szCs w:val="20"/>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99"/>
    <w:rPr>
      <w:rFonts w:ascii="宋体" w:hAnsi="Courier New" w:cs="Courier New"/>
      <w:szCs w:val="21"/>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customStyle="1" w:styleId="10">
    <w:name w:val="Heading 5 Char"/>
    <w:basedOn w:val="8"/>
    <w:link w:val="2"/>
    <w:semiHidden/>
    <w:qFormat/>
    <w:locked/>
    <w:uiPriority w:val="99"/>
    <w:rPr>
      <w:rFonts w:ascii="Calibri" w:hAnsi="Calibri" w:cs="Times New Roman"/>
      <w:b/>
      <w:bCs/>
      <w:sz w:val="28"/>
      <w:szCs w:val="28"/>
    </w:rPr>
  </w:style>
  <w:style w:type="character" w:customStyle="1" w:styleId="11">
    <w:name w:val="Plain Text Char"/>
    <w:basedOn w:val="8"/>
    <w:link w:val="3"/>
    <w:semiHidden/>
    <w:locked/>
    <w:uiPriority w:val="99"/>
    <w:rPr>
      <w:rFonts w:ascii="宋体" w:hAnsi="Courier New" w:cs="Courier New"/>
      <w:sz w:val="21"/>
      <w:szCs w:val="21"/>
    </w:rPr>
  </w:style>
  <w:style w:type="character" w:customStyle="1" w:styleId="12">
    <w:name w:val="Footer Char"/>
    <w:basedOn w:val="8"/>
    <w:link w:val="4"/>
    <w:semiHidden/>
    <w:qFormat/>
    <w:locked/>
    <w:uiPriority w:val="99"/>
    <w:rPr>
      <w:rFonts w:ascii="Calibri" w:hAnsi="Calibri" w:cs="Times New Roman"/>
      <w:sz w:val="18"/>
      <w:szCs w:val="18"/>
    </w:rPr>
  </w:style>
  <w:style w:type="character" w:customStyle="1" w:styleId="13">
    <w:name w:val="Header Char"/>
    <w:basedOn w:val="8"/>
    <w:link w:val="5"/>
    <w:semiHidden/>
    <w:qFormat/>
    <w:locked/>
    <w:uiPriority w:val="99"/>
    <w:rPr>
      <w:rFonts w:ascii="Calibri" w:hAnsi="Calibri" w:cs="Times New Roman"/>
      <w:sz w:val="18"/>
      <w:szCs w:val="18"/>
    </w:rPr>
  </w:style>
  <w:style w:type="paragraph" w:customStyle="1" w:styleId="14">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15">
    <w:name w:val="ca-2"/>
    <w:basedOn w:val="8"/>
    <w:qFormat/>
    <w:uiPriority w:val="99"/>
    <w:rPr>
      <w:rFonts w:cs="Times New Roman"/>
    </w:rPr>
  </w:style>
  <w:style w:type="paragraph" w:customStyle="1" w:styleId="16">
    <w:name w:val="Normal (Web)1"/>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22</Pages>
  <Words>4241</Words>
  <Characters>4760</Characters>
  <Lines>0</Lines>
  <Paragraphs>0</Paragraphs>
  <TotalTime>41</TotalTime>
  <ScaleCrop>false</ScaleCrop>
  <LinksUpToDate>false</LinksUpToDate>
  <CharactersWithSpaces>4774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南有乔木</cp:lastModifiedBy>
  <dcterms:modified xsi:type="dcterms:W3CDTF">2023-08-23T07:12:49Z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08EF6EC9611A4E85A63BC52015492D56</vt:lpwstr>
  </property>
</Properties>
</file>