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07CA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黄石港区财政局</w:t>
      </w: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年度行政执法统计年报</w:t>
      </w:r>
    </w:p>
    <w:p w14:paraId="43C86D7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D65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一、行政执法主体概况</w:t>
      </w:r>
    </w:p>
    <w:p w14:paraId="55AB3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（一）行政执法主体的名称和数量情况</w:t>
      </w:r>
    </w:p>
    <w:p w14:paraId="0818E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黄石港区财政局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黄石港区</w:t>
      </w:r>
      <w:r>
        <w:rPr>
          <w:rFonts w:hint="eastAsia" w:ascii="仿宋_GB2312" w:hAnsi="仿宋_GB2312" w:eastAsia="仿宋_GB2312" w:cs="仿宋_GB2312"/>
          <w:sz w:val="32"/>
          <w:szCs w:val="32"/>
        </w:rPr>
        <w:t>政府主管</w:t>
      </w:r>
      <w:r>
        <w:rPr>
          <w:rFonts w:hint="eastAsia" w:ascii="仿宋_GB2312" w:hAnsi="仿宋_GB2312" w:eastAsia="仿宋_GB2312" w:cs="仿宋_GB2312"/>
          <w:sz w:val="32"/>
          <w:szCs w:val="32"/>
          <w:lang w:val="en-US" w:eastAsia="zh-CN"/>
        </w:rPr>
        <w:t>财政事务</w:t>
      </w:r>
      <w:r>
        <w:rPr>
          <w:rFonts w:hint="eastAsia" w:ascii="仿宋_GB2312" w:hAnsi="仿宋_GB2312" w:eastAsia="仿宋_GB2312" w:cs="仿宋_GB2312"/>
          <w:sz w:val="32"/>
          <w:szCs w:val="32"/>
        </w:rPr>
        <w:t>的工作部门。</w:t>
      </w:r>
    </w:p>
    <w:p w14:paraId="5FCB4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行政执法机关及各执法主体的执法岗位设置数量及在岗执法人员数量</w:t>
      </w:r>
    </w:p>
    <w:p w14:paraId="6E6AD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资局：贯彻执行国家和上级主管部门关于国有资产管理的法律、法规、和政策，会同有关部门制定国有资产管理的规章制度；对行政事业单位国有资产配置、使用、处置进行监督与管理；负责行政事业单位国有资产清产核资工作等。</w:t>
      </w:r>
    </w:p>
    <w:p w14:paraId="06ED3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办公室：负责机关日常运转。组织开展重大问题调研，提出政策建议；负责文电、会务、机要、保密、档案、信访、舆情、宣传报道、后勤管理等工作；承拟党建建设、绩效管理、综治维稳、机关财务、安全生产等工作。</w:t>
      </w:r>
    </w:p>
    <w:p w14:paraId="48E56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综合科：负责土地收益对上协调及专户管理;承担财政行政执法监督工作;负责本单位规范性文件的合法性审查工作;负责组织财政系统干部的法制宣传教育工作和行政执法责任制的监督管理工作。</w:t>
      </w:r>
    </w:p>
    <w:p w14:paraId="0ECBC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国库预算科：负责编制中长期财政规划，预测分析全区经济运行情况和预算执行情况；负责拟订年度预算编制的指导思想和具体要求，编制区级财政预算；承担区本级部门预算审核、批复、调整工作，管理区本级预算指标；提出增收节支和平衡财政收支的政策措施与建议。负责拟定全区财政资金绩效评价实施计划，会同业务科室研究确定全年财政资金绩效评价项目；按照财政资金绩效评价实施计划，组织实施财政资金绩效评价工作，及时拟定并出具项目绩效评价报告，做好绩效评价结果的反馈和运用。贯彻执行政府性债务管理的政策法规，拟定全区地方政府债务管理制度和办法，承担政府债务管理工作。承担全区预算执行及分析预测；执行总预算会计制度及会计核算、账务处理及年终对账工作；管理全区财政专户和区级预算单位账户；负责区级财政性资金的测算、拨付以及对上财政性资金调度；编制区级财政总决算；其它区财政国库管理与改革工作。</w:t>
      </w:r>
    </w:p>
    <w:p w14:paraId="07C63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行政教科文科：负责全区行政政法部门、教育部门及其下属学校、科技技术、文化体育等上级专项资金拨付，对专项资金使用监督管理和跟踪问询，承担义务教育、学前教育经费保障的具体工作，负责全区五项奖励性工资发放。</w:t>
      </w:r>
    </w:p>
    <w:p w14:paraId="0696D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科：负责全区社保资金、基金的内部财务管理，对各部门财务进行指导、培训、监督，定期对各项资金执行情况进行检查。整理掌握各项社保政策、各项资金负担比例、保障人群资格，做好社保资金测算工作为领导决策算出依据，依法依</w:t>
      </w:r>
      <w:r>
        <w:rPr>
          <w:rFonts w:hint="eastAsia" w:ascii="仿宋_GB2312" w:hAnsi="仿宋_GB2312" w:eastAsia="仿宋_GB2312" w:cs="仿宋_GB2312"/>
          <w:sz w:val="32"/>
          <w:szCs w:val="32"/>
          <w:lang w:val="en-US" w:eastAsia="zh-CN"/>
        </w:rPr>
        <w:t>规</w:t>
      </w:r>
      <w:bookmarkStart w:id="0" w:name="_GoBack"/>
      <w:bookmarkEnd w:id="0"/>
      <w:r>
        <w:rPr>
          <w:rFonts w:hint="eastAsia" w:ascii="仿宋_GB2312" w:hAnsi="仿宋_GB2312" w:eastAsia="仿宋_GB2312" w:cs="仿宋_GB2312"/>
          <w:sz w:val="32"/>
          <w:szCs w:val="32"/>
        </w:rPr>
        <w:t>按时拨付社保资金、社保基金。积极向上争取资金，充实社保户资金池，更好保障人民权益。加强与主管部门衔接配合，做好社保资金、基金的财务预算、决算的编报，并加大社保资金监督指导力度。</w:t>
      </w:r>
    </w:p>
    <w:p w14:paraId="6D377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非税征管科：负责贯彻落实有关非税收入管理的各项法律、法规、规章制度，负责本级非税收入的征收管理和日常监督工作；制定本区非税收入管理实施办法；负责全区部门政府性基金收入、专项收入、行政事业性收费收入、罚没收入、国有资本经营收入、国有资本经营收入、国有资源（资产）有偿使用收入和其他非税收入的直接征收以及全区非税收入的征收管理；督促全区执收单位做好非税收入的征缴工作；负责财政票据的保管、发放、核销、检查等日常工作管理工作；开展非税收入日常监督和专项稽查，依法查处各种违反非税收入征管规定的行为。</w:t>
      </w:r>
    </w:p>
    <w:p w14:paraId="17297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财政监督科：拟定财政监督措施和制度，研究制定全区财政监督检查的工作意见，并统一组织实施；协调财政监督检查与其他经济监督部门的工作关系;负责组织实施对行政机关、事业单位、和其他经济组织会计质量情况的监督检查。重点对会计信息质量进行检查。</w:t>
      </w:r>
    </w:p>
    <w:p w14:paraId="5228B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农业经建科：管理和拨付中央、省级基本建设专项资金;承担有关政策性补贴资金财政管理工作;负责财政性城建资金的监督管理;参与城市基础设施建设项目管理,定期检查财务收支和资金管理使用情况。承担农业、林业、水利、扶贫等方面的有关工作研究提出相关财政政策;拟订财政支农资金管理办法,加霁支农资金统筹整合;管理财政支农专项资金,统筹安排财政扶贫资金;采取财政应急保障措施,落实相关农口救灾资金。</w:t>
      </w:r>
    </w:p>
    <w:p w14:paraId="3A875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企业商贸科：协调企业积极向我区缴纳税收，帮助企业解决实际困难，完成上级部门交办的各项工作。</w:t>
      </w:r>
    </w:p>
    <w:p w14:paraId="1C925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政府采购办：为政府采购提供监督服务。主要负责政府采购备案、供应商投诉受理、采购代理机构考核、采购监督检查和采购违规处理等权责；组织实施政府采购、机关事业单位重大项目招投标。</w:t>
      </w:r>
    </w:p>
    <w:p w14:paraId="4F13C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国库集中收付中心：负责全区预算单位财政性资金支付的审核、监督和办理；会同国库科核定的财政支付的款项和额度下达预算单位；委托代理银行办理财政支付零余额账户业务；管理全区国库集中支付信息，汇总并及时提供财政资金集中支付清算；及时处理集中支付动态监控业务；定期与代理银行、预算单位对账。</w:t>
      </w:r>
    </w:p>
    <w:p w14:paraId="387B0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（三）其他需要说明的情况</w:t>
      </w:r>
    </w:p>
    <w:p w14:paraId="438A4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5E16A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4</w:t>
      </w:r>
      <w:r>
        <w:rPr>
          <w:rFonts w:hint="eastAsia" w:ascii="黑体" w:hAnsi="黑体" w:eastAsia="黑体" w:cs="黑体"/>
          <w:sz w:val="32"/>
          <w:szCs w:val="32"/>
        </w:rPr>
        <w:t>年度行政执法案件情况</w:t>
      </w:r>
    </w:p>
    <w:p w14:paraId="28B1B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年行政处罚实施情况统计表</w:t>
      </w:r>
    </w:p>
    <w:tbl>
      <w:tblPr>
        <w:tblStyle w:val="5"/>
        <w:tblW w:w="84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51"/>
        <w:gridCol w:w="937"/>
        <w:gridCol w:w="878"/>
        <w:gridCol w:w="952"/>
        <w:gridCol w:w="1065"/>
        <w:gridCol w:w="795"/>
        <w:gridCol w:w="885"/>
        <w:gridCol w:w="885"/>
        <w:gridCol w:w="1268"/>
      </w:tblGrid>
      <w:tr w14:paraId="3CA65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93" w:hRule="atLeast"/>
          <w:jc w:val="center"/>
        </w:trPr>
        <w:tc>
          <w:tcPr>
            <w:tcW w:w="8416" w:type="dxa"/>
            <w:gridSpan w:val="9"/>
            <w:noWrap/>
            <w:tcMar>
              <w:top w:w="0" w:type="dxa"/>
              <w:left w:w="84" w:type="dxa"/>
              <w:bottom w:w="0" w:type="dxa"/>
              <w:right w:w="84" w:type="dxa"/>
            </w:tcMar>
            <w:vAlign w:val="center"/>
          </w:tcPr>
          <w:p w14:paraId="344D18DA">
            <w:pPr>
              <w:pStyle w:val="4"/>
              <w:keepNext w:val="0"/>
              <w:keepLines w:val="0"/>
              <w:pageBreakBefore w:val="0"/>
              <w:widowControl/>
              <w:tabs>
                <w:tab w:val="left" w:pos="3082"/>
              </w:tabs>
              <w:kinsoku/>
              <w:wordWrap/>
              <w:overflowPunct/>
              <w:topLinePunct w:val="0"/>
              <w:bidi w:val="0"/>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行政处罚实施数量（宗）</w:t>
            </w:r>
          </w:p>
        </w:tc>
      </w:tr>
      <w:tr w14:paraId="4A8F9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875" w:hRule="atLeast"/>
          <w:jc w:val="center"/>
        </w:trPr>
        <w:tc>
          <w:tcPr>
            <w:tcW w:w="751" w:type="dxa"/>
            <w:noWrap/>
            <w:tcMar>
              <w:top w:w="0" w:type="dxa"/>
              <w:left w:w="84" w:type="dxa"/>
              <w:bottom w:w="0" w:type="dxa"/>
              <w:right w:w="84" w:type="dxa"/>
            </w:tcMar>
            <w:vAlign w:val="center"/>
          </w:tcPr>
          <w:p w14:paraId="607C2146">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default"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937" w:type="dxa"/>
            <w:noWrap/>
            <w:tcMar>
              <w:top w:w="0" w:type="dxa"/>
              <w:left w:w="84" w:type="dxa"/>
              <w:bottom w:w="0" w:type="dxa"/>
              <w:right w:w="84" w:type="dxa"/>
            </w:tcMar>
            <w:vAlign w:val="center"/>
          </w:tcPr>
          <w:p w14:paraId="7CFC3C3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警告</w:t>
            </w:r>
          </w:p>
        </w:tc>
        <w:tc>
          <w:tcPr>
            <w:tcW w:w="878" w:type="dxa"/>
            <w:noWrap/>
            <w:tcMar>
              <w:top w:w="0" w:type="dxa"/>
              <w:left w:w="84" w:type="dxa"/>
              <w:bottom w:w="0" w:type="dxa"/>
              <w:right w:w="84" w:type="dxa"/>
            </w:tcMar>
            <w:vAlign w:val="center"/>
          </w:tcPr>
          <w:p w14:paraId="3CBDE5C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通报批评</w:t>
            </w:r>
          </w:p>
        </w:tc>
        <w:tc>
          <w:tcPr>
            <w:tcW w:w="952" w:type="dxa"/>
            <w:noWrap/>
            <w:tcMar>
              <w:top w:w="0" w:type="dxa"/>
              <w:left w:w="84" w:type="dxa"/>
              <w:bottom w:w="0" w:type="dxa"/>
              <w:right w:w="84" w:type="dxa"/>
            </w:tcMar>
            <w:vAlign w:val="center"/>
          </w:tcPr>
          <w:p w14:paraId="24D7B18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罚款</w:t>
            </w:r>
          </w:p>
        </w:tc>
        <w:tc>
          <w:tcPr>
            <w:tcW w:w="1065" w:type="dxa"/>
            <w:noWrap/>
            <w:tcMar>
              <w:top w:w="0" w:type="dxa"/>
              <w:left w:w="84" w:type="dxa"/>
              <w:bottom w:w="0" w:type="dxa"/>
              <w:right w:w="84" w:type="dxa"/>
            </w:tcMar>
            <w:vAlign w:val="center"/>
          </w:tcPr>
          <w:p w14:paraId="29BBAF5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没收违法所得</w:t>
            </w:r>
          </w:p>
        </w:tc>
        <w:tc>
          <w:tcPr>
            <w:tcW w:w="795" w:type="dxa"/>
            <w:noWrap/>
            <w:tcMar>
              <w:top w:w="0" w:type="dxa"/>
              <w:left w:w="84" w:type="dxa"/>
              <w:bottom w:w="0" w:type="dxa"/>
              <w:right w:w="84" w:type="dxa"/>
            </w:tcMar>
            <w:vAlign w:val="center"/>
          </w:tcPr>
          <w:p w14:paraId="1693ACA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没收非法财物</w:t>
            </w:r>
          </w:p>
        </w:tc>
        <w:tc>
          <w:tcPr>
            <w:tcW w:w="885" w:type="dxa"/>
            <w:noWrap/>
            <w:tcMar>
              <w:top w:w="0" w:type="dxa"/>
              <w:left w:w="84" w:type="dxa"/>
              <w:bottom w:w="0" w:type="dxa"/>
              <w:right w:w="84" w:type="dxa"/>
            </w:tcMar>
            <w:vAlign w:val="center"/>
          </w:tcPr>
          <w:p w14:paraId="4002A5F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暂扣许可证件</w:t>
            </w:r>
          </w:p>
        </w:tc>
        <w:tc>
          <w:tcPr>
            <w:tcW w:w="885" w:type="dxa"/>
            <w:noWrap/>
            <w:tcMar>
              <w:top w:w="0" w:type="dxa"/>
              <w:left w:w="84" w:type="dxa"/>
              <w:bottom w:w="0" w:type="dxa"/>
              <w:right w:w="84" w:type="dxa"/>
            </w:tcMar>
            <w:vAlign w:val="center"/>
          </w:tcPr>
          <w:p w14:paraId="5A4923D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降低资质等级</w:t>
            </w:r>
          </w:p>
        </w:tc>
        <w:tc>
          <w:tcPr>
            <w:tcW w:w="1268" w:type="dxa"/>
            <w:noWrap/>
            <w:tcMar>
              <w:top w:w="0" w:type="dxa"/>
              <w:left w:w="84" w:type="dxa"/>
              <w:bottom w:w="0" w:type="dxa"/>
              <w:right w:w="84" w:type="dxa"/>
            </w:tcMar>
            <w:vAlign w:val="center"/>
          </w:tcPr>
          <w:p w14:paraId="558BA76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吊销许可证件</w:t>
            </w:r>
          </w:p>
        </w:tc>
      </w:tr>
      <w:tr w14:paraId="7FE6C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325" w:hRule="atLeast"/>
          <w:jc w:val="center"/>
        </w:trPr>
        <w:tc>
          <w:tcPr>
            <w:tcW w:w="751" w:type="dxa"/>
            <w:vMerge w:val="restart"/>
            <w:noWrap/>
            <w:tcMar>
              <w:top w:w="0" w:type="dxa"/>
              <w:left w:w="84" w:type="dxa"/>
              <w:bottom w:w="0" w:type="dxa"/>
              <w:right w:w="84" w:type="dxa"/>
            </w:tcMar>
            <w:vAlign w:val="center"/>
          </w:tcPr>
          <w:p w14:paraId="624C72E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lang w:eastAsia="zh-CN"/>
              </w:rPr>
            </w:pPr>
            <w:r>
              <w:rPr>
                <w:rFonts w:hint="eastAsia" w:ascii="CESI仿宋-GB2312" w:hAnsi="CESI仿宋-GB2312" w:eastAsia="CESI仿宋-GB2312" w:cs="CESI仿宋-GB2312"/>
                <w:szCs w:val="24"/>
                <w:lang w:eastAsia="zh-CN"/>
              </w:rPr>
              <w:t>无</w:t>
            </w:r>
          </w:p>
        </w:tc>
        <w:tc>
          <w:tcPr>
            <w:tcW w:w="937" w:type="dxa"/>
            <w:noWrap/>
            <w:tcMar>
              <w:top w:w="0" w:type="dxa"/>
              <w:left w:w="84" w:type="dxa"/>
              <w:bottom w:w="0" w:type="dxa"/>
              <w:right w:w="84" w:type="dxa"/>
            </w:tcMar>
            <w:vAlign w:val="center"/>
          </w:tcPr>
          <w:p w14:paraId="1035EE9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 xml:space="preserve">  </w:t>
            </w:r>
          </w:p>
        </w:tc>
        <w:tc>
          <w:tcPr>
            <w:tcW w:w="878" w:type="dxa"/>
            <w:noWrap/>
            <w:tcMar>
              <w:top w:w="0" w:type="dxa"/>
              <w:left w:w="84" w:type="dxa"/>
              <w:bottom w:w="0" w:type="dxa"/>
              <w:right w:w="84" w:type="dxa"/>
            </w:tcMar>
            <w:vAlign w:val="center"/>
          </w:tcPr>
          <w:p w14:paraId="76737E95">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952" w:type="dxa"/>
            <w:noWrap/>
            <w:tcMar>
              <w:top w:w="0" w:type="dxa"/>
              <w:left w:w="84" w:type="dxa"/>
              <w:bottom w:w="0" w:type="dxa"/>
              <w:right w:w="84" w:type="dxa"/>
            </w:tcMar>
            <w:vAlign w:val="center"/>
          </w:tcPr>
          <w:p w14:paraId="7072597D">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1065" w:type="dxa"/>
            <w:noWrap/>
            <w:tcMar>
              <w:top w:w="0" w:type="dxa"/>
              <w:left w:w="84" w:type="dxa"/>
              <w:bottom w:w="0" w:type="dxa"/>
              <w:right w:w="84" w:type="dxa"/>
            </w:tcMar>
            <w:vAlign w:val="center"/>
          </w:tcPr>
          <w:p w14:paraId="4B680B9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795" w:type="dxa"/>
            <w:noWrap/>
            <w:tcMar>
              <w:top w:w="0" w:type="dxa"/>
              <w:left w:w="84" w:type="dxa"/>
              <w:bottom w:w="0" w:type="dxa"/>
              <w:right w:w="84" w:type="dxa"/>
            </w:tcMar>
            <w:vAlign w:val="center"/>
          </w:tcPr>
          <w:p w14:paraId="5EC34AA4">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885" w:type="dxa"/>
            <w:noWrap/>
            <w:tcMar>
              <w:top w:w="0" w:type="dxa"/>
              <w:left w:w="84" w:type="dxa"/>
              <w:bottom w:w="0" w:type="dxa"/>
              <w:right w:w="84" w:type="dxa"/>
            </w:tcMar>
            <w:vAlign w:val="center"/>
          </w:tcPr>
          <w:p w14:paraId="208121A3">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885" w:type="dxa"/>
            <w:noWrap/>
            <w:tcMar>
              <w:top w:w="0" w:type="dxa"/>
              <w:left w:w="84" w:type="dxa"/>
              <w:bottom w:w="0" w:type="dxa"/>
              <w:right w:w="84" w:type="dxa"/>
            </w:tcMar>
            <w:vAlign w:val="center"/>
          </w:tcPr>
          <w:p w14:paraId="0C1C86B8">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1268" w:type="dxa"/>
            <w:noWrap/>
            <w:tcMar>
              <w:top w:w="0" w:type="dxa"/>
              <w:left w:w="84" w:type="dxa"/>
              <w:bottom w:w="0" w:type="dxa"/>
              <w:right w:w="84" w:type="dxa"/>
            </w:tcMar>
            <w:vAlign w:val="center"/>
          </w:tcPr>
          <w:p w14:paraId="2A5083E9">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r>
      <w:tr w14:paraId="6D8EB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435" w:hRule="atLeast"/>
          <w:jc w:val="center"/>
        </w:trPr>
        <w:tc>
          <w:tcPr>
            <w:tcW w:w="751" w:type="dxa"/>
            <w:vMerge w:val="continue"/>
            <w:noWrap/>
            <w:tcMar>
              <w:top w:w="0" w:type="dxa"/>
              <w:left w:w="84" w:type="dxa"/>
              <w:bottom w:w="0" w:type="dxa"/>
              <w:right w:w="84" w:type="dxa"/>
            </w:tcMar>
            <w:vAlign w:val="center"/>
          </w:tcPr>
          <w:p w14:paraId="39CF1F0D">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937" w:type="dxa"/>
            <w:noWrap/>
            <w:tcMar>
              <w:top w:w="0" w:type="dxa"/>
              <w:left w:w="84" w:type="dxa"/>
              <w:bottom w:w="0" w:type="dxa"/>
              <w:right w:w="84" w:type="dxa"/>
            </w:tcMar>
            <w:vAlign w:val="center"/>
          </w:tcPr>
          <w:p w14:paraId="625D282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限制开展生产经营活动</w:t>
            </w:r>
          </w:p>
        </w:tc>
        <w:tc>
          <w:tcPr>
            <w:tcW w:w="878" w:type="dxa"/>
            <w:noWrap/>
            <w:tcMar>
              <w:top w:w="0" w:type="dxa"/>
              <w:left w:w="84" w:type="dxa"/>
              <w:bottom w:w="0" w:type="dxa"/>
              <w:right w:w="84" w:type="dxa"/>
            </w:tcMar>
            <w:vAlign w:val="center"/>
          </w:tcPr>
          <w:p w14:paraId="0B35DC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责令停产停业</w:t>
            </w:r>
          </w:p>
        </w:tc>
        <w:tc>
          <w:tcPr>
            <w:tcW w:w="952" w:type="dxa"/>
            <w:noWrap/>
            <w:tcMar>
              <w:top w:w="0" w:type="dxa"/>
              <w:left w:w="84" w:type="dxa"/>
              <w:bottom w:w="0" w:type="dxa"/>
              <w:right w:w="84" w:type="dxa"/>
            </w:tcMar>
            <w:vAlign w:val="center"/>
          </w:tcPr>
          <w:p w14:paraId="17B730E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责令关闭</w:t>
            </w:r>
          </w:p>
        </w:tc>
        <w:tc>
          <w:tcPr>
            <w:tcW w:w="1065" w:type="dxa"/>
            <w:noWrap/>
            <w:tcMar>
              <w:top w:w="0" w:type="dxa"/>
              <w:left w:w="84" w:type="dxa"/>
              <w:bottom w:w="0" w:type="dxa"/>
              <w:right w:w="84" w:type="dxa"/>
            </w:tcMar>
            <w:vAlign w:val="center"/>
          </w:tcPr>
          <w:p w14:paraId="4885BC9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限制从业</w:t>
            </w:r>
          </w:p>
        </w:tc>
        <w:tc>
          <w:tcPr>
            <w:tcW w:w="795" w:type="dxa"/>
            <w:noWrap/>
            <w:tcMar>
              <w:top w:w="0" w:type="dxa"/>
              <w:left w:w="84" w:type="dxa"/>
              <w:bottom w:w="0" w:type="dxa"/>
              <w:right w:w="84" w:type="dxa"/>
            </w:tcMar>
            <w:vAlign w:val="center"/>
          </w:tcPr>
          <w:p w14:paraId="26404A5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行政拘留</w:t>
            </w:r>
          </w:p>
        </w:tc>
        <w:tc>
          <w:tcPr>
            <w:tcW w:w="885" w:type="dxa"/>
            <w:noWrap/>
            <w:tcMar>
              <w:top w:w="0" w:type="dxa"/>
              <w:left w:w="84" w:type="dxa"/>
              <w:bottom w:w="0" w:type="dxa"/>
              <w:right w:w="84" w:type="dxa"/>
            </w:tcMar>
            <w:vAlign w:val="center"/>
          </w:tcPr>
          <w:p w14:paraId="5425611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其他行政处罚</w:t>
            </w:r>
          </w:p>
        </w:tc>
        <w:tc>
          <w:tcPr>
            <w:tcW w:w="885" w:type="dxa"/>
            <w:noWrap/>
            <w:tcMar>
              <w:top w:w="0" w:type="dxa"/>
              <w:left w:w="84" w:type="dxa"/>
              <w:bottom w:w="0" w:type="dxa"/>
              <w:right w:w="84" w:type="dxa"/>
            </w:tcMar>
            <w:vAlign w:val="center"/>
          </w:tcPr>
          <w:p w14:paraId="1F1DBD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合计</w:t>
            </w:r>
          </w:p>
          <w:p w14:paraId="3CB9A18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（宗）</w:t>
            </w:r>
          </w:p>
        </w:tc>
        <w:tc>
          <w:tcPr>
            <w:tcW w:w="1268" w:type="dxa"/>
            <w:noWrap/>
            <w:tcMar>
              <w:top w:w="0" w:type="dxa"/>
              <w:left w:w="84" w:type="dxa"/>
              <w:bottom w:w="0" w:type="dxa"/>
              <w:right w:w="84" w:type="dxa"/>
            </w:tcMar>
            <w:vAlign w:val="center"/>
          </w:tcPr>
          <w:p w14:paraId="6D442F6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罚没金额（万元）</w:t>
            </w:r>
          </w:p>
        </w:tc>
      </w:tr>
      <w:tr w14:paraId="16A47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250" w:hRule="atLeast"/>
          <w:jc w:val="center"/>
        </w:trPr>
        <w:tc>
          <w:tcPr>
            <w:tcW w:w="751" w:type="dxa"/>
            <w:vMerge w:val="continue"/>
            <w:tcBorders>
              <w:bottom w:val="single" w:color="auto" w:sz="12" w:space="0"/>
            </w:tcBorders>
            <w:noWrap/>
            <w:tcMar>
              <w:top w:w="0" w:type="dxa"/>
              <w:left w:w="84" w:type="dxa"/>
              <w:bottom w:w="0" w:type="dxa"/>
              <w:right w:w="84" w:type="dxa"/>
            </w:tcMar>
            <w:vAlign w:val="center"/>
          </w:tcPr>
          <w:p w14:paraId="2A2A5033">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937" w:type="dxa"/>
            <w:tcBorders>
              <w:bottom w:val="single" w:color="auto" w:sz="12" w:space="0"/>
            </w:tcBorders>
            <w:noWrap/>
            <w:tcMar>
              <w:top w:w="0" w:type="dxa"/>
              <w:left w:w="84" w:type="dxa"/>
              <w:bottom w:w="0" w:type="dxa"/>
              <w:right w:w="84" w:type="dxa"/>
            </w:tcMar>
            <w:vAlign w:val="center"/>
          </w:tcPr>
          <w:p w14:paraId="201C3AF8">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878" w:type="dxa"/>
            <w:tcBorders>
              <w:bottom w:val="single" w:color="auto" w:sz="12" w:space="0"/>
            </w:tcBorders>
            <w:noWrap/>
            <w:tcMar>
              <w:top w:w="0" w:type="dxa"/>
              <w:left w:w="84" w:type="dxa"/>
              <w:bottom w:w="0" w:type="dxa"/>
              <w:right w:w="84" w:type="dxa"/>
            </w:tcMar>
            <w:vAlign w:val="center"/>
          </w:tcPr>
          <w:p w14:paraId="1EBA9C26">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952" w:type="dxa"/>
            <w:tcBorders>
              <w:bottom w:val="single" w:color="auto" w:sz="12" w:space="0"/>
            </w:tcBorders>
            <w:noWrap/>
            <w:tcMar>
              <w:top w:w="0" w:type="dxa"/>
              <w:left w:w="84" w:type="dxa"/>
              <w:bottom w:w="0" w:type="dxa"/>
              <w:right w:w="84" w:type="dxa"/>
            </w:tcMar>
            <w:vAlign w:val="center"/>
          </w:tcPr>
          <w:p w14:paraId="52B8A654">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1065" w:type="dxa"/>
            <w:tcBorders>
              <w:bottom w:val="single" w:color="auto" w:sz="12" w:space="0"/>
            </w:tcBorders>
            <w:noWrap/>
            <w:tcMar>
              <w:top w:w="0" w:type="dxa"/>
              <w:left w:w="84" w:type="dxa"/>
              <w:bottom w:w="0" w:type="dxa"/>
              <w:right w:w="84" w:type="dxa"/>
            </w:tcMar>
            <w:vAlign w:val="center"/>
          </w:tcPr>
          <w:p w14:paraId="22A816FE">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795" w:type="dxa"/>
            <w:tcBorders>
              <w:bottom w:val="single" w:color="auto" w:sz="12" w:space="0"/>
            </w:tcBorders>
            <w:noWrap/>
            <w:tcMar>
              <w:top w:w="0" w:type="dxa"/>
              <w:left w:w="84" w:type="dxa"/>
              <w:bottom w:w="0" w:type="dxa"/>
              <w:right w:w="84" w:type="dxa"/>
            </w:tcMar>
            <w:vAlign w:val="center"/>
          </w:tcPr>
          <w:p w14:paraId="642BABE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885" w:type="dxa"/>
            <w:tcBorders>
              <w:bottom w:val="single" w:color="auto" w:sz="12" w:space="0"/>
            </w:tcBorders>
            <w:noWrap/>
            <w:tcMar>
              <w:top w:w="0" w:type="dxa"/>
              <w:left w:w="84" w:type="dxa"/>
              <w:bottom w:w="0" w:type="dxa"/>
              <w:right w:w="84" w:type="dxa"/>
            </w:tcMar>
            <w:vAlign w:val="center"/>
          </w:tcPr>
          <w:p w14:paraId="6059B275">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885" w:type="dxa"/>
            <w:tcBorders>
              <w:bottom w:val="single" w:color="auto" w:sz="12" w:space="0"/>
            </w:tcBorders>
            <w:noWrap/>
            <w:tcMar>
              <w:top w:w="0" w:type="dxa"/>
              <w:left w:w="84" w:type="dxa"/>
              <w:bottom w:w="0" w:type="dxa"/>
              <w:right w:w="84" w:type="dxa"/>
            </w:tcMar>
            <w:vAlign w:val="center"/>
          </w:tcPr>
          <w:p w14:paraId="61C55D85">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c>
          <w:tcPr>
            <w:tcW w:w="1268" w:type="dxa"/>
            <w:tcBorders>
              <w:bottom w:val="single" w:color="auto" w:sz="12" w:space="0"/>
            </w:tcBorders>
            <w:noWrap/>
            <w:tcMar>
              <w:top w:w="0" w:type="dxa"/>
              <w:left w:w="84" w:type="dxa"/>
              <w:bottom w:w="0" w:type="dxa"/>
              <w:right w:w="84" w:type="dxa"/>
            </w:tcMar>
            <w:vAlign w:val="center"/>
          </w:tcPr>
          <w:p w14:paraId="631566C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Cs w:val="24"/>
              </w:rPr>
            </w:pPr>
          </w:p>
        </w:tc>
      </w:tr>
    </w:tbl>
    <w:p w14:paraId="6951C421">
      <w:pPr>
        <w:pStyle w:val="4"/>
        <w:keepNext w:val="0"/>
        <w:keepLines w:val="0"/>
        <w:pageBreakBefore w:val="0"/>
        <w:widowControl/>
        <w:kinsoku/>
        <w:wordWrap/>
        <w:overflowPunct/>
        <w:topLinePunct w:val="0"/>
        <w:bidi w:val="0"/>
        <w:spacing w:before="18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年行政许可实施情况统计表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856"/>
        <w:gridCol w:w="1335"/>
        <w:gridCol w:w="1425"/>
        <w:gridCol w:w="1398"/>
        <w:gridCol w:w="1494"/>
        <w:gridCol w:w="1448"/>
      </w:tblGrid>
      <w:tr w14:paraId="5414F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8956" w:type="dxa"/>
            <w:gridSpan w:val="6"/>
            <w:tcBorders>
              <w:top w:val="single" w:color="auto" w:sz="12" w:space="0"/>
            </w:tcBorders>
            <w:noWrap/>
            <w:tcMar>
              <w:top w:w="0" w:type="dxa"/>
              <w:left w:w="84" w:type="dxa"/>
              <w:bottom w:w="0" w:type="dxa"/>
              <w:right w:w="84" w:type="dxa"/>
            </w:tcMar>
            <w:vAlign w:val="center"/>
          </w:tcPr>
          <w:p w14:paraId="77D053A9">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行政许可实施数量（宗）</w:t>
            </w:r>
          </w:p>
        </w:tc>
      </w:tr>
      <w:tr w14:paraId="296B2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10" w:hRule="atLeast"/>
          <w:jc w:val="center"/>
        </w:trPr>
        <w:tc>
          <w:tcPr>
            <w:tcW w:w="1856" w:type="dxa"/>
            <w:noWrap/>
            <w:tcMar>
              <w:top w:w="0" w:type="dxa"/>
              <w:left w:w="84" w:type="dxa"/>
              <w:bottom w:w="0" w:type="dxa"/>
              <w:right w:w="84" w:type="dxa"/>
            </w:tcMar>
            <w:vAlign w:val="center"/>
          </w:tcPr>
          <w:p w14:paraId="628AC1F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1335" w:type="dxa"/>
            <w:noWrap/>
            <w:tcMar>
              <w:top w:w="0" w:type="dxa"/>
              <w:left w:w="84" w:type="dxa"/>
              <w:bottom w:w="0" w:type="dxa"/>
              <w:right w:w="84" w:type="dxa"/>
            </w:tcMar>
            <w:vAlign w:val="center"/>
          </w:tcPr>
          <w:p w14:paraId="30822B1F">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申请数量</w:t>
            </w:r>
          </w:p>
        </w:tc>
        <w:tc>
          <w:tcPr>
            <w:tcW w:w="1425" w:type="dxa"/>
            <w:noWrap/>
            <w:tcMar>
              <w:top w:w="0" w:type="dxa"/>
              <w:left w:w="84" w:type="dxa"/>
              <w:bottom w:w="0" w:type="dxa"/>
              <w:right w:w="84" w:type="dxa"/>
            </w:tcMar>
            <w:vAlign w:val="center"/>
          </w:tcPr>
          <w:p w14:paraId="5F2B96C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受理数量</w:t>
            </w:r>
          </w:p>
        </w:tc>
        <w:tc>
          <w:tcPr>
            <w:tcW w:w="1398" w:type="dxa"/>
            <w:noWrap/>
            <w:tcMar>
              <w:top w:w="0" w:type="dxa"/>
              <w:left w:w="84" w:type="dxa"/>
              <w:bottom w:w="0" w:type="dxa"/>
              <w:right w:w="84" w:type="dxa"/>
            </w:tcMar>
            <w:vAlign w:val="center"/>
          </w:tcPr>
          <w:p w14:paraId="2816BDB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许可数量</w:t>
            </w:r>
          </w:p>
        </w:tc>
        <w:tc>
          <w:tcPr>
            <w:tcW w:w="1494" w:type="dxa"/>
            <w:noWrap/>
            <w:tcMar>
              <w:top w:w="0" w:type="dxa"/>
              <w:left w:w="84" w:type="dxa"/>
              <w:bottom w:w="0" w:type="dxa"/>
              <w:right w:w="84" w:type="dxa"/>
            </w:tcMar>
            <w:vAlign w:val="center"/>
          </w:tcPr>
          <w:p w14:paraId="7655E71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不予许可</w:t>
            </w:r>
          </w:p>
          <w:p w14:paraId="510445E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c>
          <w:tcPr>
            <w:tcW w:w="1448" w:type="dxa"/>
            <w:noWrap/>
            <w:tcMar>
              <w:top w:w="0" w:type="dxa"/>
              <w:left w:w="84" w:type="dxa"/>
              <w:bottom w:w="0" w:type="dxa"/>
              <w:right w:w="84" w:type="dxa"/>
            </w:tcMar>
            <w:vAlign w:val="center"/>
          </w:tcPr>
          <w:p w14:paraId="494D842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撤销许可</w:t>
            </w:r>
          </w:p>
          <w:p w14:paraId="24FAC1E3">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r>
      <w:tr w14:paraId="00B20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46" w:hRule="atLeast"/>
          <w:jc w:val="center"/>
        </w:trPr>
        <w:tc>
          <w:tcPr>
            <w:tcW w:w="1856" w:type="dxa"/>
            <w:tcBorders>
              <w:bottom w:val="single" w:color="auto" w:sz="12" w:space="0"/>
            </w:tcBorders>
            <w:noWrap/>
            <w:tcMar>
              <w:top w:w="0" w:type="dxa"/>
              <w:left w:w="84" w:type="dxa"/>
              <w:bottom w:w="0" w:type="dxa"/>
              <w:right w:w="84" w:type="dxa"/>
            </w:tcMar>
            <w:vAlign w:val="center"/>
          </w:tcPr>
          <w:p w14:paraId="70F1C763">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 w:val="22"/>
                <w:szCs w:val="22"/>
                <w:lang w:eastAsia="zh-CN"/>
              </w:rPr>
            </w:pPr>
            <w:r>
              <w:rPr>
                <w:rFonts w:hint="eastAsia" w:ascii="CESI仿宋-GB2312" w:hAnsi="CESI仿宋-GB2312" w:eastAsia="CESI仿宋-GB2312" w:cs="CESI仿宋-GB2312"/>
                <w:sz w:val="22"/>
                <w:szCs w:val="22"/>
                <w:lang w:eastAsia="zh-CN"/>
              </w:rPr>
              <w:t>黄石港区财政局</w:t>
            </w:r>
          </w:p>
        </w:tc>
        <w:tc>
          <w:tcPr>
            <w:tcW w:w="1335" w:type="dxa"/>
            <w:tcBorders>
              <w:bottom w:val="single" w:color="auto" w:sz="12" w:space="0"/>
            </w:tcBorders>
            <w:noWrap/>
            <w:tcMar>
              <w:top w:w="0" w:type="dxa"/>
              <w:left w:w="84" w:type="dxa"/>
              <w:bottom w:w="0" w:type="dxa"/>
              <w:right w:w="84" w:type="dxa"/>
            </w:tcMar>
            <w:vAlign w:val="center"/>
          </w:tcPr>
          <w:p w14:paraId="0B94BFE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6</w:t>
            </w:r>
          </w:p>
        </w:tc>
        <w:tc>
          <w:tcPr>
            <w:tcW w:w="1425" w:type="dxa"/>
            <w:tcBorders>
              <w:bottom w:val="single" w:color="auto" w:sz="12" w:space="0"/>
            </w:tcBorders>
            <w:noWrap/>
            <w:tcMar>
              <w:top w:w="0" w:type="dxa"/>
              <w:left w:w="84" w:type="dxa"/>
              <w:bottom w:w="0" w:type="dxa"/>
              <w:right w:w="84" w:type="dxa"/>
            </w:tcMar>
            <w:vAlign w:val="center"/>
          </w:tcPr>
          <w:p w14:paraId="517A077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6</w:t>
            </w:r>
          </w:p>
        </w:tc>
        <w:tc>
          <w:tcPr>
            <w:tcW w:w="1398" w:type="dxa"/>
            <w:tcBorders>
              <w:bottom w:val="single" w:color="auto" w:sz="12" w:space="0"/>
            </w:tcBorders>
            <w:noWrap/>
            <w:tcMar>
              <w:top w:w="0" w:type="dxa"/>
              <w:left w:w="84" w:type="dxa"/>
              <w:bottom w:w="0" w:type="dxa"/>
              <w:right w:w="84" w:type="dxa"/>
            </w:tcMar>
            <w:vAlign w:val="center"/>
          </w:tcPr>
          <w:p w14:paraId="60156AA8">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6</w:t>
            </w:r>
          </w:p>
        </w:tc>
        <w:tc>
          <w:tcPr>
            <w:tcW w:w="1494" w:type="dxa"/>
            <w:tcBorders>
              <w:bottom w:val="single" w:color="auto" w:sz="12" w:space="0"/>
            </w:tcBorders>
            <w:noWrap/>
            <w:tcMar>
              <w:top w:w="0" w:type="dxa"/>
              <w:left w:w="84" w:type="dxa"/>
              <w:bottom w:w="0" w:type="dxa"/>
              <w:right w:w="84" w:type="dxa"/>
            </w:tcMar>
            <w:vAlign w:val="center"/>
          </w:tcPr>
          <w:p w14:paraId="32D2615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0</w:t>
            </w:r>
          </w:p>
        </w:tc>
        <w:tc>
          <w:tcPr>
            <w:tcW w:w="1448" w:type="dxa"/>
            <w:tcBorders>
              <w:bottom w:val="single" w:color="auto" w:sz="12" w:space="0"/>
            </w:tcBorders>
            <w:noWrap/>
            <w:tcMar>
              <w:top w:w="0" w:type="dxa"/>
              <w:left w:w="84" w:type="dxa"/>
              <w:bottom w:w="0" w:type="dxa"/>
              <w:right w:w="84" w:type="dxa"/>
            </w:tcMar>
            <w:vAlign w:val="center"/>
          </w:tcPr>
          <w:p w14:paraId="78519B37">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sz w:val="22"/>
                <w:szCs w:val="22"/>
                <w:lang w:val="en-US" w:eastAsia="zh-CN"/>
              </w:rPr>
            </w:pPr>
            <w:r>
              <w:rPr>
                <w:rFonts w:hint="eastAsia" w:ascii="CESI仿宋-GB2312" w:hAnsi="CESI仿宋-GB2312" w:eastAsia="CESI仿宋-GB2312" w:cs="CESI仿宋-GB2312"/>
                <w:sz w:val="22"/>
                <w:szCs w:val="22"/>
                <w:lang w:val="en-US" w:eastAsia="zh-CN"/>
              </w:rPr>
              <w:t>0</w:t>
            </w:r>
          </w:p>
        </w:tc>
      </w:tr>
    </w:tbl>
    <w:p w14:paraId="152A254B">
      <w:pPr>
        <w:pStyle w:val="4"/>
        <w:keepNext w:val="0"/>
        <w:keepLines w:val="0"/>
        <w:pageBreakBefore w:val="0"/>
        <w:widowControl/>
        <w:kinsoku/>
        <w:wordWrap/>
        <w:overflowPunct/>
        <w:topLinePunct w:val="0"/>
        <w:bidi w:val="0"/>
        <w:spacing w:before="18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年行政强制实施情况统计表</w:t>
      </w:r>
      <w:r>
        <w:rPr>
          <w:rStyle w:val="7"/>
          <w:rFonts w:hint="eastAsia" w:ascii="楷体_GB2312" w:hAnsi="楷体_GB2312" w:eastAsia="楷体_GB2312" w:cs="楷体_GB2312"/>
          <w:b w:val="0"/>
          <w:bCs w:val="0"/>
          <w:sz w:val="32"/>
          <w:szCs w:val="32"/>
        </w:rPr>
        <w:t> </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558"/>
        <w:gridCol w:w="711"/>
        <w:gridCol w:w="656"/>
        <w:gridCol w:w="699"/>
        <w:gridCol w:w="697"/>
        <w:gridCol w:w="589"/>
        <w:gridCol w:w="740"/>
        <w:gridCol w:w="958"/>
        <w:gridCol w:w="753"/>
        <w:gridCol w:w="425"/>
        <w:gridCol w:w="540"/>
        <w:gridCol w:w="534"/>
        <w:gridCol w:w="1212"/>
      </w:tblGrid>
      <w:tr w14:paraId="3D643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551" w:type="dxa"/>
            <w:vMerge w:val="restart"/>
            <w:tcBorders>
              <w:top w:val="single" w:color="auto" w:sz="12" w:space="0"/>
            </w:tcBorders>
            <w:noWrap/>
            <w:tcMar>
              <w:top w:w="0" w:type="dxa"/>
              <w:left w:w="84" w:type="dxa"/>
              <w:bottom w:w="0" w:type="dxa"/>
              <w:right w:w="84" w:type="dxa"/>
            </w:tcMar>
            <w:vAlign w:val="center"/>
          </w:tcPr>
          <w:p w14:paraId="4E71EE2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2728" w:type="dxa"/>
            <w:gridSpan w:val="4"/>
            <w:tcBorders>
              <w:top w:val="single" w:color="auto" w:sz="12" w:space="0"/>
            </w:tcBorders>
            <w:noWrap/>
            <w:tcMar>
              <w:top w:w="0" w:type="dxa"/>
              <w:left w:w="84" w:type="dxa"/>
              <w:bottom w:w="0" w:type="dxa"/>
              <w:right w:w="84" w:type="dxa"/>
            </w:tcMar>
            <w:vAlign w:val="center"/>
          </w:tcPr>
          <w:p w14:paraId="6573E847">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行政强制措施实施数量（宗）</w:t>
            </w:r>
          </w:p>
        </w:tc>
        <w:tc>
          <w:tcPr>
            <w:tcW w:w="4481" w:type="dxa"/>
            <w:gridSpan w:val="7"/>
            <w:tcBorders>
              <w:top w:val="single" w:color="auto" w:sz="12" w:space="0"/>
            </w:tcBorders>
            <w:noWrap/>
            <w:tcMar>
              <w:top w:w="0" w:type="dxa"/>
              <w:left w:w="84" w:type="dxa"/>
              <w:bottom w:w="0" w:type="dxa"/>
              <w:right w:w="84" w:type="dxa"/>
            </w:tcMar>
            <w:vAlign w:val="center"/>
          </w:tcPr>
          <w:p w14:paraId="5BC2031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行政强制执行实施数量（宗）</w:t>
            </w:r>
          </w:p>
        </w:tc>
        <w:tc>
          <w:tcPr>
            <w:tcW w:w="1196" w:type="dxa"/>
            <w:vMerge w:val="restart"/>
            <w:tcBorders>
              <w:top w:val="single" w:color="auto" w:sz="12" w:space="0"/>
            </w:tcBorders>
            <w:noWrap/>
            <w:tcMar>
              <w:top w:w="0" w:type="dxa"/>
              <w:left w:w="84" w:type="dxa"/>
              <w:bottom w:w="0" w:type="dxa"/>
              <w:right w:w="84" w:type="dxa"/>
            </w:tcMar>
            <w:vAlign w:val="center"/>
          </w:tcPr>
          <w:p w14:paraId="166E512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合计</w:t>
            </w:r>
          </w:p>
          <w:p w14:paraId="10DB057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tc>
      </w:tr>
      <w:tr w14:paraId="53741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551" w:type="dxa"/>
            <w:vMerge w:val="continue"/>
            <w:noWrap/>
            <w:tcMar>
              <w:top w:w="0" w:type="dxa"/>
              <w:left w:w="84" w:type="dxa"/>
              <w:bottom w:w="0" w:type="dxa"/>
              <w:right w:w="84" w:type="dxa"/>
            </w:tcMar>
            <w:vAlign w:val="center"/>
          </w:tcPr>
          <w:p w14:paraId="6FB1CC9D">
            <w:pPr>
              <w:keepNext w:val="0"/>
              <w:keepLines w:val="0"/>
              <w:pageBreakBefore w:val="0"/>
              <w:kinsoku/>
              <w:wordWrap/>
              <w:overflowPunct/>
              <w:topLinePunct w:val="0"/>
              <w:bidi w:val="0"/>
              <w:spacing w:line="560" w:lineRule="exact"/>
              <w:jc w:val="center"/>
              <w:textAlignment w:val="auto"/>
              <w:rPr>
                <w:rFonts w:hint="eastAsia" w:ascii="CESI黑体-GB2312" w:hAnsi="CESI黑体-GB2312" w:eastAsia="CESI黑体-GB2312" w:cs="CESI黑体-GB2312"/>
                <w:bCs/>
                <w:sz w:val="24"/>
                <w:szCs w:val="24"/>
              </w:rPr>
            </w:pPr>
          </w:p>
        </w:tc>
        <w:tc>
          <w:tcPr>
            <w:tcW w:w="702" w:type="dxa"/>
            <w:vMerge w:val="restart"/>
            <w:noWrap/>
            <w:tcMar>
              <w:top w:w="0" w:type="dxa"/>
              <w:left w:w="84" w:type="dxa"/>
              <w:bottom w:w="0" w:type="dxa"/>
              <w:right w:w="84" w:type="dxa"/>
            </w:tcMar>
            <w:vAlign w:val="center"/>
          </w:tcPr>
          <w:p w14:paraId="6D973CA9">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查封场所、设施或者财物</w:t>
            </w:r>
          </w:p>
          <w:p w14:paraId="107210A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p>
        </w:tc>
        <w:tc>
          <w:tcPr>
            <w:tcW w:w="648" w:type="dxa"/>
            <w:vMerge w:val="restart"/>
            <w:noWrap/>
            <w:tcMar>
              <w:top w:w="0" w:type="dxa"/>
              <w:left w:w="84" w:type="dxa"/>
              <w:bottom w:w="0" w:type="dxa"/>
              <w:right w:w="84" w:type="dxa"/>
            </w:tcMar>
            <w:vAlign w:val="center"/>
          </w:tcPr>
          <w:p w14:paraId="0EFB2352">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扣押财物</w:t>
            </w:r>
          </w:p>
        </w:tc>
        <w:tc>
          <w:tcPr>
            <w:tcW w:w="690" w:type="dxa"/>
            <w:vMerge w:val="restart"/>
            <w:noWrap/>
            <w:tcMar>
              <w:top w:w="0" w:type="dxa"/>
              <w:left w:w="84" w:type="dxa"/>
              <w:bottom w:w="0" w:type="dxa"/>
              <w:right w:w="84" w:type="dxa"/>
            </w:tcMar>
            <w:vAlign w:val="center"/>
          </w:tcPr>
          <w:p w14:paraId="7B65C59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冻结存款、汇款</w:t>
            </w:r>
          </w:p>
        </w:tc>
        <w:tc>
          <w:tcPr>
            <w:tcW w:w="688" w:type="dxa"/>
            <w:vMerge w:val="restart"/>
            <w:noWrap/>
            <w:tcMar>
              <w:top w:w="0" w:type="dxa"/>
              <w:left w:w="84" w:type="dxa"/>
              <w:bottom w:w="0" w:type="dxa"/>
              <w:right w:w="84" w:type="dxa"/>
            </w:tcMar>
            <w:vAlign w:val="center"/>
          </w:tcPr>
          <w:p w14:paraId="6581000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其他行政强制措施</w:t>
            </w:r>
          </w:p>
        </w:tc>
        <w:tc>
          <w:tcPr>
            <w:tcW w:w="3954" w:type="dxa"/>
            <w:gridSpan w:val="6"/>
            <w:noWrap/>
            <w:tcMar>
              <w:top w:w="0" w:type="dxa"/>
              <w:left w:w="84" w:type="dxa"/>
              <w:bottom w:w="0" w:type="dxa"/>
              <w:right w:w="84" w:type="dxa"/>
            </w:tcMar>
            <w:vAlign w:val="center"/>
          </w:tcPr>
          <w:p w14:paraId="4107F748">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行政机关强制执行</w:t>
            </w:r>
          </w:p>
        </w:tc>
        <w:tc>
          <w:tcPr>
            <w:tcW w:w="527" w:type="dxa"/>
            <w:vMerge w:val="restart"/>
            <w:noWrap/>
            <w:tcMar>
              <w:top w:w="0" w:type="dxa"/>
              <w:left w:w="84" w:type="dxa"/>
              <w:bottom w:w="0" w:type="dxa"/>
              <w:right w:w="84" w:type="dxa"/>
            </w:tcMar>
            <w:vAlign w:val="center"/>
          </w:tcPr>
          <w:p w14:paraId="6EC9878F">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申请法院强制执行</w:t>
            </w:r>
          </w:p>
        </w:tc>
        <w:tc>
          <w:tcPr>
            <w:tcW w:w="1196" w:type="dxa"/>
            <w:vMerge w:val="continue"/>
            <w:noWrap/>
            <w:tcMar>
              <w:top w:w="0" w:type="dxa"/>
              <w:left w:w="84" w:type="dxa"/>
              <w:bottom w:w="0" w:type="dxa"/>
              <w:right w:w="84" w:type="dxa"/>
            </w:tcMar>
            <w:vAlign w:val="center"/>
          </w:tcPr>
          <w:p w14:paraId="0A0FED9D">
            <w:pPr>
              <w:keepNext w:val="0"/>
              <w:keepLines w:val="0"/>
              <w:pageBreakBefore w:val="0"/>
              <w:kinsoku/>
              <w:wordWrap/>
              <w:overflowPunct/>
              <w:topLinePunct w:val="0"/>
              <w:bidi w:val="0"/>
              <w:spacing w:line="560" w:lineRule="exact"/>
              <w:jc w:val="center"/>
              <w:textAlignment w:val="auto"/>
              <w:rPr>
                <w:rFonts w:hint="eastAsia" w:ascii="CESI黑体-GB2312" w:hAnsi="CESI黑体-GB2312" w:eastAsia="CESI黑体-GB2312" w:cs="CESI黑体-GB2312"/>
                <w:bCs/>
                <w:sz w:val="24"/>
                <w:szCs w:val="24"/>
              </w:rPr>
            </w:pPr>
          </w:p>
        </w:tc>
      </w:tr>
      <w:tr w14:paraId="18049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551" w:type="dxa"/>
            <w:vMerge w:val="continue"/>
            <w:noWrap/>
            <w:tcMar>
              <w:top w:w="0" w:type="dxa"/>
              <w:left w:w="84" w:type="dxa"/>
              <w:bottom w:w="0" w:type="dxa"/>
              <w:right w:w="84" w:type="dxa"/>
            </w:tcMar>
            <w:vAlign w:val="center"/>
          </w:tcPr>
          <w:p w14:paraId="6CC14B59">
            <w:pPr>
              <w:keepNext w:val="0"/>
              <w:keepLines w:val="0"/>
              <w:pageBreakBefore w:val="0"/>
              <w:kinsoku/>
              <w:wordWrap/>
              <w:overflowPunct/>
              <w:topLinePunct w:val="0"/>
              <w:bidi w:val="0"/>
              <w:spacing w:line="560" w:lineRule="exact"/>
              <w:jc w:val="center"/>
              <w:textAlignment w:val="auto"/>
              <w:rPr>
                <w:rFonts w:hint="eastAsia" w:ascii="CESI黑体-GB2312" w:hAnsi="CESI黑体-GB2312" w:eastAsia="CESI黑体-GB2312" w:cs="CESI黑体-GB2312"/>
                <w:bCs/>
                <w:sz w:val="24"/>
                <w:szCs w:val="24"/>
              </w:rPr>
            </w:pPr>
          </w:p>
        </w:tc>
        <w:tc>
          <w:tcPr>
            <w:tcW w:w="702" w:type="dxa"/>
            <w:vMerge w:val="continue"/>
            <w:noWrap/>
            <w:tcMar>
              <w:top w:w="0" w:type="dxa"/>
              <w:left w:w="84" w:type="dxa"/>
              <w:bottom w:w="0" w:type="dxa"/>
              <w:right w:w="84" w:type="dxa"/>
            </w:tcMar>
            <w:vAlign w:val="center"/>
          </w:tcPr>
          <w:p w14:paraId="5E67BB0C">
            <w:pPr>
              <w:keepNext w:val="0"/>
              <w:keepLines w:val="0"/>
              <w:pageBreakBefore w:val="0"/>
              <w:kinsoku/>
              <w:wordWrap/>
              <w:overflowPunct/>
              <w:topLinePunct w:val="0"/>
              <w:bidi w:val="0"/>
              <w:spacing w:line="560" w:lineRule="exact"/>
              <w:jc w:val="center"/>
              <w:textAlignment w:val="auto"/>
              <w:rPr>
                <w:rFonts w:hint="eastAsia" w:ascii="CESI黑体-GB2312" w:hAnsi="CESI黑体-GB2312" w:eastAsia="CESI黑体-GB2312" w:cs="CESI黑体-GB2312"/>
                <w:bCs/>
                <w:sz w:val="24"/>
                <w:szCs w:val="24"/>
              </w:rPr>
            </w:pPr>
          </w:p>
        </w:tc>
        <w:tc>
          <w:tcPr>
            <w:tcW w:w="648" w:type="dxa"/>
            <w:vMerge w:val="continue"/>
            <w:noWrap/>
            <w:tcMar>
              <w:top w:w="0" w:type="dxa"/>
              <w:left w:w="84" w:type="dxa"/>
              <w:bottom w:w="0" w:type="dxa"/>
              <w:right w:w="84" w:type="dxa"/>
            </w:tcMar>
            <w:vAlign w:val="center"/>
          </w:tcPr>
          <w:p w14:paraId="4D50DF40">
            <w:pPr>
              <w:keepNext w:val="0"/>
              <w:keepLines w:val="0"/>
              <w:pageBreakBefore w:val="0"/>
              <w:kinsoku/>
              <w:wordWrap/>
              <w:overflowPunct/>
              <w:topLinePunct w:val="0"/>
              <w:bidi w:val="0"/>
              <w:spacing w:line="560" w:lineRule="exact"/>
              <w:jc w:val="center"/>
              <w:textAlignment w:val="auto"/>
              <w:rPr>
                <w:rFonts w:hint="eastAsia" w:ascii="CESI黑体-GB2312" w:hAnsi="CESI黑体-GB2312" w:eastAsia="CESI黑体-GB2312" w:cs="CESI黑体-GB2312"/>
                <w:bCs/>
                <w:sz w:val="24"/>
                <w:szCs w:val="24"/>
              </w:rPr>
            </w:pPr>
          </w:p>
        </w:tc>
        <w:tc>
          <w:tcPr>
            <w:tcW w:w="690" w:type="dxa"/>
            <w:vMerge w:val="continue"/>
            <w:noWrap/>
            <w:tcMar>
              <w:top w:w="0" w:type="dxa"/>
              <w:left w:w="84" w:type="dxa"/>
              <w:bottom w:w="0" w:type="dxa"/>
              <w:right w:w="84" w:type="dxa"/>
            </w:tcMar>
            <w:vAlign w:val="center"/>
          </w:tcPr>
          <w:p w14:paraId="020A6032">
            <w:pPr>
              <w:keepNext w:val="0"/>
              <w:keepLines w:val="0"/>
              <w:pageBreakBefore w:val="0"/>
              <w:kinsoku/>
              <w:wordWrap/>
              <w:overflowPunct/>
              <w:topLinePunct w:val="0"/>
              <w:bidi w:val="0"/>
              <w:spacing w:line="560" w:lineRule="exact"/>
              <w:jc w:val="center"/>
              <w:textAlignment w:val="auto"/>
              <w:rPr>
                <w:rFonts w:hint="eastAsia" w:ascii="CESI黑体-GB2312" w:hAnsi="CESI黑体-GB2312" w:eastAsia="CESI黑体-GB2312" w:cs="CESI黑体-GB2312"/>
                <w:bCs/>
                <w:sz w:val="24"/>
                <w:szCs w:val="24"/>
              </w:rPr>
            </w:pPr>
          </w:p>
        </w:tc>
        <w:tc>
          <w:tcPr>
            <w:tcW w:w="688" w:type="dxa"/>
            <w:vMerge w:val="continue"/>
            <w:noWrap/>
            <w:tcMar>
              <w:top w:w="0" w:type="dxa"/>
              <w:left w:w="84" w:type="dxa"/>
              <w:bottom w:w="0" w:type="dxa"/>
              <w:right w:w="84" w:type="dxa"/>
            </w:tcMar>
            <w:vAlign w:val="center"/>
          </w:tcPr>
          <w:p w14:paraId="4E030C4B">
            <w:pPr>
              <w:keepNext w:val="0"/>
              <w:keepLines w:val="0"/>
              <w:pageBreakBefore w:val="0"/>
              <w:kinsoku/>
              <w:wordWrap/>
              <w:overflowPunct/>
              <w:topLinePunct w:val="0"/>
              <w:bidi w:val="0"/>
              <w:spacing w:line="560" w:lineRule="exact"/>
              <w:jc w:val="center"/>
              <w:textAlignment w:val="auto"/>
              <w:rPr>
                <w:rFonts w:hint="eastAsia" w:ascii="CESI黑体-GB2312" w:hAnsi="CESI黑体-GB2312" w:eastAsia="CESI黑体-GB2312" w:cs="CESI黑体-GB2312"/>
                <w:bCs/>
                <w:sz w:val="24"/>
                <w:szCs w:val="24"/>
              </w:rPr>
            </w:pPr>
          </w:p>
        </w:tc>
        <w:tc>
          <w:tcPr>
            <w:tcW w:w="581" w:type="dxa"/>
            <w:noWrap/>
            <w:tcMar>
              <w:top w:w="0" w:type="dxa"/>
              <w:left w:w="84" w:type="dxa"/>
              <w:bottom w:w="0" w:type="dxa"/>
              <w:right w:w="84" w:type="dxa"/>
            </w:tcMar>
            <w:vAlign w:val="center"/>
          </w:tcPr>
          <w:p w14:paraId="7E885C2D">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加处罚款或者滞纳金</w:t>
            </w:r>
          </w:p>
        </w:tc>
        <w:tc>
          <w:tcPr>
            <w:tcW w:w="731" w:type="dxa"/>
            <w:noWrap/>
            <w:tcMar>
              <w:top w:w="0" w:type="dxa"/>
              <w:left w:w="84" w:type="dxa"/>
              <w:bottom w:w="0" w:type="dxa"/>
              <w:right w:w="84" w:type="dxa"/>
            </w:tcMar>
            <w:vAlign w:val="center"/>
          </w:tcPr>
          <w:p w14:paraId="2A73C75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划拨存款、汇款</w:t>
            </w:r>
          </w:p>
        </w:tc>
        <w:tc>
          <w:tcPr>
            <w:tcW w:w="946" w:type="dxa"/>
            <w:noWrap/>
            <w:tcMar>
              <w:top w:w="0" w:type="dxa"/>
              <w:left w:w="84" w:type="dxa"/>
              <w:bottom w:w="0" w:type="dxa"/>
              <w:right w:w="84" w:type="dxa"/>
            </w:tcMar>
            <w:vAlign w:val="center"/>
          </w:tcPr>
          <w:p w14:paraId="1DC425DD">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拍卖或者依法处理查封、扣押的场所、设施或者财物</w:t>
            </w:r>
          </w:p>
        </w:tc>
        <w:tc>
          <w:tcPr>
            <w:tcW w:w="743" w:type="dxa"/>
            <w:noWrap/>
            <w:tcMar>
              <w:top w:w="0" w:type="dxa"/>
              <w:left w:w="84" w:type="dxa"/>
              <w:bottom w:w="0" w:type="dxa"/>
              <w:right w:w="84" w:type="dxa"/>
            </w:tcMar>
            <w:vAlign w:val="center"/>
          </w:tcPr>
          <w:p w14:paraId="304D4108">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排除妨碍、恢复原状</w:t>
            </w:r>
          </w:p>
        </w:tc>
        <w:tc>
          <w:tcPr>
            <w:tcW w:w="420" w:type="dxa"/>
            <w:noWrap/>
            <w:tcMar>
              <w:top w:w="0" w:type="dxa"/>
              <w:left w:w="84" w:type="dxa"/>
              <w:bottom w:w="0" w:type="dxa"/>
              <w:right w:w="84" w:type="dxa"/>
            </w:tcMar>
            <w:vAlign w:val="center"/>
          </w:tcPr>
          <w:p w14:paraId="46BD043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代履行</w:t>
            </w:r>
          </w:p>
        </w:tc>
        <w:tc>
          <w:tcPr>
            <w:tcW w:w="533" w:type="dxa"/>
            <w:noWrap/>
            <w:tcMar>
              <w:top w:w="0" w:type="dxa"/>
              <w:left w:w="84" w:type="dxa"/>
              <w:bottom w:w="0" w:type="dxa"/>
              <w:right w:w="84" w:type="dxa"/>
            </w:tcMar>
            <w:vAlign w:val="center"/>
          </w:tcPr>
          <w:p w14:paraId="61AC46E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其他强制执行</w:t>
            </w:r>
          </w:p>
        </w:tc>
        <w:tc>
          <w:tcPr>
            <w:tcW w:w="527" w:type="dxa"/>
            <w:vMerge w:val="continue"/>
            <w:noWrap/>
            <w:tcMar>
              <w:top w:w="0" w:type="dxa"/>
              <w:left w:w="84" w:type="dxa"/>
              <w:bottom w:w="0" w:type="dxa"/>
              <w:right w:w="84" w:type="dxa"/>
            </w:tcMar>
            <w:vAlign w:val="center"/>
          </w:tcPr>
          <w:p w14:paraId="0AABA4CE">
            <w:pPr>
              <w:keepNext w:val="0"/>
              <w:keepLines w:val="0"/>
              <w:pageBreakBefore w:val="0"/>
              <w:kinsoku/>
              <w:wordWrap/>
              <w:overflowPunct/>
              <w:topLinePunct w:val="0"/>
              <w:bidi w:val="0"/>
              <w:spacing w:line="560" w:lineRule="exact"/>
              <w:jc w:val="center"/>
              <w:textAlignment w:val="auto"/>
              <w:rPr>
                <w:rFonts w:hint="eastAsia" w:ascii="CESI仿宋-GB2312" w:hAnsi="CESI仿宋-GB2312" w:eastAsia="CESI仿宋-GB2312" w:cs="CESI仿宋-GB2312"/>
                <w:bCs/>
                <w:sz w:val="24"/>
                <w:szCs w:val="24"/>
              </w:rPr>
            </w:pPr>
          </w:p>
        </w:tc>
        <w:tc>
          <w:tcPr>
            <w:tcW w:w="1196" w:type="dxa"/>
            <w:vMerge w:val="continue"/>
            <w:noWrap/>
            <w:tcMar>
              <w:top w:w="0" w:type="dxa"/>
              <w:left w:w="84" w:type="dxa"/>
              <w:bottom w:w="0" w:type="dxa"/>
              <w:right w:w="84" w:type="dxa"/>
            </w:tcMar>
            <w:vAlign w:val="center"/>
          </w:tcPr>
          <w:p w14:paraId="465AA335">
            <w:pPr>
              <w:keepNext w:val="0"/>
              <w:keepLines w:val="0"/>
              <w:pageBreakBefore w:val="0"/>
              <w:kinsoku/>
              <w:wordWrap/>
              <w:overflowPunct/>
              <w:topLinePunct w:val="0"/>
              <w:bidi w:val="0"/>
              <w:spacing w:line="560" w:lineRule="exact"/>
              <w:jc w:val="center"/>
              <w:textAlignment w:val="auto"/>
              <w:rPr>
                <w:rFonts w:hint="eastAsia" w:ascii="CESI仿宋-GB2312" w:hAnsi="CESI仿宋-GB2312" w:eastAsia="CESI仿宋-GB2312" w:cs="CESI仿宋-GB2312"/>
                <w:bCs/>
                <w:sz w:val="24"/>
                <w:szCs w:val="24"/>
              </w:rPr>
            </w:pPr>
          </w:p>
        </w:tc>
      </w:tr>
      <w:tr w14:paraId="32216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781" w:hRule="atLeast"/>
          <w:jc w:val="center"/>
        </w:trPr>
        <w:tc>
          <w:tcPr>
            <w:tcW w:w="551" w:type="dxa"/>
            <w:tcBorders>
              <w:bottom w:val="single" w:color="auto" w:sz="12" w:space="0"/>
            </w:tcBorders>
            <w:noWrap/>
            <w:tcMar>
              <w:top w:w="0" w:type="dxa"/>
              <w:left w:w="84" w:type="dxa"/>
              <w:bottom w:w="0" w:type="dxa"/>
              <w:right w:w="84" w:type="dxa"/>
            </w:tcMar>
            <w:vAlign w:val="center"/>
          </w:tcPr>
          <w:p w14:paraId="40772274">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eastAsia="zh-CN"/>
              </w:rPr>
            </w:pPr>
            <w:r>
              <w:rPr>
                <w:rFonts w:hint="eastAsia" w:ascii="CESI仿宋-GB2312" w:hAnsi="CESI仿宋-GB2312" w:eastAsia="CESI仿宋-GB2312" w:cs="CESI仿宋-GB2312"/>
                <w:bCs/>
                <w:szCs w:val="24"/>
                <w:lang w:eastAsia="zh-CN"/>
              </w:rPr>
              <w:t>无</w:t>
            </w:r>
          </w:p>
        </w:tc>
        <w:tc>
          <w:tcPr>
            <w:tcW w:w="702" w:type="dxa"/>
            <w:tcBorders>
              <w:bottom w:val="single" w:color="auto" w:sz="12" w:space="0"/>
            </w:tcBorders>
            <w:noWrap/>
            <w:tcMar>
              <w:top w:w="0" w:type="dxa"/>
              <w:left w:w="84" w:type="dxa"/>
              <w:bottom w:w="0" w:type="dxa"/>
              <w:right w:w="84" w:type="dxa"/>
            </w:tcMar>
            <w:vAlign w:val="center"/>
          </w:tcPr>
          <w:p w14:paraId="3E29349F">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648" w:type="dxa"/>
            <w:tcBorders>
              <w:bottom w:val="single" w:color="auto" w:sz="12" w:space="0"/>
            </w:tcBorders>
            <w:noWrap/>
            <w:tcMar>
              <w:top w:w="0" w:type="dxa"/>
              <w:left w:w="84" w:type="dxa"/>
              <w:bottom w:w="0" w:type="dxa"/>
              <w:right w:w="84" w:type="dxa"/>
            </w:tcMar>
            <w:vAlign w:val="center"/>
          </w:tcPr>
          <w:p w14:paraId="2744DFE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690" w:type="dxa"/>
            <w:tcBorders>
              <w:bottom w:val="single" w:color="auto" w:sz="12" w:space="0"/>
            </w:tcBorders>
            <w:noWrap/>
            <w:tcMar>
              <w:top w:w="0" w:type="dxa"/>
              <w:left w:w="84" w:type="dxa"/>
              <w:bottom w:w="0" w:type="dxa"/>
              <w:right w:w="84" w:type="dxa"/>
            </w:tcMar>
            <w:vAlign w:val="center"/>
          </w:tcPr>
          <w:p w14:paraId="4CFC310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688" w:type="dxa"/>
            <w:tcBorders>
              <w:bottom w:val="single" w:color="auto" w:sz="12" w:space="0"/>
            </w:tcBorders>
            <w:noWrap/>
            <w:tcMar>
              <w:top w:w="0" w:type="dxa"/>
              <w:left w:w="84" w:type="dxa"/>
              <w:bottom w:w="0" w:type="dxa"/>
              <w:right w:w="84" w:type="dxa"/>
            </w:tcMar>
            <w:vAlign w:val="center"/>
          </w:tcPr>
          <w:p w14:paraId="67FDABB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581" w:type="dxa"/>
            <w:tcBorders>
              <w:bottom w:val="single" w:color="auto" w:sz="12" w:space="0"/>
            </w:tcBorders>
            <w:noWrap/>
            <w:tcMar>
              <w:top w:w="0" w:type="dxa"/>
              <w:left w:w="84" w:type="dxa"/>
              <w:bottom w:w="0" w:type="dxa"/>
              <w:right w:w="84" w:type="dxa"/>
            </w:tcMar>
            <w:vAlign w:val="center"/>
          </w:tcPr>
          <w:p w14:paraId="3609EE8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731" w:type="dxa"/>
            <w:tcBorders>
              <w:bottom w:val="single" w:color="auto" w:sz="12" w:space="0"/>
            </w:tcBorders>
            <w:noWrap/>
            <w:tcMar>
              <w:top w:w="0" w:type="dxa"/>
              <w:left w:w="84" w:type="dxa"/>
              <w:bottom w:w="0" w:type="dxa"/>
              <w:right w:w="84" w:type="dxa"/>
            </w:tcMar>
            <w:vAlign w:val="center"/>
          </w:tcPr>
          <w:p w14:paraId="406CE19E">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946" w:type="dxa"/>
            <w:tcBorders>
              <w:bottom w:val="single" w:color="auto" w:sz="12" w:space="0"/>
            </w:tcBorders>
            <w:noWrap/>
            <w:tcMar>
              <w:top w:w="0" w:type="dxa"/>
              <w:left w:w="84" w:type="dxa"/>
              <w:bottom w:w="0" w:type="dxa"/>
              <w:right w:w="84" w:type="dxa"/>
            </w:tcMar>
            <w:vAlign w:val="center"/>
          </w:tcPr>
          <w:p w14:paraId="0850C2B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743" w:type="dxa"/>
            <w:tcBorders>
              <w:bottom w:val="single" w:color="auto" w:sz="12" w:space="0"/>
            </w:tcBorders>
            <w:noWrap/>
            <w:tcMar>
              <w:top w:w="0" w:type="dxa"/>
              <w:left w:w="84" w:type="dxa"/>
              <w:bottom w:w="0" w:type="dxa"/>
              <w:right w:w="84" w:type="dxa"/>
            </w:tcMar>
            <w:vAlign w:val="center"/>
          </w:tcPr>
          <w:p w14:paraId="2992298F">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420" w:type="dxa"/>
            <w:tcBorders>
              <w:bottom w:val="single" w:color="auto" w:sz="12" w:space="0"/>
            </w:tcBorders>
            <w:noWrap/>
            <w:tcMar>
              <w:top w:w="0" w:type="dxa"/>
              <w:left w:w="84" w:type="dxa"/>
              <w:bottom w:w="0" w:type="dxa"/>
              <w:right w:w="84" w:type="dxa"/>
            </w:tcMar>
            <w:vAlign w:val="center"/>
          </w:tcPr>
          <w:p w14:paraId="507535D9">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533" w:type="dxa"/>
            <w:tcBorders>
              <w:bottom w:val="single" w:color="auto" w:sz="12" w:space="0"/>
            </w:tcBorders>
            <w:noWrap/>
            <w:tcMar>
              <w:top w:w="0" w:type="dxa"/>
              <w:left w:w="84" w:type="dxa"/>
              <w:bottom w:w="0" w:type="dxa"/>
              <w:right w:w="84" w:type="dxa"/>
            </w:tcMar>
            <w:vAlign w:val="center"/>
          </w:tcPr>
          <w:p w14:paraId="421F1CB7">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527" w:type="dxa"/>
            <w:tcBorders>
              <w:bottom w:val="single" w:color="auto" w:sz="12" w:space="0"/>
            </w:tcBorders>
            <w:noWrap/>
            <w:tcMar>
              <w:top w:w="0" w:type="dxa"/>
              <w:left w:w="84" w:type="dxa"/>
              <w:bottom w:w="0" w:type="dxa"/>
              <w:right w:w="84" w:type="dxa"/>
            </w:tcMar>
            <w:vAlign w:val="center"/>
          </w:tcPr>
          <w:p w14:paraId="45F1810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c>
          <w:tcPr>
            <w:tcW w:w="1196" w:type="dxa"/>
            <w:tcBorders>
              <w:bottom w:val="single" w:color="auto" w:sz="12" w:space="0"/>
            </w:tcBorders>
            <w:noWrap/>
            <w:tcMar>
              <w:top w:w="0" w:type="dxa"/>
              <w:left w:w="84" w:type="dxa"/>
              <w:bottom w:w="0" w:type="dxa"/>
              <w:right w:w="84" w:type="dxa"/>
            </w:tcMar>
            <w:vAlign w:val="center"/>
          </w:tcPr>
          <w:p w14:paraId="081E14F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p>
        </w:tc>
      </w:tr>
    </w:tbl>
    <w:p w14:paraId="1262269B">
      <w:pPr>
        <w:pStyle w:val="4"/>
        <w:keepNext w:val="0"/>
        <w:keepLines w:val="0"/>
        <w:pageBreakBefore w:val="0"/>
        <w:widowControl/>
        <w:kinsoku/>
        <w:wordWrap/>
        <w:overflowPunct/>
        <w:topLinePunct w:val="0"/>
        <w:bidi w:val="0"/>
        <w:spacing w:before="180" w:beforeAutospacing="0" w:after="0" w:afterAutospacing="0" w:line="56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楷体_GB2312" w:hAnsi="楷体_GB2312" w:eastAsia="楷体_GB2312" w:cs="楷体_GB2312"/>
          <w:b w:val="0"/>
          <w:bCs w:val="0"/>
          <w:sz w:val="32"/>
          <w:szCs w:val="32"/>
        </w:rPr>
        <w:t>（四）202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年其他行政执法行为实施情况统计表</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534"/>
        <w:gridCol w:w="523"/>
        <w:gridCol w:w="713"/>
        <w:gridCol w:w="720"/>
        <w:gridCol w:w="656"/>
        <w:gridCol w:w="842"/>
        <w:gridCol w:w="666"/>
        <w:gridCol w:w="766"/>
        <w:gridCol w:w="693"/>
        <w:gridCol w:w="583"/>
        <w:gridCol w:w="754"/>
        <w:gridCol w:w="959"/>
        <w:gridCol w:w="663"/>
      </w:tblGrid>
      <w:tr w14:paraId="5BAF9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534" w:type="dxa"/>
            <w:vMerge w:val="restart"/>
            <w:tcBorders>
              <w:top w:val="single" w:color="auto" w:sz="12" w:space="0"/>
            </w:tcBorders>
            <w:noWrap/>
            <w:tcMar>
              <w:top w:w="0" w:type="dxa"/>
              <w:left w:w="84" w:type="dxa"/>
              <w:bottom w:w="0" w:type="dxa"/>
              <w:right w:w="84" w:type="dxa"/>
            </w:tcMar>
            <w:vAlign w:val="center"/>
          </w:tcPr>
          <w:p w14:paraId="03809DC3">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1236" w:type="dxa"/>
            <w:gridSpan w:val="2"/>
            <w:tcBorders>
              <w:top w:val="single" w:color="auto" w:sz="12" w:space="0"/>
            </w:tcBorders>
            <w:noWrap/>
            <w:tcMar>
              <w:top w:w="0" w:type="dxa"/>
              <w:left w:w="84" w:type="dxa"/>
              <w:bottom w:w="0" w:type="dxa"/>
              <w:right w:w="84" w:type="dxa"/>
            </w:tcMar>
            <w:vAlign w:val="center"/>
          </w:tcPr>
          <w:p w14:paraId="59E6EAA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行政征收</w:t>
            </w:r>
          </w:p>
        </w:tc>
        <w:tc>
          <w:tcPr>
            <w:tcW w:w="720" w:type="dxa"/>
            <w:tcBorders>
              <w:top w:val="single" w:color="auto" w:sz="12" w:space="0"/>
            </w:tcBorders>
            <w:noWrap/>
            <w:tcMar>
              <w:top w:w="0" w:type="dxa"/>
              <w:left w:w="84" w:type="dxa"/>
              <w:bottom w:w="0" w:type="dxa"/>
              <w:right w:w="84" w:type="dxa"/>
            </w:tcMar>
            <w:vAlign w:val="center"/>
          </w:tcPr>
          <w:p w14:paraId="1C1F3F9E">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行政检查</w:t>
            </w:r>
          </w:p>
        </w:tc>
        <w:tc>
          <w:tcPr>
            <w:tcW w:w="1498" w:type="dxa"/>
            <w:gridSpan w:val="2"/>
            <w:tcBorders>
              <w:top w:val="single" w:color="auto" w:sz="12" w:space="0"/>
            </w:tcBorders>
            <w:noWrap/>
            <w:tcMar>
              <w:top w:w="0" w:type="dxa"/>
              <w:left w:w="84" w:type="dxa"/>
              <w:bottom w:w="0" w:type="dxa"/>
              <w:right w:w="84" w:type="dxa"/>
            </w:tcMar>
            <w:vAlign w:val="center"/>
          </w:tcPr>
          <w:p w14:paraId="0787226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行政裁决</w:t>
            </w:r>
          </w:p>
        </w:tc>
        <w:tc>
          <w:tcPr>
            <w:tcW w:w="1432" w:type="dxa"/>
            <w:gridSpan w:val="2"/>
            <w:tcBorders>
              <w:top w:val="single" w:color="auto" w:sz="12" w:space="0"/>
            </w:tcBorders>
            <w:noWrap/>
            <w:tcMar>
              <w:top w:w="0" w:type="dxa"/>
              <w:left w:w="84" w:type="dxa"/>
              <w:bottom w:w="0" w:type="dxa"/>
              <w:right w:w="84" w:type="dxa"/>
            </w:tcMar>
            <w:vAlign w:val="center"/>
          </w:tcPr>
          <w:p w14:paraId="585C289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行政给付</w:t>
            </w:r>
          </w:p>
        </w:tc>
        <w:tc>
          <w:tcPr>
            <w:tcW w:w="693" w:type="dxa"/>
            <w:tcBorders>
              <w:top w:val="single" w:color="auto" w:sz="12" w:space="0"/>
            </w:tcBorders>
            <w:noWrap/>
            <w:tcMar>
              <w:top w:w="0" w:type="dxa"/>
              <w:left w:w="84" w:type="dxa"/>
              <w:bottom w:w="0" w:type="dxa"/>
              <w:right w:w="84" w:type="dxa"/>
            </w:tcMar>
            <w:vAlign w:val="center"/>
          </w:tcPr>
          <w:p w14:paraId="50D068C5">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行政确认</w:t>
            </w:r>
          </w:p>
        </w:tc>
        <w:tc>
          <w:tcPr>
            <w:tcW w:w="1337" w:type="dxa"/>
            <w:gridSpan w:val="2"/>
            <w:tcBorders>
              <w:top w:val="single" w:color="auto" w:sz="12" w:space="0"/>
            </w:tcBorders>
            <w:noWrap/>
            <w:tcMar>
              <w:top w:w="0" w:type="dxa"/>
              <w:left w:w="84" w:type="dxa"/>
              <w:bottom w:w="0" w:type="dxa"/>
              <w:right w:w="84" w:type="dxa"/>
            </w:tcMar>
            <w:vAlign w:val="center"/>
          </w:tcPr>
          <w:p w14:paraId="46DBFDED">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行政奖励</w:t>
            </w:r>
          </w:p>
        </w:tc>
        <w:tc>
          <w:tcPr>
            <w:tcW w:w="959" w:type="dxa"/>
            <w:tcBorders>
              <w:top w:val="single" w:color="auto" w:sz="12" w:space="0"/>
            </w:tcBorders>
            <w:noWrap/>
            <w:tcMar>
              <w:top w:w="0" w:type="dxa"/>
              <w:left w:w="84" w:type="dxa"/>
              <w:bottom w:w="0" w:type="dxa"/>
              <w:right w:w="84" w:type="dxa"/>
            </w:tcMar>
            <w:vAlign w:val="center"/>
          </w:tcPr>
          <w:p w14:paraId="03F5814F">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其他行政执法行为</w:t>
            </w:r>
          </w:p>
        </w:tc>
        <w:tc>
          <w:tcPr>
            <w:tcW w:w="663" w:type="dxa"/>
            <w:vMerge w:val="restart"/>
            <w:tcBorders>
              <w:top w:val="single" w:color="auto" w:sz="12" w:space="0"/>
            </w:tcBorders>
            <w:noWrap/>
            <w:tcMar>
              <w:top w:w="0" w:type="dxa"/>
              <w:left w:w="84" w:type="dxa"/>
              <w:bottom w:w="0" w:type="dxa"/>
              <w:right w:w="84" w:type="dxa"/>
            </w:tcMar>
            <w:vAlign w:val="center"/>
          </w:tcPr>
          <w:p w14:paraId="73E34A8D">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rPr>
            </w:pPr>
            <w:r>
              <w:rPr>
                <w:rStyle w:val="7"/>
                <w:rFonts w:hint="eastAsia" w:ascii="CESI黑体-GB2312" w:hAnsi="CESI黑体-GB2312" w:eastAsia="CESI黑体-GB2312" w:cs="CESI黑体-GB2312"/>
                <w:b w:val="0"/>
                <w:bCs/>
                <w:szCs w:val="24"/>
              </w:rPr>
              <w:t>合计</w:t>
            </w:r>
            <w:r>
              <w:rPr>
                <w:rStyle w:val="7"/>
                <w:rFonts w:hint="eastAsia" w:ascii="CESI黑体-GB2312" w:hAnsi="CESI黑体-GB2312" w:eastAsia="CESI黑体-GB2312" w:cs="CESI黑体-GB2312"/>
                <w:b w:val="0"/>
                <w:bCs/>
                <w:spacing w:val="-16"/>
                <w:w w:val="96"/>
                <w:szCs w:val="24"/>
              </w:rPr>
              <w:t>（宗）</w:t>
            </w:r>
          </w:p>
        </w:tc>
      </w:tr>
      <w:tr w14:paraId="1ADE1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534" w:type="dxa"/>
            <w:vMerge w:val="continue"/>
            <w:noWrap/>
            <w:tcMar>
              <w:top w:w="0" w:type="dxa"/>
              <w:left w:w="84" w:type="dxa"/>
              <w:bottom w:w="0" w:type="dxa"/>
              <w:right w:w="84" w:type="dxa"/>
            </w:tcMar>
            <w:vAlign w:val="center"/>
          </w:tcPr>
          <w:p w14:paraId="5E9275BA">
            <w:pPr>
              <w:keepNext w:val="0"/>
              <w:keepLines w:val="0"/>
              <w:pageBreakBefore w:val="0"/>
              <w:kinsoku/>
              <w:wordWrap/>
              <w:overflowPunct/>
              <w:topLinePunct w:val="0"/>
              <w:bidi w:val="0"/>
              <w:spacing w:line="560" w:lineRule="exact"/>
              <w:textAlignment w:val="auto"/>
              <w:rPr>
                <w:rFonts w:hint="eastAsia" w:ascii="CESI黑体-GB2312" w:hAnsi="CESI黑体-GB2312" w:eastAsia="CESI黑体-GB2312" w:cs="CESI黑体-GB2312"/>
                <w:bCs/>
                <w:sz w:val="24"/>
                <w:szCs w:val="24"/>
              </w:rPr>
            </w:pPr>
          </w:p>
        </w:tc>
        <w:tc>
          <w:tcPr>
            <w:tcW w:w="523" w:type="dxa"/>
            <w:noWrap/>
            <w:tcMar>
              <w:top w:w="0" w:type="dxa"/>
              <w:left w:w="84" w:type="dxa"/>
              <w:bottom w:w="0" w:type="dxa"/>
              <w:right w:w="84" w:type="dxa"/>
            </w:tcMar>
            <w:vAlign w:val="center"/>
          </w:tcPr>
          <w:p w14:paraId="72607D4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713" w:type="dxa"/>
            <w:noWrap/>
            <w:tcMar>
              <w:top w:w="0" w:type="dxa"/>
              <w:left w:w="84" w:type="dxa"/>
              <w:bottom w:w="0" w:type="dxa"/>
              <w:right w:w="84" w:type="dxa"/>
            </w:tcMar>
            <w:vAlign w:val="center"/>
          </w:tcPr>
          <w:p w14:paraId="333A0F72">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征收总金额（万元）</w:t>
            </w:r>
          </w:p>
        </w:tc>
        <w:tc>
          <w:tcPr>
            <w:tcW w:w="720" w:type="dxa"/>
            <w:noWrap/>
            <w:tcMar>
              <w:top w:w="0" w:type="dxa"/>
              <w:left w:w="84" w:type="dxa"/>
              <w:bottom w:w="0" w:type="dxa"/>
              <w:right w:w="84" w:type="dxa"/>
            </w:tcMar>
            <w:vAlign w:val="center"/>
          </w:tcPr>
          <w:p w14:paraId="6143EAA6">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7BE54A62">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656" w:type="dxa"/>
            <w:noWrap/>
            <w:tcMar>
              <w:top w:w="0" w:type="dxa"/>
              <w:left w:w="84" w:type="dxa"/>
              <w:bottom w:w="0" w:type="dxa"/>
              <w:right w:w="84" w:type="dxa"/>
            </w:tcMar>
            <w:vAlign w:val="center"/>
          </w:tcPr>
          <w:p w14:paraId="10BA67E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7B60E342">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842" w:type="dxa"/>
            <w:noWrap/>
            <w:tcMar>
              <w:top w:w="0" w:type="dxa"/>
              <w:left w:w="84" w:type="dxa"/>
              <w:bottom w:w="0" w:type="dxa"/>
              <w:right w:w="84" w:type="dxa"/>
            </w:tcMar>
            <w:vAlign w:val="center"/>
          </w:tcPr>
          <w:p w14:paraId="2EA66C43">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涉及金额</w:t>
            </w:r>
          </w:p>
          <w:p w14:paraId="5BF002D9">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（万元）</w:t>
            </w:r>
          </w:p>
        </w:tc>
        <w:tc>
          <w:tcPr>
            <w:tcW w:w="666" w:type="dxa"/>
            <w:noWrap/>
            <w:tcMar>
              <w:top w:w="0" w:type="dxa"/>
              <w:left w:w="84" w:type="dxa"/>
              <w:bottom w:w="0" w:type="dxa"/>
              <w:right w:w="84" w:type="dxa"/>
            </w:tcMar>
            <w:vAlign w:val="center"/>
          </w:tcPr>
          <w:p w14:paraId="7DF6C1CE">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1CBBCDDF">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766" w:type="dxa"/>
            <w:noWrap/>
            <w:tcMar>
              <w:top w:w="0" w:type="dxa"/>
              <w:left w:w="84" w:type="dxa"/>
              <w:bottom w:w="0" w:type="dxa"/>
              <w:right w:w="84" w:type="dxa"/>
            </w:tcMar>
            <w:vAlign w:val="center"/>
          </w:tcPr>
          <w:p w14:paraId="4A2E969F">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给付总金额（万元）</w:t>
            </w:r>
          </w:p>
        </w:tc>
        <w:tc>
          <w:tcPr>
            <w:tcW w:w="693" w:type="dxa"/>
            <w:noWrap/>
            <w:tcMar>
              <w:top w:w="0" w:type="dxa"/>
              <w:left w:w="84" w:type="dxa"/>
              <w:bottom w:w="0" w:type="dxa"/>
              <w:right w:w="84" w:type="dxa"/>
            </w:tcMar>
            <w:vAlign w:val="center"/>
          </w:tcPr>
          <w:p w14:paraId="0B8D2D35">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564A516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583" w:type="dxa"/>
            <w:noWrap/>
            <w:tcMar>
              <w:top w:w="0" w:type="dxa"/>
              <w:left w:w="84" w:type="dxa"/>
              <w:bottom w:w="0" w:type="dxa"/>
              <w:right w:w="84" w:type="dxa"/>
            </w:tcMar>
            <w:vAlign w:val="center"/>
          </w:tcPr>
          <w:p w14:paraId="3042D688">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754" w:type="dxa"/>
            <w:noWrap/>
            <w:tcMar>
              <w:top w:w="0" w:type="dxa"/>
              <w:left w:w="84" w:type="dxa"/>
              <w:bottom w:w="0" w:type="dxa"/>
              <w:right w:w="84" w:type="dxa"/>
            </w:tcMar>
            <w:vAlign w:val="center"/>
          </w:tcPr>
          <w:p w14:paraId="0E2F226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奖励总金额（万元）</w:t>
            </w:r>
          </w:p>
        </w:tc>
        <w:tc>
          <w:tcPr>
            <w:tcW w:w="959" w:type="dxa"/>
            <w:noWrap/>
            <w:tcMar>
              <w:top w:w="0" w:type="dxa"/>
              <w:left w:w="84" w:type="dxa"/>
              <w:bottom w:w="0" w:type="dxa"/>
              <w:right w:w="84" w:type="dxa"/>
            </w:tcMar>
            <w:vAlign w:val="center"/>
          </w:tcPr>
          <w:p w14:paraId="201C986D">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2A63390A">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663" w:type="dxa"/>
            <w:vMerge w:val="continue"/>
            <w:noWrap/>
            <w:tcMar>
              <w:top w:w="0" w:type="dxa"/>
              <w:left w:w="84" w:type="dxa"/>
              <w:bottom w:w="0" w:type="dxa"/>
              <w:right w:w="84" w:type="dxa"/>
            </w:tcMar>
            <w:vAlign w:val="top"/>
          </w:tcPr>
          <w:p w14:paraId="46E65D15">
            <w:pPr>
              <w:keepNext w:val="0"/>
              <w:keepLines w:val="0"/>
              <w:pageBreakBefore w:val="0"/>
              <w:kinsoku/>
              <w:wordWrap/>
              <w:overflowPunct/>
              <w:topLinePunct w:val="0"/>
              <w:bidi w:val="0"/>
              <w:spacing w:line="560" w:lineRule="exact"/>
              <w:jc w:val="center"/>
              <w:textAlignment w:val="auto"/>
              <w:rPr>
                <w:rFonts w:hint="eastAsia" w:ascii="CESI仿宋-GB2312" w:hAnsi="CESI仿宋-GB2312" w:eastAsia="CESI仿宋-GB2312" w:cs="CESI仿宋-GB2312"/>
                <w:bCs/>
                <w:sz w:val="24"/>
                <w:szCs w:val="24"/>
              </w:rPr>
            </w:pPr>
          </w:p>
        </w:tc>
      </w:tr>
      <w:tr w14:paraId="5344A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42" w:hRule="atLeast"/>
          <w:jc w:val="center"/>
        </w:trPr>
        <w:tc>
          <w:tcPr>
            <w:tcW w:w="534" w:type="dxa"/>
            <w:tcBorders>
              <w:bottom w:val="single" w:color="auto" w:sz="12" w:space="0"/>
            </w:tcBorders>
            <w:noWrap/>
            <w:tcMar>
              <w:top w:w="0" w:type="dxa"/>
              <w:left w:w="84" w:type="dxa"/>
              <w:bottom w:w="0" w:type="dxa"/>
              <w:right w:w="84" w:type="dxa"/>
            </w:tcMar>
            <w:vAlign w:val="top"/>
          </w:tcPr>
          <w:p w14:paraId="596D1AF1">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eastAsia="zh-CN"/>
              </w:rPr>
            </w:pPr>
            <w:r>
              <w:rPr>
                <w:rFonts w:hint="eastAsia" w:ascii="CESI仿宋-GB2312" w:hAnsi="CESI仿宋-GB2312" w:eastAsia="CESI仿宋-GB2312" w:cs="CESI仿宋-GB2312"/>
                <w:bCs/>
                <w:szCs w:val="24"/>
                <w:lang w:eastAsia="zh-CN"/>
              </w:rPr>
              <w:t>黄石港区财政局</w:t>
            </w:r>
          </w:p>
        </w:tc>
        <w:tc>
          <w:tcPr>
            <w:tcW w:w="523" w:type="dxa"/>
            <w:tcBorders>
              <w:bottom w:val="single" w:color="auto" w:sz="12" w:space="0"/>
            </w:tcBorders>
            <w:noWrap/>
            <w:tcMar>
              <w:top w:w="0" w:type="dxa"/>
              <w:left w:w="84" w:type="dxa"/>
              <w:bottom w:w="0" w:type="dxa"/>
              <w:right w:w="84" w:type="dxa"/>
            </w:tcMar>
            <w:vAlign w:val="center"/>
          </w:tcPr>
          <w:p w14:paraId="789C54C0">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13" w:type="dxa"/>
            <w:tcBorders>
              <w:bottom w:val="single" w:color="auto" w:sz="12" w:space="0"/>
            </w:tcBorders>
            <w:noWrap/>
            <w:tcMar>
              <w:top w:w="0" w:type="dxa"/>
              <w:left w:w="84" w:type="dxa"/>
              <w:bottom w:w="0" w:type="dxa"/>
              <w:right w:w="84" w:type="dxa"/>
            </w:tcMar>
            <w:vAlign w:val="center"/>
          </w:tcPr>
          <w:p w14:paraId="11C6C9A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20" w:type="dxa"/>
            <w:tcBorders>
              <w:bottom w:val="single" w:color="auto" w:sz="12" w:space="0"/>
            </w:tcBorders>
            <w:noWrap/>
            <w:tcMar>
              <w:top w:w="0" w:type="dxa"/>
              <w:left w:w="84" w:type="dxa"/>
              <w:bottom w:w="0" w:type="dxa"/>
              <w:right w:w="84" w:type="dxa"/>
            </w:tcMar>
            <w:vAlign w:val="center"/>
          </w:tcPr>
          <w:p w14:paraId="56F6DE7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2</w:t>
            </w:r>
          </w:p>
        </w:tc>
        <w:tc>
          <w:tcPr>
            <w:tcW w:w="656" w:type="dxa"/>
            <w:tcBorders>
              <w:bottom w:val="single" w:color="auto" w:sz="12" w:space="0"/>
            </w:tcBorders>
            <w:noWrap/>
            <w:tcMar>
              <w:top w:w="0" w:type="dxa"/>
              <w:left w:w="84" w:type="dxa"/>
              <w:bottom w:w="0" w:type="dxa"/>
              <w:right w:w="84" w:type="dxa"/>
            </w:tcMar>
            <w:vAlign w:val="center"/>
          </w:tcPr>
          <w:p w14:paraId="7153502E">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842" w:type="dxa"/>
            <w:tcBorders>
              <w:bottom w:val="single" w:color="auto" w:sz="12" w:space="0"/>
            </w:tcBorders>
            <w:noWrap/>
            <w:tcMar>
              <w:top w:w="0" w:type="dxa"/>
              <w:left w:w="84" w:type="dxa"/>
              <w:bottom w:w="0" w:type="dxa"/>
              <w:right w:w="84" w:type="dxa"/>
            </w:tcMar>
            <w:vAlign w:val="center"/>
          </w:tcPr>
          <w:p w14:paraId="63F3E9F6">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66" w:type="dxa"/>
            <w:tcBorders>
              <w:bottom w:val="single" w:color="auto" w:sz="12" w:space="0"/>
            </w:tcBorders>
            <w:noWrap/>
            <w:tcMar>
              <w:top w:w="0" w:type="dxa"/>
              <w:left w:w="84" w:type="dxa"/>
              <w:bottom w:w="0" w:type="dxa"/>
              <w:right w:w="84" w:type="dxa"/>
            </w:tcMar>
            <w:vAlign w:val="center"/>
          </w:tcPr>
          <w:p w14:paraId="060832AC">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66" w:type="dxa"/>
            <w:tcBorders>
              <w:bottom w:val="single" w:color="auto" w:sz="12" w:space="0"/>
            </w:tcBorders>
            <w:noWrap/>
            <w:tcMar>
              <w:top w:w="0" w:type="dxa"/>
              <w:left w:w="84" w:type="dxa"/>
              <w:bottom w:w="0" w:type="dxa"/>
              <w:right w:w="84" w:type="dxa"/>
            </w:tcMar>
            <w:vAlign w:val="center"/>
          </w:tcPr>
          <w:p w14:paraId="209B1212">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93" w:type="dxa"/>
            <w:tcBorders>
              <w:bottom w:val="single" w:color="auto" w:sz="12" w:space="0"/>
            </w:tcBorders>
            <w:noWrap/>
            <w:tcMar>
              <w:top w:w="0" w:type="dxa"/>
              <w:left w:w="84" w:type="dxa"/>
              <w:bottom w:w="0" w:type="dxa"/>
              <w:right w:w="84" w:type="dxa"/>
            </w:tcMar>
            <w:vAlign w:val="center"/>
          </w:tcPr>
          <w:p w14:paraId="2B640B7B">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83" w:type="dxa"/>
            <w:tcBorders>
              <w:bottom w:val="single" w:color="auto" w:sz="12" w:space="0"/>
            </w:tcBorders>
            <w:noWrap/>
            <w:tcMar>
              <w:top w:w="0" w:type="dxa"/>
              <w:left w:w="84" w:type="dxa"/>
              <w:bottom w:w="0" w:type="dxa"/>
              <w:right w:w="84" w:type="dxa"/>
            </w:tcMar>
            <w:vAlign w:val="center"/>
          </w:tcPr>
          <w:p w14:paraId="3AC55FCE">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54" w:type="dxa"/>
            <w:tcBorders>
              <w:bottom w:val="single" w:color="auto" w:sz="12" w:space="0"/>
            </w:tcBorders>
            <w:noWrap/>
            <w:tcMar>
              <w:top w:w="0" w:type="dxa"/>
              <w:left w:w="84" w:type="dxa"/>
              <w:bottom w:w="0" w:type="dxa"/>
              <w:right w:w="84" w:type="dxa"/>
            </w:tcMar>
            <w:vAlign w:val="center"/>
          </w:tcPr>
          <w:p w14:paraId="6B369A26">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959" w:type="dxa"/>
            <w:tcBorders>
              <w:bottom w:val="single" w:color="auto" w:sz="12" w:space="0"/>
            </w:tcBorders>
            <w:noWrap/>
            <w:tcMar>
              <w:top w:w="0" w:type="dxa"/>
              <w:left w:w="84" w:type="dxa"/>
              <w:bottom w:w="0" w:type="dxa"/>
              <w:right w:w="84" w:type="dxa"/>
            </w:tcMar>
            <w:vAlign w:val="center"/>
          </w:tcPr>
          <w:p w14:paraId="2A6D638E">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63" w:type="dxa"/>
            <w:tcBorders>
              <w:bottom w:val="single" w:color="auto" w:sz="12" w:space="0"/>
            </w:tcBorders>
            <w:noWrap/>
            <w:tcMar>
              <w:top w:w="0" w:type="dxa"/>
              <w:left w:w="84" w:type="dxa"/>
              <w:bottom w:w="0" w:type="dxa"/>
              <w:right w:w="84" w:type="dxa"/>
            </w:tcMar>
            <w:vAlign w:val="center"/>
          </w:tcPr>
          <w:p w14:paraId="7970F5C7">
            <w:pPr>
              <w:pStyle w:val="4"/>
              <w:keepNext w:val="0"/>
              <w:keepLines w:val="0"/>
              <w:pageBreakBefore w:val="0"/>
              <w:widowControl/>
              <w:kinsoku/>
              <w:wordWrap/>
              <w:overflowPunct/>
              <w:topLinePunct w:val="0"/>
              <w:bidi w:val="0"/>
              <w:spacing w:before="0" w:beforeAutospacing="0" w:after="0" w:afterAutospacing="0" w:line="560" w:lineRule="exact"/>
              <w:jc w:val="center"/>
              <w:textAlignment w:val="auto"/>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2</w:t>
            </w:r>
          </w:p>
        </w:tc>
      </w:tr>
    </w:tbl>
    <w:p w14:paraId="2BEE6BAD">
      <w:pPr>
        <w:pStyle w:val="4"/>
        <w:keepNext w:val="0"/>
        <w:keepLines w:val="0"/>
        <w:pageBreakBefore w:val="0"/>
        <w:widowControl/>
        <w:kinsoku/>
        <w:wordWrap/>
        <w:overflowPunct/>
        <w:topLinePunct w:val="0"/>
        <w:bidi w:val="0"/>
        <w:spacing w:before="18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p>
    <w:p w14:paraId="6387F10C">
      <w:pPr>
        <w:pStyle w:val="4"/>
        <w:keepNext w:val="0"/>
        <w:keepLines w:val="0"/>
        <w:pageBreakBefore w:val="0"/>
        <w:widowControl/>
        <w:kinsoku/>
        <w:wordWrap/>
        <w:overflowPunct/>
        <w:topLinePunct w:val="0"/>
        <w:bidi w:val="0"/>
        <w:spacing w:before="18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16"/>
          <w:szCs w:val="16"/>
        </w:rPr>
      </w:pPr>
      <w:r>
        <w:rPr>
          <w:rFonts w:hint="eastAsia" w:ascii="楷体_GB2312" w:hAnsi="楷体_GB2312" w:eastAsia="楷体_GB2312" w:cs="楷体_GB2312"/>
          <w:b w:val="0"/>
          <w:bCs w:val="0"/>
          <w:sz w:val="32"/>
          <w:szCs w:val="32"/>
        </w:rPr>
        <w:t>（五）202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年行政执法实施概况</w:t>
      </w:r>
    </w:p>
    <w:p w14:paraId="0F7BB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今年以来，我区严格按照财会监督检查程序，依法行使财会监督职能，先后开展了财经纪律重点问题专项整治自查</w:t>
      </w:r>
      <w:r>
        <w:rPr>
          <w:rFonts w:hint="eastAsia" w:ascii="仿宋_GB2312" w:hAnsi="仿宋_GB2312" w:eastAsia="仿宋_GB2312" w:cs="仿宋_GB2312"/>
          <w:b w:val="0"/>
          <w:bCs w:val="0"/>
          <w:sz w:val="32"/>
          <w:szCs w:val="32"/>
          <w:lang w:eastAsia="zh-CN"/>
        </w:rPr>
        <w:t>。</w:t>
      </w:r>
    </w:p>
    <w:p w14:paraId="133086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政府代理机构监督检查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5月</w:t>
      </w:r>
      <w:r>
        <w:rPr>
          <w:rFonts w:hint="eastAsia" w:ascii="仿宋_GB2312" w:hAnsi="仿宋_GB2312" w:eastAsia="仿宋_GB2312" w:cs="仿宋_GB2312"/>
          <w:b w:val="0"/>
          <w:bCs w:val="0"/>
          <w:sz w:val="32"/>
          <w:szCs w:val="32"/>
          <w:lang w:eastAsia="zh-CN"/>
        </w:rPr>
        <w:t>省厅监督处针对我市2024年财会监督专项行动工作开展了交叉检查，重点检查反馈了我区违规出台财税优惠政策招商引资相关问题。根据要求，我区迅速梳理违规出台财税优惠政策招商引资专项整治交叉复查工作台账，做到立行立改，即知即改，销号清零。</w:t>
      </w:r>
    </w:p>
    <w:p w14:paraId="01F26E5E">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9"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pacing w:val="-6"/>
          <w:sz w:val="32"/>
          <w:szCs w:val="32"/>
          <w:lang w:val="en-US" w:eastAsia="zh-CN"/>
        </w:rPr>
        <w:t>2.</w:t>
      </w:r>
      <w:r>
        <w:rPr>
          <w:rFonts w:hint="eastAsia" w:ascii="仿宋_GB2312" w:hAnsi="仿宋_GB2312" w:eastAsia="仿宋_GB2312" w:cs="仿宋_GB2312"/>
          <w:b/>
          <w:bCs/>
          <w:spacing w:val="-6"/>
          <w:sz w:val="32"/>
          <w:szCs w:val="32"/>
          <w:lang w:eastAsia="zh-CN"/>
        </w:rPr>
        <w:t>社会代理机构监督检查：一是</w:t>
      </w:r>
      <w:r>
        <w:rPr>
          <w:rFonts w:hint="eastAsia" w:ascii="仿宋_GB2312" w:hAnsi="仿宋_GB2312" w:eastAsia="仿宋_GB2312" w:cs="仿宋_GB2312"/>
          <w:b w:val="0"/>
          <w:bCs w:val="0"/>
          <w:sz w:val="32"/>
          <w:szCs w:val="32"/>
          <w:lang w:eastAsia="zh-CN"/>
        </w:rPr>
        <w:t>开展了2024年度会计信息质量监督检查，本次检查发现违规问题8条，违规问题涉及金额1676.18万元。二</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val="0"/>
          <w:bCs w:val="0"/>
          <w:sz w:val="32"/>
          <w:szCs w:val="32"/>
          <w:lang w:eastAsia="zh-CN"/>
        </w:rPr>
        <w:t>开展</w:t>
      </w:r>
      <w:r>
        <w:rPr>
          <w:rFonts w:hint="eastAsia" w:ascii="仿宋_GB2312" w:hAnsi="仿宋_GB2312" w:eastAsia="仿宋_GB2312" w:cs="仿宋_GB2312"/>
          <w:b w:val="0"/>
          <w:bCs w:val="0"/>
          <w:sz w:val="32"/>
          <w:szCs w:val="32"/>
        </w:rPr>
        <w:t>代理记账行业违法违规行为专项整治</w:t>
      </w:r>
      <w:r>
        <w:rPr>
          <w:rFonts w:hint="eastAsia" w:ascii="仿宋_GB2312" w:hAnsi="仿宋_GB2312" w:eastAsia="仿宋_GB2312" w:cs="仿宋_GB2312"/>
          <w:b w:val="0"/>
          <w:bCs w:val="0"/>
          <w:sz w:val="32"/>
          <w:szCs w:val="32"/>
          <w:lang w:eastAsia="zh-CN"/>
        </w:rPr>
        <w:t>，对我区代理记账机构“无证经营”、“虚假承诺”等违法违规行为进行重点整治，清查相关机构</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eastAsia="zh-CN"/>
        </w:rPr>
        <w:t>家，查实并整改</w:t>
      </w:r>
      <w:r>
        <w:rPr>
          <w:rFonts w:hint="eastAsia" w:ascii="仿宋_GB2312" w:hAnsi="仿宋_GB2312" w:eastAsia="仿宋_GB2312" w:cs="仿宋_GB2312"/>
          <w:b w:val="0"/>
          <w:bCs w:val="0"/>
          <w:sz w:val="32"/>
          <w:szCs w:val="32"/>
          <w:lang w:val="en-US" w:eastAsia="zh-CN"/>
        </w:rPr>
        <w:t>2家</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val="0"/>
          <w:bCs w:val="0"/>
          <w:sz w:val="32"/>
          <w:szCs w:val="32"/>
          <w:lang w:val="en-US" w:eastAsia="zh-CN"/>
        </w:rPr>
        <w:t>对2023年度政府投资预算18个项目以提示函的方式督促相关单位进行“两算”进度的通知。通过项目评审降低了政府投资项目的预算成本，节约了财政资金，提高了财政资金使用效益，树立了财政投资评审的权威性和严肃性。</w:t>
      </w:r>
    </w:p>
    <w:p w14:paraId="38C0D153">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8月15日，我局联合区政数局共同举办了黄石港区政府采购及招标投标工作培训会。以学习推动实践，进一步规范招标采购行为，提升采购人专业能力。我局积极践行“店小二”服务理念，主动为我区单位提供上门服务，通过面对面的交流座谈，针对招标采购的合规性提出专业意见，旨在有序解决招标采购过程中存在的风险与难点。同时，我局不断提升全区政府采购活动的规范性和透明度，进一步优化投标人及供应商参与招标采购活动的便捷性，为持续优化全区政府采购及招标投标环境贡献力量。</w:t>
      </w:r>
    </w:p>
    <w:p w14:paraId="7A6CAB5B">
      <w:pPr>
        <w:keepNext w:val="0"/>
        <w:keepLines w:val="0"/>
        <w:pageBreakBefore w:val="0"/>
        <w:kinsoku/>
        <w:wordWrap/>
        <w:overflowPunct/>
        <w:topLinePunct w:val="0"/>
        <w:bidi w:val="0"/>
        <w:spacing w:line="560" w:lineRule="exact"/>
        <w:ind w:firstLine="619" w:firstLineChars="200"/>
        <w:textAlignment w:val="auto"/>
        <w:rPr>
          <w:rFonts w:hint="eastAsia" w:ascii="仿宋_GB2312" w:hAnsi="仿宋_GB2312" w:eastAsia="仿宋_GB2312" w:cs="仿宋_GB2312"/>
          <w:b/>
          <w:bCs/>
          <w:spacing w:val="-6"/>
          <w:sz w:val="32"/>
          <w:szCs w:val="32"/>
          <w:lang w:val="en-US" w:eastAsia="zh-CN"/>
        </w:rPr>
      </w:pPr>
      <w:r>
        <w:rPr>
          <w:rFonts w:hint="eastAsia" w:ascii="仿宋_GB2312" w:hAnsi="仿宋_GB2312" w:eastAsia="仿宋_GB2312" w:cs="仿宋_GB2312"/>
          <w:b/>
          <w:bCs/>
          <w:spacing w:val="-6"/>
          <w:sz w:val="32"/>
          <w:szCs w:val="32"/>
          <w:lang w:val="en-US" w:eastAsia="zh-CN"/>
        </w:rPr>
        <w:t>三.下一步工作安排</w:t>
      </w:r>
    </w:p>
    <w:p w14:paraId="63892943">
      <w:pPr>
        <w:keepNext w:val="0"/>
        <w:keepLines w:val="0"/>
        <w:pageBreakBefore w:val="0"/>
        <w:kinsoku/>
        <w:wordWrap/>
        <w:overflowPunct/>
        <w:topLinePunct w:val="0"/>
        <w:bidi w:val="0"/>
        <w:spacing w:line="560" w:lineRule="exact"/>
        <w:ind w:firstLine="640" w:firstLineChars="200"/>
        <w:textAlignment w:val="auto"/>
        <w:rPr>
          <w:rStyle w:val="6"/>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2025年，我们将</w:t>
      </w:r>
      <w:r>
        <w:rPr>
          <w:rStyle w:val="6"/>
          <w:rFonts w:hint="eastAsia" w:ascii="仿宋_GB2312" w:hAnsi="仿宋_GB2312" w:eastAsia="仿宋_GB2312" w:cs="仿宋_GB2312"/>
          <w:sz w:val="32"/>
          <w:szCs w:val="32"/>
          <w:lang w:val="en-US" w:eastAsia="zh-CN"/>
        </w:rPr>
        <w:t xml:space="preserve">充分发挥财政监督职能，不断创新工作思路，转变工作方式，强化监管职责，确保财政资金资产安全，最大限度发挥财政资金资产效益。树立过“紧日子”思想，做好支出“减法”，发挥好财政职能作用，确保积极的财政政策落地见效。强化“三公”经费监管，进一步规范和严格控制“三公”经费支出。  </w:t>
      </w:r>
    </w:p>
    <w:p w14:paraId="7BB64A1F">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、202</w:t>
      </w:r>
      <w:r>
        <w:rPr>
          <w:rFonts w:hint="eastAsia" w:ascii="黑体" w:hAnsi="黑体" w:eastAsia="黑体" w:cs="黑体"/>
          <w:sz w:val="32"/>
          <w:szCs w:val="32"/>
          <w:lang w:val="en-US" w:eastAsia="zh-CN"/>
        </w:rPr>
        <w:t>4</w:t>
      </w:r>
      <w:r>
        <w:rPr>
          <w:rFonts w:hint="eastAsia" w:ascii="黑体" w:hAnsi="黑体" w:eastAsia="黑体" w:cs="黑体"/>
          <w:sz w:val="32"/>
          <w:szCs w:val="32"/>
        </w:rPr>
        <w:t>年度行政执法投诉、举报案件情况</w:t>
      </w:r>
    </w:p>
    <w:p w14:paraId="3F0B49BA">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624AA3C0">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其他需要公示的统计数据</w:t>
      </w:r>
    </w:p>
    <w:p w14:paraId="7D6EDAE5">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CESI仿宋-GB2312" w:hAnsi="CESI仿宋-GB2312" w:eastAsia="CESI仿宋-GB2312" w:cs="CESI仿宋-GB2312"/>
          <w:sz w:val="32"/>
          <w:szCs w:val="32"/>
        </w:rPr>
      </w:pPr>
      <w:r>
        <w:rPr>
          <w:rFonts w:hint="eastAsia" w:ascii="仿宋_GB2312" w:hAnsi="仿宋_GB2312" w:eastAsia="仿宋_GB2312" w:cs="仿宋_GB2312"/>
          <w:sz w:val="32"/>
          <w:szCs w:val="32"/>
          <w:lang w:eastAsia="zh-CN"/>
        </w:rPr>
        <w:t>无。</w:t>
      </w:r>
    </w:p>
    <w:p w14:paraId="4A47BFF2">
      <w:pPr>
        <w:keepNext w:val="0"/>
        <w:keepLines w:val="0"/>
        <w:pageBreakBefore w:val="0"/>
        <w:widowControl w:val="0"/>
        <w:numPr>
          <w:ilvl w:val="0"/>
          <w:numId w:val="0"/>
        </w:numPr>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42ECA99">
      <w:pPr>
        <w:keepNext w:val="0"/>
        <w:keepLines w:val="0"/>
        <w:pageBreakBefore w:val="0"/>
        <w:widowControl w:val="0"/>
        <w:numPr>
          <w:ilvl w:val="0"/>
          <w:numId w:val="0"/>
        </w:numPr>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5A110A66">
      <w:pPr>
        <w:keepNext w:val="0"/>
        <w:keepLines w:val="0"/>
        <w:pageBreakBefore w:val="0"/>
        <w:widowControl w:val="0"/>
        <w:numPr>
          <w:ilvl w:val="0"/>
          <w:numId w:val="0"/>
        </w:numPr>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黄石市</w:t>
      </w:r>
      <w:r>
        <w:rPr>
          <w:rFonts w:hint="eastAsia" w:ascii="仿宋_GB2312" w:hAnsi="仿宋_GB2312" w:eastAsia="仿宋_GB2312" w:cs="仿宋_GB2312"/>
          <w:sz w:val="32"/>
          <w:szCs w:val="32"/>
          <w:lang w:eastAsia="zh-CN"/>
        </w:rPr>
        <w:t>黄石港区财政局</w:t>
      </w:r>
    </w:p>
    <w:p w14:paraId="7765BDE0">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方正小标宋简体" w:eastAsia="方正小标宋简体"/>
          <w:sz w:val="44"/>
          <w:szCs w:val="44"/>
        </w:rPr>
      </w:pPr>
      <w:r>
        <w:rPr>
          <w:rFonts w:hint="eastAsia" w:ascii="仿宋_GB2312" w:hAnsi="仿宋_GB2312" w:eastAsia="仿宋_GB2312" w:cs="仿宋_GB2312"/>
          <w:sz w:val="32"/>
          <w:szCs w:val="32"/>
          <w:lang w:val="en-US" w:eastAsia="zh-CN"/>
        </w:rPr>
        <w:t xml:space="preserve">                                         2025年1月17日</w:t>
      </w:r>
    </w:p>
    <w:p w14:paraId="3DC4C4A9">
      <w:pPr>
        <w:keepNext w:val="0"/>
        <w:keepLines w:val="0"/>
        <w:pageBreakBefore w:val="0"/>
        <w:kinsoku/>
        <w:wordWrap/>
        <w:overflowPunct/>
        <w:topLinePunct w:val="0"/>
        <w:bidi w:val="0"/>
        <w:spacing w:line="560" w:lineRule="exact"/>
        <w:textAlignment w:val="auto"/>
      </w:pPr>
    </w:p>
    <w:sectPr>
      <w:pgSz w:w="11906" w:h="16838"/>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14AD1"/>
    <w:rsid w:val="06514AD1"/>
    <w:rsid w:val="493F1AF5"/>
    <w:rsid w:val="6608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sz w:val="21"/>
      <w:szCs w:val="24"/>
    </w:rPr>
  </w:style>
  <w:style w:type="paragraph" w:styleId="3">
    <w:name w:val="Body Text Indent"/>
    <w:basedOn w:val="1"/>
    <w:qFormat/>
    <w:uiPriority w:val="0"/>
    <w:pPr>
      <w:ind w:firstLine="570"/>
    </w:pPr>
    <w:rPr>
      <w:rFonts w:ascii="宋体" w:hAnsi="Times New Roman" w:eastAsia="Times New Roman"/>
      <w:sz w:val="28"/>
      <w:szCs w:val="2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3241</Words>
  <Characters>3307</Characters>
  <Lines>0</Lines>
  <Paragraphs>0</Paragraphs>
  <TotalTime>47</TotalTime>
  <ScaleCrop>false</ScaleCrop>
  <LinksUpToDate>false</LinksUpToDate>
  <CharactersWithSpaces>3420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2025-01-17T07:42:00Z</dcterms:created>
  <dc:creator>Ai云卷云舒</dc:creator>
  <cp:lastModifiedBy>蓝海1422795618</cp:lastModifiedBy>
  <cp:lastPrinted>2025-01-17T08:46:00Z</cp:lastPrinted>
  <dcterms:modified xsi:type="dcterms:W3CDTF">2025-05-07T11:35:47Z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37DEEE751C39406DA9FE2767530771AD_11</vt:lpwstr>
  </property>
  <property fmtid="{D5CDD505-2E9C-101B-9397-08002B2CF9AE}" pid="4" name="KSOTemplateDocerSaveRecord">
    <vt:lpwstr>eyJoZGlkIjoiNDY1NTI2ZTEzMmMxYmU3MWM2MjM3MDczZGYyMmVkYTMiLCJ1c2VySWQiOiIyOTQ3MDgyMyJ9</vt:lpwstr>
  </property>
</Properties>
</file>