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bidi="ar"/>
        </w:rPr>
      </w:pPr>
      <w:bookmarkStart w:id="0" w:name="_GoBack"/>
      <w:bookmarkEnd w:id="0"/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bidi="ar"/>
        </w:rPr>
        <w:t>申请材料清单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955"/>
        <w:gridCol w:w="1262"/>
        <w:gridCol w:w="4291"/>
        <w:gridCol w:w="23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5" w:hRule="atLeast"/>
        </w:trPr>
        <w:tc>
          <w:tcPr>
            <w:tcW w:w="955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通用材料</w:t>
            </w:r>
          </w:p>
        </w:tc>
        <w:tc>
          <w:tcPr>
            <w:tcW w:w="7917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行业综合许可（眼镜店）申请表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1" w:hRule="atLeast"/>
        </w:trPr>
        <w:tc>
          <w:tcPr>
            <w:tcW w:w="955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7917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spacing w:line="260" w:lineRule="exact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行业综合许可（眼镜店）承诺书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6" w:hRule="atLeast"/>
        </w:trPr>
        <w:tc>
          <w:tcPr>
            <w:tcW w:w="955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7917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营业执照或者其他主体资格证明文件复印件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9" w:hRule="atLeast"/>
        </w:trPr>
        <w:tc>
          <w:tcPr>
            <w:tcW w:w="955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7917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法定代表人或其他组织负责人的身份证明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44" w:hRule="atLeast"/>
        </w:trPr>
        <w:tc>
          <w:tcPr>
            <w:tcW w:w="955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7917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授权委托书以及代理人的身份证明文件（涉及委托办理）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11" w:hRule="atLeast"/>
        </w:trPr>
        <w:tc>
          <w:tcPr>
            <w:tcW w:w="955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专项材料</w:t>
            </w:r>
          </w:p>
        </w:tc>
        <w:tc>
          <w:tcPr>
            <w:tcW w:w="1262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《医疗器械经营许可证》（零售）核发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ar"/>
              </w:rPr>
              <w:t>及第二类医疗器械经营备案（首次备案）（按需办理）</w:t>
            </w:r>
          </w:p>
        </w:tc>
        <w:tc>
          <w:tcPr>
            <w:tcW w:w="4291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法定代表人、企业负责人的学历或职称证明，质量责任人的身份证明、学历或职称证明</w:t>
            </w:r>
          </w:p>
        </w:tc>
        <w:tc>
          <w:tcPr>
            <w:tcW w:w="2364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11" w:hRule="atLeast"/>
        </w:trPr>
        <w:tc>
          <w:tcPr>
            <w:tcW w:w="955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262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291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组织机构及部门设置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说明，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" w:bidi="ar"/>
              </w:rPr>
              <w:t>经营范围、经营方式说明</w:t>
            </w:r>
          </w:p>
        </w:tc>
        <w:tc>
          <w:tcPr>
            <w:tcW w:w="2364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red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11" w:hRule="atLeast"/>
        </w:trPr>
        <w:tc>
          <w:tcPr>
            <w:tcW w:w="955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262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91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经营场所说明（经营场所、库房地址的地理位置图、平面图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房屋产权证明或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租赁协议（附房屋产权证明文件）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）</w:t>
            </w:r>
          </w:p>
        </w:tc>
        <w:tc>
          <w:tcPr>
            <w:tcW w:w="2364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11" w:hRule="atLeast"/>
        </w:trPr>
        <w:tc>
          <w:tcPr>
            <w:tcW w:w="955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262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91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经营设施、设备目录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经营质量管理制度、工作程序等文件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目录</w:t>
            </w:r>
          </w:p>
        </w:tc>
        <w:tc>
          <w:tcPr>
            <w:tcW w:w="2364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11" w:hRule="atLeast"/>
        </w:trPr>
        <w:tc>
          <w:tcPr>
            <w:tcW w:w="955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262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91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计算机管理系统说明（计算机管理系统基本情况介绍和功能说明）</w:t>
            </w:r>
          </w:p>
        </w:tc>
        <w:tc>
          <w:tcPr>
            <w:tcW w:w="2364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第二类医疗器械经营备案无需提交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56" w:hRule="atLeast"/>
        </w:trPr>
        <w:tc>
          <w:tcPr>
            <w:tcW w:w="955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262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公众聚集场所投入使用、营业前消防安全检查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"/>
              </w:rPr>
              <w:t>[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工程投资额在30万元以上且建筑面积300平方米以上（均不含本数）的必须办理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"/>
              </w:rPr>
              <w:t>]</w:t>
            </w:r>
          </w:p>
        </w:tc>
        <w:tc>
          <w:tcPr>
            <w:tcW w:w="4291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消防安全制度、灭火和应急疏散预案</w:t>
            </w:r>
          </w:p>
        </w:tc>
        <w:tc>
          <w:tcPr>
            <w:tcW w:w="2364" w:type="dxa"/>
            <w:vMerge w:val="restart"/>
            <w:tcBorders>
              <w:top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可在现场核查时提交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31" w:hRule="atLeast"/>
        </w:trPr>
        <w:tc>
          <w:tcPr>
            <w:tcW w:w="955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262" w:type="dxa"/>
            <w:vMerge w:val="continue"/>
            <w:tcBorders>
              <w:bottom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291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场所平面布置图、场所消防设施平面图</w:t>
            </w:r>
          </w:p>
        </w:tc>
        <w:tc>
          <w:tcPr>
            <w:tcW w:w="2364" w:type="dxa"/>
            <w:vMerge w:val="continue"/>
            <w:tcBorders>
              <w:bottom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E85F3169-30CB-4A94-86C0-D3918B5B6C78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3EC34475-626E-43BF-B763-7417C89B84A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B73E69"/>
    <w:rsid w:val="46B73E69"/>
    <w:rsid w:val="5F8508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iPriority w:val="0"/>
    <w:pPr>
      <w:ind w:firstLine="420" w:firstLineChars="200"/>
    </w:pPr>
    <w:rPr>
      <w:rFonts w:ascii="等线" w:hAnsi="等线" w:eastAsia="等线"/>
      <w:szCs w:val="22"/>
    </w:rPr>
  </w:style>
  <w:style w:type="paragraph" w:styleId="3">
    <w:name w:val="Body Text Indent"/>
    <w:basedOn w:val="1"/>
    <w:uiPriority w:val="0"/>
    <w:pPr>
      <w:spacing w:after="120" w:afterLines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2023-07-12T02:29:00Z</dcterms:created>
  <dc:creator>汪锦辉</dc:creator>
  <cp:lastModifiedBy>上海通办</cp:lastModifiedBy>
  <dcterms:modified xsi:type="dcterms:W3CDTF">2023-11-22T07:27:06Z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68BA1809AC4541628541DF2DC8D33070_13</vt:lpwstr>
  </property>
</Properties>
</file>