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="101" w:line="224" w:lineRule="auto"/>
        <w:ind w:left="119"/>
        <w:rPr>
          <w:rFonts w:ascii="黑体" w:hAnsi="黑体" w:eastAsia="黑体" w:cs="黑体"/>
          <w:sz w:val="31"/>
          <w:szCs w:val="31"/>
        </w:rPr>
      </w:pPr>
      <w:bookmarkStart w:id="0" w:name="_GoBack"/>
      <w:bookmarkEnd w:id="0"/>
      <w:r>
        <w:rPr>
          <w:rFonts w:ascii="黑体" w:hAnsi="黑体" w:eastAsia="黑体" w:cs="黑体"/>
          <w:b/>
          <w:bCs/>
          <w:spacing w:val="-1"/>
          <w:sz w:val="31"/>
          <w:szCs w:val="31"/>
        </w:rPr>
        <w:t>附件1</w:t>
      </w:r>
    </w:p>
    <w:p>
      <w:pPr>
        <w:spacing w:before="70" w:line="219" w:lineRule="auto"/>
        <w:ind w:left="3251"/>
        <w:rPr>
          <w:rFonts w:ascii="宋体" w:hAnsi="宋体" w:eastAsia="宋体" w:cs="宋体"/>
          <w:sz w:val="45"/>
          <w:szCs w:val="45"/>
        </w:rPr>
      </w:pPr>
      <w:r>
        <w:rPr>
          <w:rFonts w:ascii="宋体" w:hAnsi="宋体" w:eastAsia="宋体" w:cs="宋体"/>
          <w:b/>
          <w:bCs/>
          <w:spacing w:val="-20"/>
          <w:sz w:val="45"/>
          <w:szCs w:val="45"/>
        </w:rPr>
        <w:t>申请材料清单</w:t>
      </w:r>
    </w:p>
    <w:p/>
    <w:p>
      <w:pPr>
        <w:spacing w:line="220" w:lineRule="exact"/>
      </w:pPr>
    </w:p>
    <w:tbl>
      <w:tblPr>
        <w:tblStyle w:val="15"/>
        <w:tblW w:w="92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4"/>
        <w:gridCol w:w="1139"/>
        <w:gridCol w:w="4245"/>
        <w:gridCol w:w="28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94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8" w:line="219" w:lineRule="auto"/>
              <w:ind w:left="6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通用材料</w:t>
            </w:r>
          </w:p>
        </w:tc>
        <w:tc>
          <w:tcPr>
            <w:tcW w:w="8226" w:type="dxa"/>
            <w:gridSpan w:val="3"/>
            <w:noWrap w:val="0"/>
            <w:vAlign w:val="top"/>
          </w:tcPr>
          <w:p>
            <w:pPr>
              <w:spacing w:before="83" w:line="219" w:lineRule="auto"/>
              <w:ind w:left="3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3"/>
                <w:sz w:val="21"/>
                <w:szCs w:val="21"/>
              </w:rPr>
              <w:t>行业综合许可(旅馆)申请表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26" w:type="dxa"/>
            <w:gridSpan w:val="3"/>
            <w:noWrap w:val="0"/>
            <w:vAlign w:val="top"/>
          </w:tcPr>
          <w:p>
            <w:pPr>
              <w:spacing w:before="78" w:line="219" w:lineRule="auto"/>
              <w:ind w:left="3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3"/>
                <w:sz w:val="21"/>
                <w:szCs w:val="21"/>
              </w:rPr>
              <w:t>行业综合许可(旅馆)承诺书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26" w:type="dxa"/>
            <w:gridSpan w:val="3"/>
            <w:noWrap w:val="0"/>
            <w:vAlign w:val="top"/>
          </w:tcPr>
          <w:p>
            <w:pPr>
              <w:spacing w:before="69" w:line="219" w:lineRule="auto"/>
              <w:ind w:left="3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营业执照或者其他主体资格证明文件复印件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26" w:type="dxa"/>
            <w:gridSpan w:val="3"/>
            <w:noWrap w:val="0"/>
            <w:vAlign w:val="top"/>
          </w:tcPr>
          <w:p>
            <w:pPr>
              <w:spacing w:before="69" w:line="219" w:lineRule="auto"/>
              <w:ind w:left="3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个体工商户经营者、法定代表人或其他组织负责人的</w:t>
            </w:r>
            <w:r>
              <w:rPr>
                <w:rFonts w:ascii="宋体" w:hAnsi="宋体" w:eastAsia="宋体" w:cs="宋体"/>
                <w:sz w:val="21"/>
                <w:szCs w:val="21"/>
              </w:rPr>
              <w:t>身份证明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26" w:type="dxa"/>
            <w:gridSpan w:val="3"/>
            <w:noWrap w:val="0"/>
            <w:vAlign w:val="top"/>
          </w:tcPr>
          <w:p>
            <w:pPr>
              <w:spacing w:before="79" w:line="219" w:lineRule="auto"/>
              <w:ind w:left="3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经营场所的房屋产权证明或使用证明复印件(租赁的还应提交租赁证明)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9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26" w:type="dxa"/>
            <w:gridSpan w:val="3"/>
            <w:noWrap w:val="0"/>
            <w:vAlign w:val="top"/>
          </w:tcPr>
          <w:p>
            <w:pPr>
              <w:spacing w:before="79" w:line="219" w:lineRule="auto"/>
              <w:ind w:left="3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授权委托书以及代理人的身份证明文件(涉及委托办理)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994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8" w:line="219" w:lineRule="auto"/>
              <w:ind w:left="6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专项材料</w:t>
            </w:r>
          </w:p>
        </w:tc>
        <w:tc>
          <w:tcPr>
            <w:tcW w:w="113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68" w:line="241" w:lineRule="auto"/>
              <w:ind w:left="31" w:right="32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旅馆业特种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行业许可证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核发</w:t>
            </w:r>
          </w:p>
        </w:tc>
        <w:tc>
          <w:tcPr>
            <w:tcW w:w="4245" w:type="dxa"/>
            <w:noWrap w:val="0"/>
            <w:vAlign w:val="top"/>
          </w:tcPr>
          <w:p>
            <w:pPr>
              <w:spacing w:before="70" w:line="230" w:lineRule="auto"/>
              <w:ind w:left="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经营场所地理位平面图及场所布局、房屋结构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和房间、床铺分布平面图</w:t>
            </w:r>
          </w:p>
        </w:tc>
        <w:tc>
          <w:tcPr>
            <w:tcW w:w="2842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07" w:line="245" w:lineRule="auto"/>
              <w:ind w:left="37" w:right="46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申请开办的旅馆拟设置在包含</w:t>
            </w: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有居民住宅的建筑物中，且未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设置在单独楼层或相对独立区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域的，应当要求申办企业补充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提供征得旅馆同一楼层或与之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相关的该建筑物业主同意的书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1"/>
                <w:szCs w:val="21"/>
              </w:rPr>
              <w:t>面意见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</w:trPr>
        <w:tc>
          <w:tcPr>
            <w:tcW w:w="9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5" w:line="252" w:lineRule="auto"/>
              <w:ind w:left="11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安全保卫、值班巡查、验证登记、嫌疑报告、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贵重物品寄存、访客登记、信息采集传输、治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安防范教育培训等各项治安安全制度</w:t>
            </w:r>
          </w:p>
        </w:tc>
        <w:tc>
          <w:tcPr>
            <w:tcW w:w="284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9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103" w:line="220" w:lineRule="auto"/>
              <w:ind w:left="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治安保卫人员、从业人员花名册</w:t>
            </w:r>
          </w:p>
        </w:tc>
        <w:tc>
          <w:tcPr>
            <w:tcW w:w="2842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9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90" w:line="228" w:lineRule="auto"/>
              <w:ind w:left="11" w:right="15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承诺按照公安机关指定方式报送旅馆信息和旅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客住宿实名登记等信息(安装旅馆业治安管理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信息系统)的承诺书</w:t>
            </w:r>
          </w:p>
        </w:tc>
        <w:tc>
          <w:tcPr>
            <w:tcW w:w="2842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before="68" w:line="233" w:lineRule="auto"/>
              <w:ind w:left="37" w:right="5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实行告知承诺制可在现场核查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时提交相关证明材料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72" w:line="242" w:lineRule="auto"/>
              <w:ind w:left="11" w:right="31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承诺拟设旅馆按照国家和有关部门法律法规要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求，安装安全防范视频监控系统并按要求保存 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数据的承诺书</w:t>
            </w:r>
          </w:p>
        </w:tc>
        <w:tc>
          <w:tcPr>
            <w:tcW w:w="284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69" w:line="237" w:lineRule="auto"/>
              <w:ind w:left="31" w:right="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食品经营许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可新办(按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>需办理)</w:t>
            </w:r>
          </w:p>
        </w:tc>
        <w:tc>
          <w:tcPr>
            <w:tcW w:w="4245" w:type="dxa"/>
            <w:noWrap w:val="0"/>
            <w:vAlign w:val="top"/>
          </w:tcPr>
          <w:p>
            <w:pPr>
              <w:spacing w:before="64" w:line="226" w:lineRule="auto"/>
              <w:ind w:left="11" w:right="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经营场所、设备布局、加工流程、卫生设施等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平面示意图及说明</w:t>
            </w:r>
          </w:p>
        </w:tc>
        <w:tc>
          <w:tcPr>
            <w:tcW w:w="2842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9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44" w:line="216" w:lineRule="auto"/>
              <w:ind w:left="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食品安全规章制度目录清单</w:t>
            </w:r>
          </w:p>
        </w:tc>
        <w:tc>
          <w:tcPr>
            <w:tcW w:w="2842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9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85" w:line="223" w:lineRule="auto"/>
              <w:ind w:left="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所销售散装熟食生产单位的《食品生产许可证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》 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和相关合作协议(合同)复印件</w:t>
            </w:r>
          </w:p>
        </w:tc>
        <w:tc>
          <w:tcPr>
            <w:tcW w:w="2842" w:type="dxa"/>
            <w:noWrap w:val="0"/>
            <w:vAlign w:val="top"/>
          </w:tcPr>
          <w:p>
            <w:pPr>
              <w:spacing w:before="185" w:line="219" w:lineRule="auto"/>
              <w:ind w:left="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涉及从事散装熟食销售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9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186" w:line="248" w:lineRule="auto"/>
              <w:ind w:left="11" w:firstLine="9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自动售货设备的产品合格证明、具体放置地点、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经营者名称、住所、联系方式、食品经营许可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新办证的公示方法等材料</w:t>
            </w:r>
          </w:p>
        </w:tc>
        <w:tc>
          <w:tcPr>
            <w:tcW w:w="2842" w:type="dxa"/>
            <w:noWrap w:val="0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8" w:line="234" w:lineRule="auto"/>
              <w:ind w:left="37" w:right="7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涉及利用自动售货设备从事散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装食品销售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9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77" w:line="231" w:lineRule="auto"/>
              <w:ind w:left="11" w:right="14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加工消毒等关键环节操作规程、加工设备、包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 xml:space="preserve"> 装材料(容器)的生产合格证明、成品安全性</w:t>
            </w:r>
            <w:r>
              <w:rPr>
                <w:rFonts w:ascii="宋体" w:hAnsi="宋体" w:eastAsia="宋体" w:cs="宋体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检验合格报告和奶源供货合同及供货商资质等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文件</w:t>
            </w:r>
          </w:p>
        </w:tc>
        <w:tc>
          <w:tcPr>
            <w:tcW w:w="2842" w:type="dxa"/>
            <w:noWrap w:val="0"/>
            <w:vAlign w:val="top"/>
          </w:tcPr>
          <w:p>
            <w:pPr>
              <w:spacing w:line="397" w:lineRule="auto"/>
              <w:rPr>
                <w:rFonts w:ascii="Arial"/>
                <w:sz w:val="21"/>
              </w:rPr>
            </w:pPr>
          </w:p>
          <w:p>
            <w:pPr>
              <w:spacing w:before="68" w:line="219" w:lineRule="auto"/>
              <w:ind w:left="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涉及申请自制生鲜乳饮品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4" w:hRule="atLeast"/>
        </w:trPr>
        <w:tc>
          <w:tcPr>
            <w:tcW w:w="99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77" w:line="246" w:lineRule="auto"/>
              <w:ind w:left="11" w:right="1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符合食品安全要求的产品包装材料证明，以及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可现场登录申请人网站、网页或网店等功能的</w:t>
            </w:r>
            <w:r>
              <w:rPr>
                <w:rFonts w:ascii="宋体" w:hAnsi="宋体" w:eastAsia="宋体" w:cs="宋体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设施设备关键环节食品加工操作规程、符合食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品安全要求的产品包装材料证明、与实际产品</w:t>
            </w:r>
          </w:p>
        </w:tc>
        <w:tc>
          <w:tcPr>
            <w:tcW w:w="2842" w:type="dxa"/>
            <w:noWrap w:val="0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8" w:line="219" w:lineRule="auto"/>
              <w:ind w:left="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涉及申请通过网络经营</w:t>
            </w:r>
          </w:p>
        </w:tc>
      </w:tr>
    </w:tbl>
    <w:p>
      <w:pPr>
        <w:spacing w:line="231" w:lineRule="exact"/>
        <w:rPr>
          <w:rFonts w:ascii="Arial"/>
          <w:sz w:val="20"/>
        </w:rPr>
      </w:pPr>
    </w:p>
    <w:p>
      <w:pPr>
        <w:sectPr>
          <w:footerReference r:id="rId3" w:type="default"/>
          <w:pgSz w:w="11900" w:h="16830"/>
          <w:pgMar w:top="1430" w:right="1405" w:bottom="1533" w:left="1264" w:header="0" w:footer="1274" w:gutter="0"/>
          <w:cols w:space="720" w:num="1"/>
        </w:sectPr>
      </w:pPr>
    </w:p>
    <w:p/>
    <w:p/>
    <w:p>
      <w:pPr>
        <w:spacing w:line="51" w:lineRule="exact"/>
      </w:pPr>
    </w:p>
    <w:tbl>
      <w:tblPr>
        <w:tblStyle w:val="15"/>
        <w:tblW w:w="921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1129"/>
        <w:gridCol w:w="4245"/>
        <w:gridCol w:w="28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1004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ind w:left="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专项材料</w:t>
            </w:r>
          </w:p>
        </w:tc>
        <w:tc>
          <w:tcPr>
            <w:tcW w:w="1129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64" w:line="246" w:lineRule="auto"/>
              <w:ind w:left="21" w:right="3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与经营规模相适应、符合配送要求的设施设备等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有关资料(运输车辆、容器等)和开展食品及环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节表面菌落总数、致病菌检验设施设备清单</w:t>
            </w:r>
          </w:p>
        </w:tc>
        <w:tc>
          <w:tcPr>
            <w:tcW w:w="2840" w:type="dxa"/>
            <w:noWrap w:val="0"/>
            <w:vAlign w:val="top"/>
          </w:tcPr>
          <w:p>
            <w:pPr>
              <w:spacing w:before="193" w:line="248" w:lineRule="auto"/>
              <w:ind w:left="26" w:right="9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涉及申请建立中央厨房、从事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集体用餐配送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tabs>
                <w:tab w:val="left" w:pos="1116"/>
              </w:tabs>
              <w:spacing w:before="48" w:line="277" w:lineRule="auto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公众聚集场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所投入使用、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营业前消防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安全检查</w:t>
            </w:r>
          </w:p>
        </w:tc>
        <w:tc>
          <w:tcPr>
            <w:tcW w:w="4245" w:type="dxa"/>
            <w:noWrap w:val="0"/>
            <w:vAlign w:val="top"/>
          </w:tcPr>
          <w:p>
            <w:pPr>
              <w:spacing w:before="78" w:line="186" w:lineRule="auto"/>
              <w:ind w:left="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消防安全制度、灭火和应急疏散预案</w:t>
            </w:r>
          </w:p>
        </w:tc>
        <w:tc>
          <w:tcPr>
            <w:tcW w:w="2840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before="65" w:line="231" w:lineRule="auto"/>
              <w:ind w:left="26" w:righ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可在消防救援机构现场核查时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提</w:t>
            </w:r>
            <w:r>
              <w:rPr>
                <w:rFonts w:ascii="宋体" w:hAnsi="宋体" w:eastAsia="宋体" w:cs="宋体"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ind w:left="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场所平面布置图、场所消防设施平面图</w:t>
            </w:r>
          </w:p>
        </w:tc>
        <w:tc>
          <w:tcPr>
            <w:tcW w:w="284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65" w:line="258" w:lineRule="auto"/>
              <w:ind w:righ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公共场所卫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生许可</w:t>
            </w:r>
          </w:p>
        </w:tc>
        <w:tc>
          <w:tcPr>
            <w:tcW w:w="4245" w:type="dxa"/>
            <w:noWrap w:val="0"/>
            <w:vAlign w:val="top"/>
          </w:tcPr>
          <w:p>
            <w:pPr>
              <w:spacing w:before="208" w:line="243" w:lineRule="auto"/>
              <w:ind w:left="21" w:right="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公共场所卫生检测或者评价报告；集中空调通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风系统卫生检测或者评价报告</w:t>
            </w:r>
          </w:p>
        </w:tc>
        <w:tc>
          <w:tcPr>
            <w:tcW w:w="2840" w:type="dxa"/>
            <w:noWrap w:val="0"/>
            <w:vAlign w:val="top"/>
          </w:tcPr>
          <w:p>
            <w:pPr>
              <w:spacing w:before="69" w:line="243" w:lineRule="auto"/>
              <w:ind w:left="26" w:right="66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无集中空调通风系统的不需提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供集中空调通风系统卫生检测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或者评价报告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61" w:line="219" w:lineRule="auto"/>
              <w:ind w:left="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公共场所卫生管理制度</w:t>
            </w:r>
          </w:p>
        </w:tc>
        <w:tc>
          <w:tcPr>
            <w:tcW w:w="2840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19" w:line="244" w:lineRule="auto"/>
              <w:ind w:left="26" w:right="9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实行告知承诺制可在取得卫生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许可证之日起两个月内提交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51" w:line="238" w:lineRule="auto"/>
              <w:ind w:left="21" w:right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公共场所地址方位示意图、平面图和卫生设施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平面布局图</w:t>
            </w:r>
          </w:p>
        </w:tc>
        <w:tc>
          <w:tcPr>
            <w:tcW w:w="284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5" w:line="252" w:lineRule="auto"/>
              <w:ind w:right="98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城镇污水排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入排水管网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许可</w:t>
            </w:r>
          </w:p>
        </w:tc>
        <w:tc>
          <w:tcPr>
            <w:tcW w:w="4245" w:type="dxa"/>
            <w:noWrap w:val="0"/>
            <w:vAlign w:val="top"/>
          </w:tcPr>
          <w:p>
            <w:pPr>
              <w:spacing w:before="80" w:line="242" w:lineRule="auto"/>
              <w:ind w:left="21" w:right="1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排水户内部排水管网、专用检测井、污水排放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口位置、口径的图纸及说明；主要生产工艺及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水污染生产流程、污水预处理工艺流程框图和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用户排水水质情况表等材料</w:t>
            </w:r>
          </w:p>
        </w:tc>
        <w:tc>
          <w:tcPr>
            <w:tcW w:w="2840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60" w:line="218" w:lineRule="auto"/>
              <w:ind w:left="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排水隐蔽工程竣工报告</w:t>
            </w:r>
          </w:p>
        </w:tc>
        <w:tc>
          <w:tcPr>
            <w:tcW w:w="2840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60" w:line="235" w:lineRule="auto"/>
              <w:ind w:left="21" w:right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已列入重点排污单位名录的排水户应当提供已安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装的主要水污染物排放自动监测设备有关资料</w:t>
            </w:r>
          </w:p>
        </w:tc>
        <w:tc>
          <w:tcPr>
            <w:tcW w:w="2840" w:type="dxa"/>
            <w:noWrap w:val="0"/>
            <w:vAlign w:val="top"/>
          </w:tcPr>
          <w:p>
            <w:pPr>
              <w:spacing w:before="82" w:line="225" w:lineRule="auto"/>
              <w:ind w:left="26" w:right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未列入重点排污单位名录不需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7"/>
                <w:sz w:val="20"/>
                <w:szCs w:val="20"/>
              </w:rPr>
              <w:t>提供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60" w:line="219" w:lineRule="auto"/>
              <w:ind w:left="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按规定建设污水预处理设施的有关材料</w:t>
            </w:r>
          </w:p>
        </w:tc>
        <w:tc>
          <w:tcPr>
            <w:tcW w:w="2840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noWrap w:val="0"/>
            <w:vAlign w:val="top"/>
          </w:tcPr>
          <w:p>
            <w:pPr>
              <w:spacing w:before="62" w:line="242" w:lineRule="auto"/>
              <w:ind w:right="125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烟草专卖零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售许可证核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发(新办)</w:t>
            </w:r>
          </w:p>
        </w:tc>
        <w:tc>
          <w:tcPr>
            <w:tcW w:w="4245" w:type="dxa"/>
            <w:noWrap w:val="0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ind w:left="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申请表(综合许可申请表已涵盖)</w:t>
            </w:r>
          </w:p>
        </w:tc>
        <w:tc>
          <w:tcPr>
            <w:tcW w:w="2840" w:type="dxa"/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65" w:line="253" w:lineRule="auto"/>
              <w:ind w:right="105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游艺娱乐场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所申请从事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娱乐场所经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营活动许可</w:t>
            </w:r>
          </w:p>
        </w:tc>
        <w:tc>
          <w:tcPr>
            <w:tcW w:w="4245" w:type="dxa"/>
            <w:noWrap w:val="0"/>
            <w:vAlign w:val="top"/>
          </w:tcPr>
          <w:p>
            <w:pPr>
              <w:spacing w:before="82" w:line="233" w:lineRule="auto"/>
              <w:ind w:left="21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投资人、法定代表人、主要负责人无《娱乐场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所管理条例》第四条、第五条、第五十三条规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定情况的书面声明</w:t>
            </w:r>
          </w:p>
        </w:tc>
        <w:tc>
          <w:tcPr>
            <w:tcW w:w="2840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5"/>
              <w:ind w:left="26" w:righ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该事项需引导申请人通过单点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跳转的方式链接到“全国文化</w:t>
            </w:r>
          </w:p>
          <w:p>
            <w:pPr>
              <w:spacing w:before="49" w:line="234" w:lineRule="auto"/>
              <w:ind w:left="26" w:right="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平台”办理，按全国文化平台要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求提交材料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83" w:line="238" w:lineRule="auto"/>
              <w:ind w:left="20" w:right="13" w:hanging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场所内部结构平面图(标明游戏游艺机型设备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数量及位置)</w:t>
            </w:r>
          </w:p>
        </w:tc>
        <w:tc>
          <w:tcPr>
            <w:tcW w:w="28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46" w:line="216" w:lineRule="auto"/>
              <w:ind w:left="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游戏游艺设施设备登记表</w:t>
            </w:r>
          </w:p>
        </w:tc>
        <w:tc>
          <w:tcPr>
            <w:tcW w:w="284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</w:p>
          <w:p>
            <w:pPr>
              <w:spacing w:before="65" w:line="252" w:lineRule="auto"/>
              <w:ind w:right="79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经营高危险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性体育项目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许可</w:t>
            </w:r>
          </w:p>
        </w:tc>
        <w:tc>
          <w:tcPr>
            <w:tcW w:w="4245" w:type="dxa"/>
            <w:noWrap w:val="0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65" w:line="219" w:lineRule="auto"/>
              <w:ind w:left="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体育设施符合相关国家标准的说明性材料</w:t>
            </w:r>
          </w:p>
        </w:tc>
        <w:tc>
          <w:tcPr>
            <w:tcW w:w="2840" w:type="dxa"/>
            <w:noWrap w:val="0"/>
            <w:vAlign w:val="top"/>
          </w:tcPr>
          <w:p>
            <w:pPr>
              <w:spacing w:before="85" w:line="241" w:lineRule="auto"/>
              <w:ind w:left="26" w:right="72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由县级以上人民政府体育主管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部门、各级游泳协会、专业认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证机构出具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85" w:line="235" w:lineRule="auto"/>
              <w:ind w:lef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0"/>
                <w:sz w:val="19"/>
                <w:szCs w:val="19"/>
              </w:rPr>
              <w:t>社会体育指导人员(游泳)、救生员的职业资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0"/>
                <w:sz w:val="19"/>
                <w:szCs w:val="19"/>
              </w:rPr>
              <w:t>格证明</w:t>
            </w:r>
          </w:p>
        </w:tc>
        <w:tc>
          <w:tcPr>
            <w:tcW w:w="2840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23" w:line="236" w:lineRule="auto"/>
              <w:ind w:left="26" w:right="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实行告知承诺制可在现场核查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时提交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67" w:line="219" w:lineRule="auto"/>
              <w:ind w:left="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安全保障制度和措施</w:t>
            </w:r>
          </w:p>
        </w:tc>
        <w:tc>
          <w:tcPr>
            <w:tcW w:w="284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65" w:line="289" w:lineRule="exac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position w:val="6"/>
                <w:sz w:val="20"/>
                <w:szCs w:val="20"/>
              </w:rPr>
              <w:t>建设项目</w:t>
            </w:r>
          </w:p>
          <w:p>
            <w:pPr>
              <w:spacing w:line="219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(非辐射</w:t>
            </w:r>
          </w:p>
          <w:p>
            <w:pPr>
              <w:spacing w:before="23" w:line="237" w:lineRule="auto"/>
              <w:ind w:righ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类)环境影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响评价审批</w:t>
            </w:r>
          </w:p>
        </w:tc>
        <w:tc>
          <w:tcPr>
            <w:tcW w:w="4245" w:type="dxa"/>
            <w:noWrap w:val="0"/>
            <w:vAlign w:val="top"/>
          </w:tcPr>
          <w:p>
            <w:pPr>
              <w:spacing w:before="75" w:line="189" w:lineRule="auto"/>
              <w:ind w:left="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建设项目环境影响报告书(表)审批申请表</w:t>
            </w:r>
          </w:p>
        </w:tc>
        <w:tc>
          <w:tcPr>
            <w:tcW w:w="2840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80" w:line="247" w:lineRule="auto"/>
              <w:ind w:left="26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6"/>
                <w:sz w:val="19"/>
                <w:szCs w:val="19"/>
              </w:rPr>
              <w:t>配套建设使用的燃煤、燃油锅炉总容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量65吨/小(45.5兆瓦)以上的编制 </w:t>
            </w:r>
            <w:r>
              <w:rPr>
                <w:rFonts w:ascii="宋体" w:hAnsi="宋体" w:eastAsia="宋体" w:cs="宋体"/>
                <w:spacing w:val="-16"/>
                <w:sz w:val="19"/>
                <w:szCs w:val="19"/>
              </w:rPr>
              <w:t>环境影响报告书；配套建设使用的燃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19"/>
                <w:szCs w:val="19"/>
              </w:rPr>
              <w:t>煤、燃油锅炉总容量65吨/小时(45.5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9"/>
                <w:szCs w:val="19"/>
              </w:rPr>
              <w:t>兆瓦)及以下的，天然气锅炉总容量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1吨/小时(0.7兆瓦)以上的，使用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9"/>
                <w:szCs w:val="19"/>
              </w:rPr>
              <w:t>其他高污染燃料的(高污染燃料指国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环规大气〔2017〕2号《高污染燃料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19"/>
                <w:szCs w:val="19"/>
              </w:rPr>
              <w:t>目录》中规定的燃料)编制环境影响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5"/>
                <w:sz w:val="19"/>
                <w:szCs w:val="19"/>
              </w:rPr>
              <w:t>报告表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95" w:line="198" w:lineRule="auto"/>
              <w:ind w:left="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评估机构出具的评估意见(可选)</w:t>
            </w:r>
          </w:p>
        </w:tc>
        <w:tc>
          <w:tcPr>
            <w:tcW w:w="28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56" w:line="216" w:lineRule="auto"/>
              <w:ind w:left="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建设单位编制的公众参与说明材料</w:t>
            </w:r>
          </w:p>
        </w:tc>
        <w:tc>
          <w:tcPr>
            <w:tcW w:w="28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67" w:line="253" w:lineRule="auto"/>
              <w:ind w:left="21" w:right="20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3"/>
                <w:sz w:val="19"/>
                <w:szCs w:val="19"/>
              </w:rPr>
              <w:t>有关主管部门出具的相关意见(涉及自然保护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区、饮用水源保护区以及通航、渔业水域等项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目</w:t>
            </w:r>
          </w:p>
        </w:tc>
        <w:tc>
          <w:tcPr>
            <w:tcW w:w="28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00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66" w:line="219" w:lineRule="auto"/>
              <w:ind w:left="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建设单位承诺书</w:t>
            </w:r>
          </w:p>
        </w:tc>
        <w:tc>
          <w:tcPr>
            <w:tcW w:w="2840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00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5" w:type="dxa"/>
            <w:noWrap w:val="0"/>
            <w:vAlign w:val="top"/>
          </w:tcPr>
          <w:p>
            <w:pPr>
              <w:spacing w:before="176" w:line="219" w:lineRule="auto"/>
              <w:ind w:left="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依法公开的环评文件全本</w:t>
            </w:r>
          </w:p>
        </w:tc>
        <w:tc>
          <w:tcPr>
            <w:tcW w:w="284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/>
    <w:sectPr>
      <w:pgSz w:w="12240" w:h="15840"/>
      <w:pgMar w:top="1440" w:right="1800" w:bottom="1440" w:left="1800" w:header="720" w:footer="720" w:gutter="0"/>
      <w:paperSrc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3" w:lineRule="auto"/>
      <w:ind w:left="7535"/>
      <w:rPr>
        <w:rFonts w:ascii="宋体" w:hAnsi="宋体" w:eastAsia="宋体" w:cs="宋体"/>
        <w:sz w:val="26"/>
        <w:szCs w:val="26"/>
      </w:rPr>
    </w:pPr>
    <w:r>
      <w:rPr>
        <w:rFonts w:ascii="宋体" w:hAnsi="宋体" w:eastAsia="宋体" w:cs="宋体"/>
        <w:spacing w:val="-10"/>
        <w:sz w:val="26"/>
        <w:szCs w:val="26"/>
      </w:rPr>
      <w:t>—</w:t>
    </w:r>
    <w:r>
      <w:rPr>
        <w:rFonts w:ascii="宋体" w:hAnsi="宋体" w:eastAsia="宋体" w:cs="宋体"/>
        <w:spacing w:val="-100"/>
        <w:sz w:val="26"/>
        <w:szCs w:val="26"/>
      </w:rPr>
      <w:t xml:space="preserve"> </w:t>
    </w:r>
    <w:r>
      <w:rPr>
        <w:rFonts w:ascii="宋体" w:hAnsi="宋体" w:eastAsia="宋体" w:cs="宋体"/>
        <w:spacing w:val="-10"/>
        <w:sz w:val="26"/>
        <w:szCs w:val="26"/>
      </w:rPr>
      <w:t>17—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xNDVkNzgyZjQ0NDdjMWJhZTFjMjllNDU5ZmE0OWEifQ=="/>
  </w:docVars>
  <w:rsids>
    <w:rsidRoot w:val="5792677F"/>
    <w:rsid w:val="02D64D89"/>
    <w:rsid w:val="0A206F3E"/>
    <w:rsid w:val="15F62809"/>
    <w:rsid w:val="43A13BEE"/>
    <w:rsid w:val="47610401"/>
    <w:rsid w:val="4C8C78A0"/>
    <w:rsid w:val="5792677F"/>
    <w:rsid w:val="5B914A01"/>
    <w:rsid w:val="5C2C7957"/>
    <w:rsid w:val="68E33A17"/>
    <w:rsid w:val="6FE4430A"/>
    <w:rsid w:val="70077B4E"/>
    <w:rsid w:val="71D56D84"/>
    <w:rsid w:val="79AF4C09"/>
    <w:rsid w:val="7E6928DB"/>
    <w:rsid w:val="7ED62E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420" w:leftChars="20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3">
    <w:name w:val="Body Text Indent"/>
    <w:basedOn w:val="1"/>
    <w:link w:val="10"/>
    <w:uiPriority w:val="0"/>
    <w:pPr>
      <w:spacing w:after="120" w:afterLines="0" w:afterAutospacing="0"/>
      <w:ind w:left="420" w:leftChars="200"/>
    </w:pPr>
  </w:style>
  <w:style w:type="paragraph" w:styleId="4">
    <w:name w:val="index 5"/>
    <w:basedOn w:val="1"/>
    <w:next w:val="1"/>
    <w:uiPriority w:val="0"/>
    <w:pPr>
      <w:ind w:left="800" w:leftChars="800"/>
    </w:pPr>
  </w:style>
  <w:style w:type="paragraph" w:styleId="5">
    <w:name w:val="footer"/>
    <w:basedOn w:val="1"/>
    <w:next w:val="4"/>
    <w:link w:val="11"/>
    <w:uiPriority w:val="0"/>
    <w:pPr>
      <w:keepNext w:val="0"/>
      <w:keepLines w:val="0"/>
      <w:widowControl w:val="0"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hint="default" w:ascii="Calibri" w:hAnsi="Calibri" w:eastAsia="宋体" w:cs="Calibri"/>
      <w:kern w:val="2"/>
      <w:sz w:val="18"/>
      <w:szCs w:val="18"/>
      <w:lang w:val="en-US" w:eastAsia="zh-CN" w:bidi="ar"/>
    </w:rPr>
  </w:style>
  <w:style w:type="paragraph" w:styleId="6">
    <w:name w:val="header"/>
    <w:basedOn w:val="1"/>
    <w:link w:val="12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iPriority w:val="0"/>
    <w:rPr>
      <w:sz w:val="24"/>
    </w:rPr>
  </w:style>
  <w:style w:type="character" w:customStyle="1" w:styleId="10">
    <w:name w:val="正文文本缩进 字符"/>
    <w:basedOn w:val="9"/>
    <w:link w:val="3"/>
    <w:uiPriority w:val="0"/>
    <w:rPr>
      <w:rFonts w:hint="default" w:ascii="Calibri" w:hAnsi="Calibri" w:cs="Calibri"/>
      <w:kern w:val="2"/>
      <w:sz w:val="21"/>
      <w:szCs w:val="21"/>
    </w:rPr>
  </w:style>
  <w:style w:type="character" w:customStyle="1" w:styleId="11">
    <w:name w:val="页脚 字符"/>
    <w:basedOn w:val="9"/>
    <w:link w:val="5"/>
    <w:uiPriority w:val="0"/>
    <w:rPr>
      <w:rFonts w:hint="default" w:ascii="Calibri" w:hAnsi="Calibri" w:cs="Calibri"/>
      <w:kern w:val="2"/>
      <w:sz w:val="18"/>
      <w:szCs w:val="18"/>
    </w:rPr>
  </w:style>
  <w:style w:type="character" w:customStyle="1" w:styleId="12">
    <w:name w:val="页眉 字符"/>
    <w:basedOn w:val="9"/>
    <w:link w:val="6"/>
    <w:uiPriority w:val="0"/>
    <w:rPr>
      <w:rFonts w:hint="default" w:ascii="Calibri" w:hAnsi="Calibri" w:cs="Calibri"/>
      <w:kern w:val="2"/>
      <w:sz w:val="18"/>
      <w:szCs w:val="18"/>
    </w:rPr>
  </w:style>
  <w:style w:type="character" w:customStyle="1" w:styleId="13">
    <w:name w:val="正文文本首行缩进 2 字符"/>
    <w:basedOn w:val="10"/>
    <w:uiPriority w:val="0"/>
    <w:rPr>
      <w:rFonts w:hint="default" w:ascii="Calibri" w:hAnsi="Calibri" w:cs="Calibri"/>
      <w:kern w:val="2"/>
      <w:sz w:val="21"/>
      <w:szCs w:val="21"/>
    </w:rPr>
  </w:style>
  <w:style w:type="paragraph" w:customStyle="1" w:styleId="14">
    <w:name w:val="Table Paragraph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微软雅黑" w:hAnsi="微软雅黑" w:eastAsia="微软雅黑" w:cs="微软雅黑"/>
      <w:kern w:val="2"/>
      <w:sz w:val="21"/>
      <w:szCs w:val="21"/>
      <w:lang w:val="en-US" w:eastAsia="zh-CN" w:bidi="ar"/>
    </w:rPr>
  </w:style>
  <w:style w:type="table" w:customStyle="1" w:styleId="15">
    <w:name w:val="Table Normal"/>
    <w:unhideWhenUsed/>
    <w:qFormat/>
    <w:uiPriority w:val="0"/>
    <w:tblPr>
      <w:tblStyle w:val="8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1598</Words>
  <Characters>1600</Characters>
  <Lines>0</Lines>
  <Paragraphs>0</Paragraphs>
  <TotalTime>0</TotalTime>
  <ScaleCrop>false</ScaleCrop>
  <LinksUpToDate>false</LinksUpToDate>
  <CharactersWithSpaces>1601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2021-12-02T06:37:00Z</dcterms:created>
  <dc:creator>汪锦辉</dc:creator>
  <cp:lastModifiedBy>.com</cp:lastModifiedBy>
  <dcterms:modified xsi:type="dcterms:W3CDTF">2023-12-21T09:27:59Z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4CACB7D6427A493C8066FEB3DB12441C_13</vt:lpwstr>
  </property>
</Properties>
</file>