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360" w:lineRule="exact"/>
        <w:rPr>
          <w:rFonts w:ascii="华文中宋" w:hAnsi="华文中宋" w:eastAsia="华文中宋" w:cs="华文中宋"/>
          <w:b/>
          <w:bCs/>
          <w:sz w:val="28"/>
          <w:szCs w:val="28"/>
        </w:rPr>
      </w:pPr>
      <w:bookmarkStart w:id="0" w:name="_GoBack"/>
      <w:bookmarkEnd w:id="0"/>
      <w:r>
        <w:rPr>
          <w:rFonts w:hint="eastAsia" w:ascii="黑体" w:hAnsi="黑体" w:eastAsia="黑体" w:cs="华文中宋"/>
          <w:bCs/>
          <w:sz w:val="28"/>
          <w:szCs w:val="28"/>
        </w:rPr>
        <w:t>附件</w:t>
      </w:r>
      <w:r>
        <w:rPr>
          <w:rFonts w:ascii="黑体" w:hAnsi="黑体" w:eastAsia="黑体" w:cs="华文中宋"/>
          <w:bCs/>
          <w:sz w:val="28"/>
          <w:szCs w:val="28"/>
        </w:rPr>
        <w:t>1</w:t>
      </w:r>
    </w:p>
    <w:p>
      <w:pPr>
        <w:adjustRightInd w:val="0"/>
        <w:snapToGrid w:val="0"/>
        <w:spacing w:line="360" w:lineRule="exact"/>
        <w:jc w:val="center"/>
      </w:pPr>
      <w:r>
        <w:rPr>
          <w:rFonts w:hint="eastAsia" w:ascii="方正小标宋简体" w:hAnsi="黑体" w:eastAsia="方正小标宋简体" w:cs="黑体"/>
          <w:bCs/>
          <w:sz w:val="32"/>
          <w:szCs w:val="32"/>
        </w:rPr>
        <w:t>申请材料清单</w:t>
      </w:r>
    </w:p>
    <w:tbl>
      <w:tblPr>
        <w:tblStyle w:val="4"/>
        <w:tblpPr w:leftFromText="180" w:rightFromText="180" w:vertAnchor="text" w:horzAnchor="page" w:tblpXSpec="center" w:tblpY="41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8"/>
        <w:gridCol w:w="1134"/>
        <w:gridCol w:w="4110"/>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08" w:type="dxa"/>
            <w:vMerge w:val="restart"/>
            <w:tcBorders>
              <w:tl2br w:val="nil"/>
              <w:tr2bl w:val="nil"/>
            </w:tcBorders>
            <w:noWrap w:val="0"/>
            <w:tcMar>
              <w:top w:w="15" w:type="dxa"/>
              <w:left w:w="15" w:type="dxa"/>
              <w:right w:w="15" w:type="dxa"/>
            </w:tcMar>
            <w:vAlign w:val="center"/>
          </w:tcPr>
          <w:p>
            <w:pPr>
              <w:widowControl/>
              <w:spacing w:line="240" w:lineRule="exact"/>
              <w:jc w:val="center"/>
              <w:textAlignment w:val="center"/>
              <w:rPr>
                <w:rFonts w:ascii="宋体" w:hAnsi="宋体" w:eastAsia="宋体" w:cs="Times New Roman"/>
              </w:rPr>
            </w:pPr>
            <w:r>
              <w:rPr>
                <w:rFonts w:hint="eastAsia" w:ascii="宋体" w:hAnsi="宋体" w:eastAsia="宋体" w:cs="宋体"/>
              </w:rPr>
              <w:t>通用材料</w:t>
            </w:r>
          </w:p>
        </w:tc>
        <w:tc>
          <w:tcPr>
            <w:tcW w:w="7512" w:type="dxa"/>
            <w:gridSpan w:val="3"/>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r>
              <w:rPr>
                <w:rFonts w:hint="eastAsia" w:ascii="宋体" w:hAnsi="宋体" w:eastAsia="宋体" w:cs="宋体"/>
              </w:rPr>
              <w:t>行业综合许可</w:t>
            </w:r>
            <w:r>
              <w:rPr>
                <w:rFonts w:hint="eastAsia" w:ascii="宋体" w:hAnsi="宋体" w:eastAsia="宋体" w:cs="宋体"/>
                <w:lang w:eastAsia="zh-CN"/>
              </w:rPr>
              <w:t>〔</w:t>
            </w:r>
            <w:r>
              <w:rPr>
                <w:rFonts w:hint="eastAsia" w:ascii="宋体" w:hAnsi="宋体" w:eastAsia="宋体" w:cs="宋体"/>
              </w:rPr>
              <w:t>健身</w:t>
            </w:r>
            <w:r>
              <w:rPr>
                <w:rFonts w:hint="eastAsia" w:ascii="宋体" w:hAnsi="宋体" w:eastAsia="宋体" w:cs="宋体"/>
                <w:lang w:eastAsia="zh-CN"/>
              </w:rPr>
              <w:t>房</w:t>
            </w:r>
            <w:r>
              <w:rPr>
                <w:rFonts w:hint="eastAsia" w:ascii="宋体" w:hAnsi="宋体" w:eastAsia="宋体" w:cs="宋体"/>
                <w:lang w:val="en-US" w:eastAsia="zh-CN"/>
              </w:rPr>
              <w:t>/健身馆（含游泳馆）</w:t>
            </w:r>
            <w:r>
              <w:rPr>
                <w:rFonts w:hint="eastAsia" w:ascii="宋体" w:hAnsi="宋体" w:eastAsia="宋体" w:cs="宋体"/>
                <w:lang w:eastAsia="zh-CN"/>
              </w:rPr>
              <w:t>〕</w:t>
            </w:r>
            <w:r>
              <w:rPr>
                <w:rFonts w:hint="eastAsia" w:ascii="宋体" w:hAnsi="宋体" w:eastAsia="宋体" w:cs="宋体"/>
              </w:rPr>
              <w:t>申请表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center"/>
              <w:textAlignment w:val="center"/>
              <w:rPr>
                <w:rFonts w:ascii="宋体" w:hAnsi="宋体" w:eastAsia="宋体" w:cs="Times New Roman"/>
              </w:rPr>
            </w:pPr>
          </w:p>
        </w:tc>
        <w:tc>
          <w:tcPr>
            <w:tcW w:w="7512" w:type="dxa"/>
            <w:gridSpan w:val="3"/>
            <w:tcBorders>
              <w:tl2br w:val="nil"/>
              <w:tr2bl w:val="nil"/>
            </w:tcBorders>
            <w:noWrap w:val="0"/>
            <w:tcMar>
              <w:top w:w="15" w:type="dxa"/>
              <w:left w:w="15" w:type="dxa"/>
              <w:right w:w="15" w:type="dxa"/>
            </w:tcMar>
            <w:vAlign w:val="center"/>
          </w:tcPr>
          <w:p>
            <w:pPr>
              <w:pStyle w:val="2"/>
              <w:widowControl/>
              <w:spacing w:line="240" w:lineRule="exact"/>
              <w:ind w:left="0" w:leftChars="0" w:firstLine="0" w:firstLineChars="0"/>
              <w:jc w:val="left"/>
              <w:rPr>
                <w:rFonts w:ascii="宋体" w:hAnsi="宋体" w:eastAsia="宋体" w:cs="Times New Roman"/>
              </w:rPr>
            </w:pPr>
            <w:r>
              <w:rPr>
                <w:rFonts w:hint="eastAsia" w:ascii="宋体" w:hAnsi="宋体" w:eastAsia="宋体" w:cs="宋体"/>
              </w:rPr>
              <w:t>行业综合许可</w:t>
            </w:r>
            <w:r>
              <w:rPr>
                <w:rFonts w:hint="eastAsia" w:ascii="宋体" w:hAnsi="宋体" w:eastAsia="宋体" w:cs="宋体"/>
                <w:lang w:eastAsia="zh-CN"/>
              </w:rPr>
              <w:t>〔</w:t>
            </w:r>
            <w:r>
              <w:rPr>
                <w:rFonts w:hint="eastAsia" w:ascii="宋体" w:hAnsi="宋体" w:eastAsia="宋体" w:cs="宋体"/>
              </w:rPr>
              <w:t>健身</w:t>
            </w:r>
            <w:r>
              <w:rPr>
                <w:rFonts w:hint="eastAsia" w:ascii="宋体" w:hAnsi="宋体" w:eastAsia="宋体" w:cs="宋体"/>
                <w:lang w:eastAsia="zh-CN"/>
              </w:rPr>
              <w:t>房</w:t>
            </w:r>
            <w:r>
              <w:rPr>
                <w:rFonts w:hint="eastAsia" w:ascii="宋体" w:hAnsi="宋体" w:eastAsia="宋体" w:cs="宋体"/>
                <w:lang w:val="en-US" w:eastAsia="zh-CN"/>
              </w:rPr>
              <w:t>/健身馆（含游泳馆）</w:t>
            </w:r>
            <w:r>
              <w:rPr>
                <w:rFonts w:hint="eastAsia" w:ascii="宋体" w:hAnsi="宋体" w:eastAsia="宋体" w:cs="宋体"/>
                <w:lang w:eastAsia="zh-CN"/>
              </w:rPr>
              <w:t>〕</w:t>
            </w:r>
            <w:r>
              <w:rPr>
                <w:rFonts w:hint="eastAsia" w:ascii="宋体" w:hAnsi="宋体" w:eastAsia="宋体" w:cs="宋体"/>
              </w:rPr>
              <w:t>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7512" w:type="dxa"/>
            <w:gridSpan w:val="3"/>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r>
              <w:rPr>
                <w:rFonts w:hint="eastAsia" w:ascii="宋体" w:hAnsi="宋体" w:eastAsia="宋体" w:cs="宋体"/>
              </w:rPr>
              <w:t>营业执照或者其他主体资格证明文件复印件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7512" w:type="dxa"/>
            <w:gridSpan w:val="3"/>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r>
              <w:rPr>
                <w:rFonts w:hint="eastAsia" w:ascii="宋体" w:hAnsi="宋体" w:eastAsia="宋体" w:cs="宋体"/>
              </w:rPr>
              <w:t>个体工商户经营者、法定代表人或其他组织负责人的身份证明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7512" w:type="dxa"/>
            <w:gridSpan w:val="3"/>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r>
              <w:rPr>
                <w:rFonts w:hint="eastAsia" w:ascii="宋体" w:hAnsi="宋体" w:eastAsia="宋体" w:cs="宋体"/>
              </w:rPr>
              <w:t>授权委托书以及代理人的身份证明文件（涉及委托办理）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08" w:type="dxa"/>
            <w:vMerge w:val="restart"/>
            <w:tcBorders>
              <w:tl2br w:val="nil"/>
              <w:tr2bl w:val="nil"/>
            </w:tcBorders>
            <w:noWrap w:val="0"/>
            <w:tcMar>
              <w:top w:w="15" w:type="dxa"/>
              <w:left w:w="15" w:type="dxa"/>
              <w:right w:w="15" w:type="dxa"/>
            </w:tcMar>
            <w:vAlign w:val="center"/>
          </w:tcPr>
          <w:p>
            <w:pPr>
              <w:widowControl/>
              <w:spacing w:line="240" w:lineRule="exact"/>
              <w:jc w:val="center"/>
              <w:textAlignment w:val="center"/>
              <w:rPr>
                <w:rFonts w:ascii="宋体" w:hAnsi="宋体" w:eastAsia="宋体" w:cs="宋体"/>
              </w:rPr>
            </w:pPr>
          </w:p>
          <w:p>
            <w:pPr>
              <w:widowControl/>
              <w:spacing w:line="240" w:lineRule="exact"/>
              <w:jc w:val="center"/>
              <w:textAlignment w:val="center"/>
              <w:rPr>
                <w:rFonts w:ascii="宋体" w:hAnsi="宋体" w:eastAsia="宋体" w:cs="宋体"/>
              </w:rPr>
            </w:pPr>
          </w:p>
          <w:p>
            <w:pPr>
              <w:widowControl/>
              <w:spacing w:line="240" w:lineRule="exact"/>
              <w:jc w:val="center"/>
              <w:textAlignment w:val="center"/>
              <w:rPr>
                <w:rFonts w:ascii="宋体" w:hAnsi="宋体" w:eastAsia="宋体" w:cs="宋体"/>
              </w:rPr>
            </w:pPr>
          </w:p>
          <w:p>
            <w:pPr>
              <w:widowControl/>
              <w:spacing w:line="240" w:lineRule="exact"/>
              <w:jc w:val="center"/>
              <w:textAlignment w:val="center"/>
              <w:rPr>
                <w:rFonts w:ascii="宋体" w:hAnsi="宋体" w:eastAsia="宋体" w:cs="宋体"/>
              </w:rPr>
            </w:pPr>
          </w:p>
          <w:p>
            <w:pPr>
              <w:widowControl/>
              <w:spacing w:line="240" w:lineRule="exact"/>
              <w:jc w:val="center"/>
              <w:textAlignment w:val="center"/>
              <w:rPr>
                <w:rFonts w:ascii="宋体" w:hAnsi="宋体" w:eastAsia="宋体" w:cs="Times New Roman"/>
              </w:rPr>
            </w:pPr>
            <w:r>
              <w:rPr>
                <w:rFonts w:hint="eastAsia" w:ascii="宋体" w:hAnsi="宋体" w:eastAsia="宋体" w:cs="宋体"/>
              </w:rPr>
              <w:t>专项材料</w:t>
            </w:r>
          </w:p>
        </w:tc>
        <w:tc>
          <w:tcPr>
            <w:tcW w:w="1134" w:type="dxa"/>
            <w:vMerge w:val="restart"/>
            <w:tcBorders>
              <w:tl2br w:val="nil"/>
              <w:tr2bl w:val="nil"/>
            </w:tcBorders>
            <w:noWrap w:val="0"/>
            <w:tcMar>
              <w:top w:w="15" w:type="dxa"/>
              <w:left w:w="15" w:type="dxa"/>
              <w:right w:w="15" w:type="dxa"/>
            </w:tcMar>
            <w:vAlign w:val="center"/>
          </w:tcPr>
          <w:p>
            <w:pPr>
              <w:pStyle w:val="2"/>
              <w:widowControl/>
              <w:spacing w:line="240" w:lineRule="exact"/>
              <w:ind w:left="0" w:leftChars="0" w:firstLine="0" w:firstLineChars="0"/>
              <w:jc w:val="left"/>
              <w:rPr>
                <w:rFonts w:ascii="宋体" w:hAnsi="宋体" w:eastAsia="宋体" w:cs="宋体"/>
              </w:rPr>
            </w:pPr>
            <w:r>
              <w:rPr>
                <w:rFonts w:hint="eastAsia" w:cs="宋体"/>
                <w:spacing w:val="-11"/>
              </w:rPr>
              <w:t>公众聚集场所投入使用、营业前消防安全检查</w:t>
            </w:r>
          </w:p>
        </w:tc>
        <w:tc>
          <w:tcPr>
            <w:tcW w:w="4110" w:type="dxa"/>
            <w:tcBorders>
              <w:tl2br w:val="nil"/>
              <w:tr2bl w:val="nil"/>
            </w:tcBorders>
            <w:noWrap w:val="0"/>
            <w:tcMar>
              <w:top w:w="15" w:type="dxa"/>
              <w:left w:w="15" w:type="dxa"/>
              <w:right w:w="15" w:type="dxa"/>
            </w:tcMar>
            <w:vAlign w:val="center"/>
          </w:tcPr>
          <w:p>
            <w:pPr>
              <w:pStyle w:val="2"/>
              <w:widowControl/>
              <w:spacing w:line="240" w:lineRule="exact"/>
              <w:ind w:left="0" w:leftChars="0" w:firstLine="0" w:firstLineChars="0"/>
              <w:jc w:val="left"/>
              <w:rPr>
                <w:rFonts w:ascii="宋体" w:hAnsi="宋体" w:eastAsia="宋体" w:cs="宋体"/>
              </w:rPr>
            </w:pPr>
            <w:r>
              <w:rPr>
                <w:rFonts w:hint="eastAsia" w:ascii="宋体" w:hAnsi="宋体" w:eastAsia="宋体" w:cs="宋体"/>
              </w:rPr>
              <w:t>消防安全制度、灭火和应急疏散预案</w:t>
            </w:r>
          </w:p>
        </w:tc>
        <w:tc>
          <w:tcPr>
            <w:tcW w:w="2268" w:type="dxa"/>
            <w:vMerge w:val="restart"/>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r>
              <w:rPr>
                <w:rFonts w:hint="eastAsia" w:ascii="宋体" w:hAnsi="宋体" w:eastAsia="宋体" w:cs="宋体"/>
              </w:rPr>
              <w:t>可在现场核查时提交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pStyle w:val="2"/>
              <w:widowControl/>
              <w:spacing w:line="240" w:lineRule="exact"/>
              <w:ind w:left="0" w:leftChars="0" w:firstLine="0" w:firstLineChars="0"/>
              <w:jc w:val="left"/>
              <w:rPr>
                <w:rFonts w:ascii="宋体" w:hAnsi="宋体" w:eastAsia="宋体" w:cs="宋体"/>
              </w:rPr>
            </w:pPr>
          </w:p>
        </w:tc>
        <w:tc>
          <w:tcPr>
            <w:tcW w:w="4110" w:type="dxa"/>
            <w:tcBorders>
              <w:tl2br w:val="nil"/>
              <w:tr2bl w:val="nil"/>
            </w:tcBorders>
            <w:noWrap w:val="0"/>
            <w:tcMar>
              <w:top w:w="15" w:type="dxa"/>
              <w:left w:w="15" w:type="dxa"/>
              <w:right w:w="15" w:type="dxa"/>
            </w:tcMar>
            <w:vAlign w:val="center"/>
          </w:tcPr>
          <w:p>
            <w:pPr>
              <w:pStyle w:val="2"/>
              <w:widowControl/>
              <w:spacing w:line="240" w:lineRule="exact"/>
              <w:ind w:left="0" w:leftChars="0" w:firstLine="0" w:firstLineChars="0"/>
              <w:jc w:val="left"/>
              <w:rPr>
                <w:rFonts w:ascii="宋体" w:hAnsi="宋体" w:eastAsia="宋体" w:cs="宋体"/>
              </w:rPr>
            </w:pPr>
            <w:r>
              <w:rPr>
                <w:rFonts w:hint="eastAsia" w:ascii="宋体" w:hAnsi="宋体" w:eastAsia="宋体" w:cs="宋体"/>
              </w:rPr>
              <w:t>场所平面布置图、场所消防设施平面图</w:t>
            </w:r>
          </w:p>
        </w:tc>
        <w:tc>
          <w:tcPr>
            <w:tcW w:w="226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restart"/>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r>
              <w:rPr>
                <w:rFonts w:hint="eastAsia" w:ascii="宋体" w:hAnsi="宋体" w:eastAsia="宋体" w:cs="宋体"/>
                <w:color w:val="auto"/>
                <w:lang w:eastAsia="zh-CN"/>
              </w:rPr>
              <w:t>高危险性体育项目许可</w:t>
            </w:r>
          </w:p>
        </w:tc>
        <w:tc>
          <w:tcPr>
            <w:tcW w:w="4110"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r>
              <w:rPr>
                <w:rFonts w:hint="eastAsia" w:ascii="宋体" w:hAnsi="宋体" w:eastAsia="宋体" w:cs="宋体"/>
              </w:rPr>
              <w:t>经营场所的房屋产权证明或使用证明</w:t>
            </w:r>
          </w:p>
        </w:tc>
        <w:tc>
          <w:tcPr>
            <w:tcW w:w="2268"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cs="宋体"/>
                <w:spacing w:val="-11"/>
              </w:rPr>
            </w:pPr>
          </w:p>
        </w:tc>
        <w:tc>
          <w:tcPr>
            <w:tcW w:w="4110"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r>
              <w:rPr>
                <w:rFonts w:hint="eastAsia" w:ascii="宋体" w:hAnsi="宋体" w:eastAsia="宋体" w:cs="宋体"/>
                <w:color w:val="auto"/>
              </w:rPr>
              <w:t>体育设施符合相关国家标准的说明性材料</w:t>
            </w:r>
            <w:r>
              <w:rPr>
                <w:rFonts w:hint="eastAsia" w:ascii="宋体" w:hAnsi="宋体" w:eastAsia="宋体" w:cs="宋体"/>
                <w:color w:val="auto"/>
                <w:lang w:eastAsia="zh-CN"/>
              </w:rPr>
              <w:t>（由县级以上人民政府体育主管部门、各级游泳协会、专业认证机构出具）</w:t>
            </w:r>
          </w:p>
        </w:tc>
        <w:tc>
          <w:tcPr>
            <w:tcW w:w="2268"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cs="宋体"/>
                <w:spacing w:val="-11"/>
              </w:rPr>
            </w:pPr>
          </w:p>
        </w:tc>
        <w:tc>
          <w:tcPr>
            <w:tcW w:w="4110"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r>
              <w:rPr>
                <w:rFonts w:hint="eastAsia" w:ascii="宋体" w:hAnsi="宋体" w:eastAsia="宋体" w:cs="宋体"/>
                <w:lang w:eastAsia="zh-CN"/>
              </w:rPr>
              <w:t>社会体育指导人员（游泳）、救生员的职业资格证明</w:t>
            </w:r>
          </w:p>
        </w:tc>
        <w:tc>
          <w:tcPr>
            <w:tcW w:w="2268" w:type="dxa"/>
            <w:vMerge w:val="restart"/>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r>
              <w:rPr>
                <w:rFonts w:hint="eastAsia" w:ascii="宋体" w:hAnsi="宋体" w:eastAsia="宋体" w:cs="宋体"/>
                <w:color w:val="auto"/>
                <w:lang w:eastAsia="zh-CN"/>
              </w:rPr>
              <w:t>实行告知承诺制</w:t>
            </w:r>
            <w:r>
              <w:rPr>
                <w:rFonts w:hint="eastAsia" w:ascii="宋体" w:hAnsi="宋体" w:eastAsia="宋体" w:cs="宋体"/>
                <w:color w:val="auto"/>
              </w:rPr>
              <w:t>可在现场核查时提交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7"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cs="宋体"/>
                <w:spacing w:val="-11"/>
              </w:rPr>
            </w:pPr>
          </w:p>
        </w:tc>
        <w:tc>
          <w:tcPr>
            <w:tcW w:w="4110"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r>
              <w:rPr>
                <w:rFonts w:hint="eastAsia" w:ascii="宋体" w:hAnsi="宋体" w:eastAsia="宋体" w:cs="宋体"/>
                <w:lang w:eastAsia="zh-CN"/>
              </w:rPr>
              <w:t>安全保障制度和措施</w:t>
            </w:r>
          </w:p>
        </w:tc>
        <w:tc>
          <w:tcPr>
            <w:tcW w:w="226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restart"/>
            <w:tcBorders>
              <w:tl2br w:val="nil"/>
              <w:tr2bl w:val="nil"/>
            </w:tcBorders>
            <w:noWrap w:val="0"/>
            <w:tcMar>
              <w:top w:w="15" w:type="dxa"/>
              <w:left w:w="15" w:type="dxa"/>
              <w:right w:w="15" w:type="dxa"/>
            </w:tcMar>
            <w:vAlign w:val="center"/>
          </w:tcPr>
          <w:p>
            <w:pPr>
              <w:widowControl/>
              <w:spacing w:line="240" w:lineRule="exact"/>
              <w:textAlignment w:val="center"/>
              <w:rPr>
                <w:rFonts w:cs="宋体"/>
                <w:spacing w:val="-11"/>
              </w:rPr>
            </w:pPr>
          </w:p>
          <w:p>
            <w:pPr>
              <w:widowControl/>
              <w:spacing w:line="240" w:lineRule="exact"/>
              <w:textAlignment w:val="center"/>
              <w:rPr>
                <w:rFonts w:cs="宋体"/>
                <w:spacing w:val="-11"/>
              </w:rPr>
            </w:pPr>
          </w:p>
          <w:p>
            <w:pPr>
              <w:widowControl/>
              <w:spacing w:line="240" w:lineRule="exact"/>
              <w:jc w:val="left"/>
              <w:textAlignment w:val="center"/>
              <w:rPr>
                <w:rFonts w:cs="宋体"/>
                <w:spacing w:val="-11"/>
              </w:rPr>
            </w:pPr>
            <w:r>
              <w:rPr>
                <w:rFonts w:hint="eastAsia" w:cs="宋体"/>
                <w:spacing w:val="-11"/>
              </w:rPr>
              <w:t>公共场所</w:t>
            </w:r>
          </w:p>
          <w:p>
            <w:pPr>
              <w:widowControl/>
              <w:spacing w:line="240" w:lineRule="exact"/>
              <w:jc w:val="left"/>
              <w:textAlignment w:val="center"/>
              <w:rPr>
                <w:rFonts w:hint="eastAsia" w:cs="宋体"/>
                <w:spacing w:val="-11"/>
              </w:rPr>
            </w:pPr>
            <w:r>
              <w:rPr>
                <w:rFonts w:hint="eastAsia" w:cs="宋体"/>
                <w:spacing w:val="-11"/>
              </w:rPr>
              <w:t>卫生许可</w:t>
            </w:r>
          </w:p>
          <w:p>
            <w:pPr>
              <w:widowControl/>
              <w:spacing w:line="240" w:lineRule="exact"/>
              <w:jc w:val="left"/>
              <w:textAlignment w:val="center"/>
              <w:rPr>
                <w:rFonts w:hint="eastAsia" w:ascii="宋体" w:hAnsi="宋体" w:eastAsia="宋体" w:cs="Times New Roman"/>
                <w:lang w:eastAsia="zh-CN"/>
              </w:rPr>
            </w:pPr>
            <w:r>
              <w:rPr>
                <w:rFonts w:hint="eastAsia" w:cs="宋体"/>
                <w:spacing w:val="-11"/>
                <w:lang w:eastAsia="zh-CN"/>
              </w:rPr>
              <w:t>（新办）</w:t>
            </w:r>
          </w:p>
        </w:tc>
        <w:tc>
          <w:tcPr>
            <w:tcW w:w="4110"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r>
              <w:rPr>
                <w:rFonts w:hint="eastAsia" w:ascii="宋体" w:hAnsi="宋体" w:eastAsia="宋体" w:cs="宋体"/>
              </w:rPr>
              <w:t>经营场所的房屋产权证明或使用证明</w:t>
            </w:r>
          </w:p>
        </w:tc>
        <w:tc>
          <w:tcPr>
            <w:tcW w:w="2268"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4110" w:type="dxa"/>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宋体"/>
              </w:rPr>
            </w:pPr>
            <w:r>
              <w:rPr>
                <w:rFonts w:hint="eastAsia" w:ascii="宋体" w:hAnsi="宋体" w:eastAsia="宋体" w:cs="宋体"/>
              </w:rPr>
              <w:t>公共场所卫生检测或者评价报告；集中空调通风系统卫生检测或者评价报告</w:t>
            </w:r>
          </w:p>
        </w:tc>
        <w:tc>
          <w:tcPr>
            <w:tcW w:w="2268" w:type="dxa"/>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r>
              <w:rPr>
                <w:rFonts w:hint="eastAsia" w:ascii="宋体" w:hAnsi="宋体" w:eastAsia="宋体" w:cs="宋体"/>
              </w:rPr>
              <w:t>无集中空调通风系统的不需提供集中空调通风系统卫生检测或者评价报告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pPr>
          </w:p>
        </w:tc>
        <w:tc>
          <w:tcPr>
            <w:tcW w:w="4110" w:type="dxa"/>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r>
              <w:rPr>
                <w:rFonts w:hint="eastAsia" w:ascii="宋体" w:hAnsi="宋体" w:eastAsia="宋体" w:cs="宋体"/>
              </w:rPr>
              <w:t>直接为顾客服务的公共场所从业人员应当取得健康合格证明；从业人员卫生法律知识和公共场所卫生知识培训考核合格证明</w:t>
            </w:r>
          </w:p>
        </w:tc>
        <w:tc>
          <w:tcPr>
            <w:tcW w:w="2268" w:type="dxa"/>
            <w:vMerge w:val="restart"/>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r>
              <w:rPr>
                <w:rFonts w:hint="eastAsia" w:ascii="宋体" w:hAnsi="宋体" w:eastAsia="宋体" w:cs="宋体"/>
              </w:rPr>
              <w:t>实行告知承诺制可在取得卫生许可证之日起两个月内提交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pPr>
          </w:p>
        </w:tc>
        <w:tc>
          <w:tcPr>
            <w:tcW w:w="4110" w:type="dxa"/>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r>
              <w:rPr>
                <w:rFonts w:hint="eastAsia" w:ascii="宋体" w:hAnsi="宋体" w:eastAsia="宋体" w:cs="宋体"/>
              </w:rPr>
              <w:t>公共场所卫生管理制度</w:t>
            </w:r>
          </w:p>
        </w:tc>
        <w:tc>
          <w:tcPr>
            <w:tcW w:w="2268" w:type="dxa"/>
            <w:vMerge w:val="continue"/>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1008"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rPr>
                <w:rFonts w:ascii="宋体" w:hAnsi="宋体" w:eastAsia="宋体" w:cs="Times New Roman"/>
              </w:rPr>
            </w:pPr>
          </w:p>
        </w:tc>
        <w:tc>
          <w:tcPr>
            <w:tcW w:w="1134" w:type="dxa"/>
            <w:vMerge w:val="continue"/>
            <w:tcBorders>
              <w:tl2br w:val="nil"/>
              <w:tr2bl w:val="nil"/>
            </w:tcBorders>
            <w:noWrap w:val="0"/>
            <w:tcMar>
              <w:top w:w="15" w:type="dxa"/>
              <w:left w:w="15" w:type="dxa"/>
              <w:right w:w="15" w:type="dxa"/>
            </w:tcMar>
            <w:vAlign w:val="center"/>
          </w:tcPr>
          <w:p>
            <w:pPr>
              <w:widowControl/>
              <w:spacing w:line="240" w:lineRule="exact"/>
              <w:jc w:val="left"/>
              <w:textAlignment w:val="center"/>
            </w:pPr>
          </w:p>
        </w:tc>
        <w:tc>
          <w:tcPr>
            <w:tcW w:w="4110" w:type="dxa"/>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r>
              <w:rPr>
                <w:rFonts w:hint="eastAsia" w:ascii="宋体" w:hAnsi="宋体" w:eastAsia="宋体" w:cs="宋体"/>
              </w:rPr>
              <w:t>公共场所地址方位示意图、平面布置图和卫生设施平面布局图</w:t>
            </w:r>
          </w:p>
        </w:tc>
        <w:tc>
          <w:tcPr>
            <w:tcW w:w="2268" w:type="dxa"/>
            <w:vMerge w:val="continue"/>
            <w:tcBorders>
              <w:tl2br w:val="nil"/>
              <w:tr2bl w:val="nil"/>
            </w:tcBorders>
            <w:noWrap w:val="0"/>
            <w:tcMar>
              <w:top w:w="15" w:type="dxa"/>
              <w:left w:w="15" w:type="dxa"/>
              <w:right w:w="15" w:type="dxa"/>
            </w:tcMar>
            <w:vAlign w:val="center"/>
          </w:tcPr>
          <w:p>
            <w:pPr>
              <w:widowControl/>
              <w:spacing w:line="220" w:lineRule="exact"/>
              <w:jc w:val="left"/>
              <w:textAlignment w:val="center"/>
              <w:rPr>
                <w:rFonts w:ascii="宋体" w:hAnsi="宋体" w:eastAsia="宋体" w:cs="宋体"/>
              </w:rPr>
            </w:pPr>
          </w:p>
        </w:tc>
      </w:tr>
    </w:tbl>
    <w:p>
      <w:pPr>
        <w:adjustRightInd w:val="0"/>
        <w:snapToGrid w:val="0"/>
        <w:spacing w:line="220" w:lineRule="exact"/>
        <w:rPr>
          <w:rFonts w:hint="eastAsia" w:ascii="黑体" w:hAnsi="黑体" w:eastAsia="黑体" w:cs="黑体"/>
          <w:bCs/>
          <w:sz w:val="28"/>
          <w:szCs w:val="28"/>
        </w:rPr>
      </w:pPr>
    </w:p>
    <w:p/>
    <w:p>
      <w:pPr>
        <w:pStyle w:val="2"/>
      </w:pPr>
    </w:p>
    <w:p>
      <w:pPr>
        <w:pStyle w:val="2"/>
      </w:pPr>
    </w:p>
    <w:p>
      <w:pPr>
        <w:pStyle w:val="2"/>
      </w:pPr>
    </w:p>
    <w:p>
      <w:pPr>
        <w:pStyle w:val="2"/>
        <w:widowControl/>
        <w:spacing w:before="0" w:beforeAutospacing="0" w:after="120" w:afterAutospacing="0"/>
        <w:ind w:leftChars="200" w:right="0"/>
        <w:rPr>
          <w:lang w:val="en-US"/>
        </w:rPr>
      </w:pPr>
    </w:p>
    <w:p/>
    <w:sectPr>
      <w:pgSz w:w="12240" w:h="15840"/>
      <w:pgMar w:top="1440" w:right="1800" w:bottom="1440" w:left="1800" w:header="720" w:footer="720" w:gutter="0"/>
      <w:paperSrc/>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92677F"/>
    <w:rsid w:val="4AD55D56"/>
    <w:rsid w:val="5792677F"/>
    <w:rsid w:val="73E736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4"/>
      <w:tblCellMar>
        <w:top w:w="0" w:type="dxa"/>
        <w:left w:w="108" w:type="dxa"/>
        <w:bottom w:w="0" w:type="dxa"/>
        <w:right w:w="108" w:type="dxa"/>
      </w:tblCellMar>
    </w:tblPr>
  </w:style>
  <w:style w:type="paragraph" w:styleId="2">
    <w:name w:val="Body Text First Indent 2"/>
    <w:basedOn w:val="3"/>
    <w:uiPriority w:val="0"/>
    <w:pPr>
      <w:keepNext w:val="0"/>
      <w:keepLines w:val="0"/>
      <w:widowControl w:val="0"/>
      <w:suppressLineNumbers w:val="0"/>
      <w:spacing w:before="0" w:beforeAutospacing="0" w:after="120" w:afterAutospacing="0"/>
      <w:ind w:left="420" w:leftChars="200" w:right="0" w:firstLine="420" w:firstLineChars="200"/>
      <w:jc w:val="both"/>
    </w:pPr>
    <w:rPr>
      <w:rFonts w:hint="default" w:ascii="Calibri" w:hAnsi="Calibri" w:eastAsia="宋体" w:cs="Calibri"/>
      <w:kern w:val="2"/>
      <w:sz w:val="21"/>
      <w:szCs w:val="21"/>
      <w:lang w:val="en-US" w:eastAsia="zh-CN" w:bidi="ar"/>
    </w:rPr>
  </w:style>
  <w:style w:type="paragraph" w:styleId="3">
    <w:name w:val="Body Text Indent"/>
    <w:basedOn w:val="1"/>
    <w:link w:val="6"/>
    <w:uiPriority w:val="0"/>
    <w:pPr>
      <w:spacing w:after="120" w:afterLines="0" w:afterAutospacing="0"/>
      <w:ind w:left="420" w:leftChars="200"/>
    </w:pPr>
  </w:style>
  <w:style w:type="character" w:customStyle="1" w:styleId="6">
    <w:name w:val="正文文本缩进 字符"/>
    <w:basedOn w:val="5"/>
    <w:link w:val="3"/>
    <w:uiPriority w:val="0"/>
    <w:rPr>
      <w:rFonts w:hint="default" w:ascii="Calibri" w:hAnsi="Calibri" w:cs="Calibri"/>
      <w:kern w:val="2"/>
      <w:sz w:val="21"/>
      <w:szCs w:val="21"/>
    </w:rPr>
  </w:style>
  <w:style w:type="character" w:customStyle="1" w:styleId="7">
    <w:name w:val="正文文本首行缩进 2 字符"/>
    <w:basedOn w:val="6"/>
    <w:uiPriority w:val="0"/>
    <w:rPr>
      <w:rFonts w:hint="default" w:ascii="Calibri" w:hAnsi="Calibri" w:cs="Calibri"/>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2021-12-02T06:37:00Z</dcterms:created>
  <dc:creator>汪锦辉</dc:creator>
  <cp:lastModifiedBy>薄暮微凉</cp:lastModifiedBy>
  <dcterms:modified xsi:type="dcterms:W3CDTF">2023-11-22T07:07:32Z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8996A1A5280F49638D4AD5FDC4AABBF2_13</vt:lpwstr>
  </property>
</Properties>
</file>