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F1350">
      <w:pPr>
        <w:pStyle w:val="5"/>
        <w:keepNext w:val="0"/>
        <w:keepLines w:val="0"/>
        <w:pageBreakBefore w:val="0"/>
        <w:wordWrap/>
        <w:overflowPunct/>
        <w:topLinePunct w:val="0"/>
        <w:bidi w:val="0"/>
        <w:spacing w:after="0" w:line="640" w:lineRule="exact"/>
      </w:pPr>
    </w:p>
    <w:p w14:paraId="18755415">
      <w:pPr>
        <w:pStyle w:val="5"/>
        <w:keepNext w:val="0"/>
        <w:keepLines w:val="0"/>
        <w:pageBreakBefore w:val="0"/>
        <w:wordWrap/>
        <w:overflowPunct/>
        <w:topLinePunct w:val="0"/>
        <w:bidi w:val="0"/>
        <w:spacing w:after="0" w:line="640" w:lineRule="exact"/>
      </w:pPr>
      <w:bookmarkStart w:id="0" w:name="_GoBack"/>
      <w:r>
        <w:rPr>
          <w:rFonts w:ascii="仿宋_GB2312" w:hAnsi="仿宋_GB2312" w:eastAsia="仿宋_GB2312" w:cs="仿宋_GB2312"/>
          <w:sz w:val="32"/>
          <w:szCs w:val="32"/>
        </w:rPr>
        <w:pict>
          <v:shape id="_x0000_s1026" o:spid="_x0000_s1026" o:spt="136" type="#_x0000_t136" style="position:absolute;left:0pt;margin-left:7.35pt;margin-top:1.7pt;height:62.95pt;width:425.2pt;z-index:251659264;mso-width-relative:page;mso-height-relative:page;" fillcolor="#FF0000" filled="t" stroked="f" coordsize="21600,21600" adj="10800">
            <v:path/>
            <v:fill type="gradient" on="t" color2="#FF2929" focus="100%" focussize="0f,0f" focusposition="0f,0f" rotate="t"/>
            <v:stroke on="f"/>
            <v:imagedata o:title=""/>
            <o:lock v:ext="edit" aspectratio="f"/>
            <v:textpath on="t" fitshape="t" fitpath="t" trim="t" xscale="f" string="黄石港区安全生产和防灾减灾救灾委员会办公室文件" style="font-family:方正大标宋简体;font-size:24pt;v-text-align:center;"/>
          </v:shape>
        </w:pict>
      </w:r>
      <w:bookmarkEnd w:id="0"/>
    </w:p>
    <w:p w14:paraId="029D487C">
      <w:pPr>
        <w:keepNext w:val="0"/>
        <w:keepLines w:val="0"/>
        <w:pageBreakBefore w:val="0"/>
        <w:widowControl/>
        <w:kinsoku w:val="0"/>
        <w:wordWrap/>
        <w:overflowPunct/>
        <w:topLinePunct w:val="0"/>
        <w:autoSpaceDE w:val="0"/>
        <w:autoSpaceDN w:val="0"/>
        <w:bidi w:val="0"/>
        <w:adjustRightInd w:val="0"/>
        <w:snapToGrid w:val="0"/>
        <w:spacing w:after="0" w:line="640" w:lineRule="exact"/>
        <w:jc w:val="both"/>
        <w:textAlignment w:val="baseline"/>
      </w:pPr>
    </w:p>
    <w:p w14:paraId="04968BE0">
      <w:pPr>
        <w:keepNext w:val="0"/>
        <w:keepLines w:val="0"/>
        <w:pageBreakBefore w:val="0"/>
        <w:widowControl/>
        <w:kinsoku w:val="0"/>
        <w:wordWrap/>
        <w:overflowPunct/>
        <w:topLinePunct w:val="0"/>
        <w:autoSpaceDE w:val="0"/>
        <w:autoSpaceDN w:val="0"/>
        <w:bidi w:val="0"/>
        <w:adjustRightInd w:val="0"/>
        <w:snapToGrid w:val="0"/>
        <w:spacing w:after="0" w:line="640" w:lineRule="exact"/>
        <w:jc w:val="both"/>
        <w:textAlignment w:val="baseline"/>
      </w:pPr>
    </w:p>
    <w:p w14:paraId="45E4C90A">
      <w:pPr>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港安</w:t>
      </w:r>
      <w:r>
        <w:rPr>
          <w:rFonts w:hint="eastAsia" w:ascii="仿宋_GB2312" w:hAnsi="仿宋_GB2312" w:eastAsia="仿宋_GB2312" w:cs="仿宋_GB2312"/>
          <w:sz w:val="32"/>
          <w:szCs w:val="32"/>
          <w:lang w:val="en-US" w:eastAsia="zh-CN"/>
        </w:rPr>
        <w:t>委办</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号</w:t>
      </w:r>
    </w:p>
    <w:p w14:paraId="6C6C4CF9">
      <w:pPr>
        <w:pStyle w:val="5"/>
        <w:keepNext w:val="0"/>
        <w:keepLines w:val="0"/>
        <w:pageBreakBefore w:val="0"/>
        <w:widowControl/>
        <w:kinsoku w:val="0"/>
        <w:wordWrap/>
        <w:overflowPunct/>
        <w:topLinePunct w:val="0"/>
        <w:autoSpaceDE w:val="0"/>
        <w:autoSpaceDN w:val="0"/>
        <w:bidi w:val="0"/>
        <w:adjustRightInd w:val="0"/>
        <w:snapToGrid w:val="0"/>
        <w:spacing w:after="0" w:line="640" w:lineRule="exact"/>
        <w:ind w:left="0"/>
        <w:jc w:val="center"/>
        <w:textAlignment w:val="baseline"/>
        <w:rPr>
          <w:rFonts w:hint="eastAsia" w:ascii="仿宋_GB2312" w:hAnsi="仿宋_GB2312" w:eastAsia="仿宋_GB2312" w:cs="仿宋_GB2312"/>
          <w:sz w:val="32"/>
          <w:szCs w:val="32"/>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229870</wp:posOffset>
                </wp:positionV>
                <wp:extent cx="5610225" cy="0"/>
                <wp:effectExtent l="0" t="7620" r="0" b="8255"/>
                <wp:wrapNone/>
                <wp:docPr id="1" name="直接连接符 1"/>
                <wp:cNvGraphicFramePr/>
                <a:graphic xmlns:a="http://schemas.openxmlformats.org/drawingml/2006/main">
                  <a:graphicData uri="http://schemas.microsoft.com/office/word/2010/wordprocessingShape">
                    <wps:wsp>
                      <wps:cNvCnPr/>
                      <wps:spPr>
                        <a:xfrm>
                          <a:off x="0" y="0"/>
                          <a:ext cx="5610225" cy="0"/>
                        </a:xfrm>
                        <a:prstGeom prst="line">
                          <a:avLst/>
                        </a:prstGeom>
                        <a:noFill/>
                        <a:ln w="15875" cap="flat" cmpd="sng" algn="ctr">
                          <a:solidFill>
                            <a:srgbClr val="FF0000"/>
                          </a:solidFill>
                          <a:prstDash val="solid"/>
                        </a:ln>
                        <a:effectLst/>
                      </wps:spPr>
                      <wps:bodyPr/>
                    </wps:wsp>
                  </a:graphicData>
                </a:graphic>
              </wp:anchor>
            </w:drawing>
          </mc:Choice>
          <mc:Fallback>
            <w:pict>
              <v:line id="_x0000_s1026" o:spid="_x0000_s1026" o:spt="20" style="position:absolute;left:0pt;margin-left:0.3pt;margin-top:18.1pt;height:0pt;width:441.75pt;z-index:251660288;mso-width-relative:page;mso-height-relative:page;" filled="f" stroked="t" coordsize="21600,21600" o:gfxdata="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jcK3nUAAAABgEAAA8AAAAA&#10;AAAAAQAgAAAAIgAAAGRycy9kb3ducmV2LnhtbFBLAQIUABQAAAAIAIdO4kDPSA3C3wEAAKkDAAAO&#10;AAAAAAAAAAEAIAAAACMBAABkcnMvZTJvRG9jLnhtbFBLBQYAAAAABgAGAFkBAAB0BQAAAAA=&#10;">
                <v:fill on="f" focussize="0,0"/>
                <v:stroke weight="1.25pt" color="#FF0000" joinstyle="round"/>
                <v:imagedata o:title=""/>
                <o:lock v:ext="edit" aspectratio="f"/>
              </v:line>
            </w:pict>
          </mc:Fallback>
        </mc:AlternateContent>
      </w:r>
    </w:p>
    <w:p w14:paraId="068B26E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关于顺佳大厦消防安全隐患整改情况的通报</w:t>
      </w:r>
    </w:p>
    <w:p w14:paraId="04DD33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14:paraId="0CDF10AA">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eastAsia="仿宋_GB2312" w:cs="仿宋_GB2312"/>
          <w:color w:val="auto"/>
          <w:kern w:val="0"/>
          <w:sz w:val="32"/>
          <w:szCs w:val="40"/>
          <w:lang w:val="en-US" w:eastAsia="zh-CN" w:bidi="ar"/>
        </w:rPr>
      </w:pPr>
      <w:r>
        <w:rPr>
          <w:rFonts w:hint="eastAsia" w:ascii="仿宋_GB2312" w:hAnsi="仿宋_GB2312" w:eastAsia="仿宋_GB2312" w:cs="仿宋_GB2312"/>
          <w:color w:val="auto"/>
          <w:kern w:val="0"/>
          <w:sz w:val="32"/>
          <w:szCs w:val="40"/>
          <w:lang w:val="en-US" w:eastAsia="zh-CN" w:bidi="ar"/>
        </w:rPr>
        <w:t>胜阳港街道办事处，区安委会相关成员单位：</w:t>
      </w:r>
    </w:p>
    <w:p w14:paraId="5DC270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顺佳大厦位于挹江南路3号，于2007年由顺佳房地产开发有限公司开发建成，建筑高度96米，为32层塔式住宅建筑，住户共计360户。5月17日，顺佳大厦31楼3106室发生火灾事故后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区消防救援局迅速查清火灾原因并开展延伸调查。区政府高度重视顺佳大厦安全隐患整改，迅速成立工作专班，多次召开专题会议，研判推进隐患整改工作。现将隐患整改情况通报如下：</w:t>
      </w:r>
    </w:p>
    <w:p w14:paraId="2386FF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一、隐患情况</w:t>
      </w:r>
    </w:p>
    <w:p w14:paraId="7ED69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顺佳大厦存在以下隐患：</w:t>
      </w:r>
    </w:p>
    <w:p w14:paraId="177CD1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1.大楼室内消火栓系统管网无水；</w:t>
      </w:r>
    </w:p>
    <w:p w14:paraId="6C0708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2.防烟楼梯间正压送风系统无法启动；</w:t>
      </w:r>
    </w:p>
    <w:p w14:paraId="69EF1F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3.消防控制室长期无人值守；</w:t>
      </w:r>
    </w:p>
    <w:p w14:paraId="33228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4.住户私自圈占自然排烟区域（共240户）。</w:t>
      </w:r>
    </w:p>
    <w:p w14:paraId="584B23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二、推进情况</w:t>
      </w:r>
    </w:p>
    <w:p w14:paraId="3A0A82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楷体_GB2312" w:hAnsi="楷体_GB2312" w:eastAsia="楷体_GB2312" w:cs="楷体_GB2312"/>
          <w:snapToGrid w:val="0"/>
          <w:color w:val="000000"/>
          <w:kern w:val="0"/>
          <w:sz w:val="32"/>
          <w:szCs w:val="32"/>
          <w:lang w:val="en-US" w:eastAsia="zh-CN" w:bidi="ar-SA"/>
        </w:rPr>
        <w:t>（一）部署推进。</w:t>
      </w:r>
      <w:r>
        <w:rPr>
          <w:rFonts w:hint="eastAsia" w:ascii="仿宋_GB2312" w:hAnsi="仿宋_GB2312" w:eastAsia="仿宋_GB2312" w:cs="仿宋_GB2312"/>
          <w:snapToGrid w:val="0"/>
          <w:color w:val="000000"/>
          <w:kern w:val="0"/>
          <w:sz w:val="32"/>
          <w:szCs w:val="32"/>
          <w:lang w:val="en-US" w:eastAsia="zh-CN" w:bidi="ar-SA"/>
        </w:rPr>
        <w:t>区政府办联合区安委办多次组织应急、消防、街道等部门对隐患进行现场核查督导，推进隐患整改工作。6月25日和7月11日，区安委办组织召开两次顺佳大厦隐患整改推进会，副区长周邦松出席会议并讲话，区政府办、区住保局、区城执局、区应急管理局、区消防救援局、区公安分局、胜阳港街办等部门参加会议，围绕整改方案、整改进度、协同推进等进行安排部署。</w:t>
      </w:r>
    </w:p>
    <w:p w14:paraId="4C0F780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kern w:val="0"/>
          <w:sz w:val="32"/>
          <w:szCs w:val="40"/>
          <w:lang w:val="en-US" w:eastAsia="zh-CN" w:bidi="ar"/>
        </w:rPr>
      </w:pPr>
      <w:r>
        <w:rPr>
          <w:rFonts w:hint="eastAsia" w:ascii="楷体_GB2312" w:hAnsi="楷体_GB2312" w:eastAsia="楷体_GB2312" w:cs="楷体_GB2312"/>
          <w:snapToGrid w:val="0"/>
          <w:color w:val="000000"/>
          <w:kern w:val="0"/>
          <w:sz w:val="32"/>
          <w:szCs w:val="32"/>
          <w:lang w:val="en-US" w:eastAsia="zh-CN" w:bidi="ar-SA"/>
        </w:rPr>
        <w:t>（二）整改进度。</w:t>
      </w:r>
      <w:r>
        <w:rPr>
          <w:rFonts w:hint="eastAsia" w:ascii="仿宋_GB2312" w:hAnsi="仿宋_GB2312" w:eastAsia="仿宋_GB2312" w:cs="仿宋_GB2312"/>
          <w:snapToGrid w:val="0"/>
          <w:color w:val="000000"/>
          <w:kern w:val="0"/>
          <w:sz w:val="32"/>
          <w:szCs w:val="32"/>
          <w:lang w:val="en-US" w:eastAsia="zh-CN" w:bidi="ar-SA"/>
        </w:rPr>
        <w:t>针对大楼室内消火栓系统管网无水、消防控制室长期无人值守等问题，</w:t>
      </w:r>
      <w:r>
        <w:rPr>
          <w:rFonts w:hint="eastAsia" w:ascii="仿宋_GB2312" w:hAnsi="仿宋_GB2312" w:eastAsia="仿宋_GB2312" w:cs="仿宋_GB2312"/>
          <w:sz w:val="32"/>
          <w:szCs w:val="32"/>
          <w:lang w:val="en-US" w:eastAsia="zh-CN"/>
        </w:rPr>
        <w:t>区消防救援局对提供物业服务的湖北仲航物业服务有限公司处罚款人民币壹万零柒佰元整的行政处罚。</w:t>
      </w:r>
      <w:r>
        <w:rPr>
          <w:rFonts w:hint="eastAsia" w:ascii="仿宋_GB2312" w:hAnsi="仿宋_GB2312" w:eastAsia="仿宋_GB2312" w:cs="仿宋_GB2312"/>
          <w:color w:val="auto"/>
          <w:kern w:val="0"/>
          <w:sz w:val="32"/>
          <w:szCs w:val="40"/>
          <w:lang w:val="en-US" w:eastAsia="zh-CN" w:bidi="ar"/>
        </w:rPr>
        <w:t>胜阳港街道联合区消防、应急、住保、公安等部门下发《关于顺佳大厦部分业主违法占用公共平台问题的责令整改告知书》，6月26日至今，胜阳港街道牵头，联合消防、城管、社区等组成6个工作组，利用晚上和周末时间开展上门入户工作，督促业主对违法占用的平台进行清理拆除、复原，恢复通风及排烟功能。目前有115户业主已完成整改，整改难度大不配合整改的60户，整改难度小但不配合整改的29户，承诺整改并未履行的24户，同意整改要求街道上门清理的15户，暂未联系上的11户。</w:t>
      </w:r>
    </w:p>
    <w:p w14:paraId="24A6E026">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kern w:val="0"/>
          <w:sz w:val="32"/>
          <w:szCs w:val="40"/>
          <w:lang w:val="en-US" w:eastAsia="zh-CN" w:bidi="ar"/>
        </w:rPr>
      </w:pPr>
      <w:r>
        <w:rPr>
          <w:rFonts w:hint="eastAsia" w:ascii="楷体_GB2312" w:hAnsi="楷体_GB2312" w:eastAsia="楷体_GB2312" w:cs="楷体_GB2312"/>
          <w:snapToGrid w:val="0"/>
          <w:color w:val="000000"/>
          <w:kern w:val="0"/>
          <w:sz w:val="32"/>
          <w:szCs w:val="32"/>
          <w:lang w:val="en-US" w:eastAsia="zh-CN" w:bidi="ar-SA"/>
        </w:rPr>
        <w:t>（三）保障措施。</w:t>
      </w:r>
      <w:r>
        <w:rPr>
          <w:rFonts w:hint="eastAsia" w:ascii="仿宋_GB2312" w:hAnsi="仿宋_GB2312" w:eastAsia="仿宋_GB2312" w:cs="仿宋_GB2312"/>
          <w:color w:val="auto"/>
          <w:kern w:val="0"/>
          <w:sz w:val="32"/>
          <w:szCs w:val="40"/>
          <w:lang w:val="en-US" w:eastAsia="zh-CN" w:bidi="ar"/>
        </w:rPr>
        <w:t>7月4日区住保局指导小区业委会、物业公司启动维修基金应急程序，已选定消防施工单位并进行公示。区消防救援局对顺佳大厦物业和居民开展消防安全培训演练，提高消防安全意识和应急处理能力。</w:t>
      </w:r>
    </w:p>
    <w:p w14:paraId="5DC64F1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color w:val="auto"/>
          <w:kern w:val="0"/>
          <w:sz w:val="32"/>
          <w:szCs w:val="40"/>
          <w:lang w:val="en-US" w:eastAsia="zh-CN" w:bidi="ar"/>
        </w:rPr>
      </w:pPr>
      <w:r>
        <w:rPr>
          <w:rFonts w:hint="eastAsia" w:ascii="黑体" w:hAnsi="黑体" w:eastAsia="黑体" w:cs="黑体"/>
          <w:color w:val="auto"/>
          <w:kern w:val="0"/>
          <w:sz w:val="32"/>
          <w:szCs w:val="40"/>
          <w:lang w:val="en-US" w:eastAsia="zh-CN" w:bidi="ar"/>
        </w:rPr>
        <w:t>三、下一步工作要求</w:t>
      </w:r>
    </w:p>
    <w:p w14:paraId="534B211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color w:val="auto"/>
          <w:kern w:val="0"/>
          <w:sz w:val="32"/>
          <w:szCs w:val="40"/>
          <w:lang w:val="en-US" w:eastAsia="zh-CN" w:bidi="ar"/>
        </w:rPr>
      </w:pPr>
      <w:r>
        <w:rPr>
          <w:rFonts w:hint="eastAsia" w:ascii="楷体_GB2312" w:hAnsi="楷体_GB2312" w:eastAsia="楷体_GB2312" w:cs="楷体_GB2312"/>
          <w:snapToGrid w:val="0"/>
          <w:color w:val="000000"/>
          <w:kern w:val="0"/>
          <w:sz w:val="32"/>
          <w:szCs w:val="32"/>
          <w:lang w:val="en-US" w:eastAsia="zh-CN" w:bidi="ar-SA"/>
        </w:rPr>
        <w:t>（一）紧盯责任落实。</w:t>
      </w:r>
      <w:r>
        <w:rPr>
          <w:rFonts w:hint="eastAsia" w:ascii="仿宋_GB2312" w:hAnsi="仿宋_GB2312" w:eastAsia="仿宋_GB2312" w:cs="仿宋_GB2312"/>
          <w:color w:val="auto"/>
          <w:kern w:val="0"/>
          <w:sz w:val="32"/>
          <w:szCs w:val="40"/>
          <w:lang w:val="en-US" w:eastAsia="zh-CN" w:bidi="ar"/>
        </w:rPr>
        <w:t>各相关部门在思想上要始终高度警醒，要牢固树立“隐患就是事故”的理念，时刻绷紧安全生产这根弦，全面配合街道工作，坚决推进隐患整改。街道要针对未联系上的和不配合整改的业主制定攻坚方案，采取措施推动整改工作。</w:t>
      </w:r>
    </w:p>
    <w:p w14:paraId="233B37C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color w:val="auto"/>
          <w:kern w:val="0"/>
          <w:sz w:val="32"/>
          <w:szCs w:val="40"/>
          <w:lang w:val="en-US" w:eastAsia="zh-CN" w:bidi="ar"/>
        </w:rPr>
      </w:pPr>
      <w:r>
        <w:rPr>
          <w:rFonts w:hint="eastAsia" w:ascii="楷体_GB2312" w:hAnsi="楷体_GB2312" w:eastAsia="楷体_GB2312" w:cs="楷体_GB2312"/>
          <w:snapToGrid w:val="0"/>
          <w:color w:val="000000"/>
          <w:kern w:val="0"/>
          <w:sz w:val="32"/>
          <w:szCs w:val="32"/>
          <w:lang w:val="en-US" w:eastAsia="zh-CN" w:bidi="ar-SA"/>
        </w:rPr>
        <w:t>（二）加强协同配合。</w:t>
      </w:r>
      <w:r>
        <w:rPr>
          <w:rFonts w:hint="eastAsia" w:ascii="仿宋_GB2312" w:hAnsi="仿宋_GB2312" w:eastAsia="仿宋_GB2312" w:cs="仿宋_GB2312"/>
          <w:color w:val="auto"/>
          <w:kern w:val="0"/>
          <w:sz w:val="32"/>
          <w:szCs w:val="40"/>
          <w:lang w:val="en-US" w:eastAsia="zh-CN" w:bidi="ar"/>
        </w:rPr>
        <w:t>街道牵头组成的工作小组通过入户工作已督促115户业主完成整改，针对整改难度大不配合整改的业主，街道反馈需要公安等部门配合开展入户工作。公安、消防等相关部门要积极配合街道开展工作，住保要指导物业公司完成消防设施隐患整改以及配合开展上门入户工作。</w:t>
      </w:r>
    </w:p>
    <w:p w14:paraId="6041C42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color w:val="auto"/>
          <w:kern w:val="0"/>
          <w:sz w:val="32"/>
          <w:szCs w:val="40"/>
          <w:lang w:val="en-US" w:eastAsia="zh-CN" w:bidi="ar"/>
        </w:rPr>
      </w:pPr>
      <w:r>
        <w:rPr>
          <w:rFonts w:hint="eastAsia" w:ascii="楷体_GB2312" w:hAnsi="楷体_GB2312" w:eastAsia="楷体_GB2312" w:cs="楷体_GB2312"/>
          <w:snapToGrid w:val="0"/>
          <w:color w:val="000000"/>
          <w:kern w:val="0"/>
          <w:sz w:val="32"/>
          <w:szCs w:val="32"/>
          <w:lang w:val="en-US" w:eastAsia="zh-CN" w:bidi="ar-SA"/>
        </w:rPr>
        <w:t>（三）强化宣传教育。</w:t>
      </w:r>
      <w:r>
        <w:rPr>
          <w:rFonts w:hint="eastAsia" w:ascii="仿宋_GB2312" w:hAnsi="仿宋_GB2312" w:eastAsia="仿宋_GB2312" w:cs="仿宋_GB2312"/>
          <w:color w:val="auto"/>
          <w:kern w:val="0"/>
          <w:sz w:val="32"/>
          <w:szCs w:val="40"/>
          <w:lang w:val="en-US" w:eastAsia="zh-CN" w:bidi="ar"/>
        </w:rPr>
        <w:t>继续通过业主群、网格群、告知书、上门入户等措施强化消防安全宣传教育，向业主讲解常见火灾类型、如何做好防灭火、发生火灾时如何正确报火警等消防安全知识，以真实的案例警示群众，强调占用公共平台自然通风及排烟区域的危害。</w:t>
      </w:r>
    </w:p>
    <w:p w14:paraId="59CDF88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color w:val="auto"/>
          <w:kern w:val="0"/>
          <w:sz w:val="32"/>
          <w:szCs w:val="40"/>
          <w:lang w:val="en-US" w:eastAsia="zh-CN" w:bidi="ar"/>
        </w:rPr>
      </w:pPr>
    </w:p>
    <w:p w14:paraId="7FE09F2D">
      <w:pPr>
        <w:pStyle w:val="2"/>
        <w:keepNext w:val="0"/>
        <w:keepLines w:val="0"/>
        <w:pageBreakBefore w:val="0"/>
        <w:widowControl w:val="0"/>
        <w:kinsoku/>
        <w:wordWrap/>
        <w:overflowPunct/>
        <w:topLinePunct w:val="0"/>
        <w:autoSpaceDE/>
        <w:autoSpaceDN/>
        <w:bidi w:val="0"/>
        <w:adjustRightInd/>
        <w:snapToGrid/>
        <w:spacing w:after="0" w:line="560" w:lineRule="exact"/>
        <w:ind w:firstLine="1280" w:firstLineChars="400"/>
        <w:jc w:val="both"/>
        <w:textAlignment w:val="auto"/>
        <w:rPr>
          <w:rFonts w:hint="eastAsia" w:ascii="仿宋_GB2312" w:hAnsi="仿宋_GB2312" w:eastAsia="仿宋_GB2312" w:cs="仿宋_GB2312"/>
          <w:color w:val="auto"/>
          <w:kern w:val="0"/>
          <w:sz w:val="32"/>
          <w:szCs w:val="40"/>
          <w:lang w:val="en-US" w:eastAsia="zh-CN" w:bidi="ar"/>
        </w:rPr>
      </w:pPr>
      <w:r>
        <w:rPr>
          <w:rFonts w:hint="eastAsia" w:ascii="仿宋_GB2312" w:hAnsi="仿宋_GB2312" w:eastAsia="仿宋_GB2312" w:cs="仿宋_GB2312"/>
          <w:color w:val="auto"/>
          <w:kern w:val="0"/>
          <w:sz w:val="32"/>
          <w:szCs w:val="40"/>
          <w:lang w:val="en-US" w:eastAsia="zh-CN" w:bidi="ar"/>
        </w:rPr>
        <w:t>黄石港区安全生产和防灾减灾救灾委员会办公室</w:t>
      </w:r>
    </w:p>
    <w:p w14:paraId="5F0CA36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eastAsia="仿宋_GB2312" w:cs="仿宋_GB2312"/>
          <w:color w:val="auto"/>
          <w:kern w:val="0"/>
          <w:sz w:val="32"/>
          <w:szCs w:val="40"/>
          <w:lang w:val="en-US" w:eastAsia="zh-CN" w:bidi="ar"/>
        </w:rPr>
      </w:pPr>
      <w:r>
        <w:rPr>
          <w:rFonts w:hint="eastAsia" w:ascii="仿宋_GB2312" w:hAnsi="仿宋_GB2312" w:eastAsia="仿宋_GB2312" w:cs="仿宋_GB2312"/>
          <w:color w:val="auto"/>
          <w:kern w:val="0"/>
          <w:sz w:val="32"/>
          <w:szCs w:val="40"/>
          <w:lang w:val="en-US" w:eastAsia="zh-CN" w:bidi="ar"/>
        </w:rPr>
        <w:t xml:space="preserve">                          2025年7月25日</w:t>
      </w:r>
    </w:p>
    <w:tbl>
      <w:tblPr>
        <w:tblStyle w:val="8"/>
        <w:tblpPr w:leftFromText="180" w:rightFromText="180" w:vertAnchor="text" w:horzAnchor="page" w:tblpX="1627" w:tblpY="934"/>
        <w:tblOverlap w:val="never"/>
        <w:tblW w:w="885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850"/>
      </w:tblGrid>
      <w:tr w14:paraId="54FA27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3" w:hRule="atLeast"/>
        </w:trPr>
        <w:tc>
          <w:tcPr>
            <w:tcW w:w="8850" w:type="dxa"/>
            <w:tcBorders>
              <w:top w:val="single" w:color="000000" w:sz="4" w:space="0"/>
              <w:bottom w:val="single" w:color="000000" w:sz="4" w:space="0"/>
            </w:tcBorders>
            <w:noWrap w:val="0"/>
            <w:vAlign w:val="center"/>
          </w:tcPr>
          <w:p w14:paraId="38E77A1C">
            <w:pPr>
              <w:keepNext w:val="0"/>
              <w:keepLines w:val="0"/>
              <w:pageBreakBefore w:val="0"/>
              <w:kinsoku/>
              <w:wordWrap/>
              <w:overflowPunct/>
              <w:topLinePunct w:val="0"/>
              <w:bidi w:val="0"/>
              <w:snapToGrid/>
              <w:spacing w:after="0" w:line="560" w:lineRule="exact"/>
              <w:ind w:firstLine="280" w:firstLineChars="100"/>
              <w:jc w:val="both"/>
              <w:textAlignment w:val="auto"/>
              <w:rPr>
                <w:rFonts w:hint="default" w:ascii="仿宋" w:hAnsi="仿宋" w:eastAsia="仿宋" w:cs="仿宋"/>
                <w:sz w:val="26"/>
                <w:szCs w:val="26"/>
                <w:lang w:val="en-US" w:eastAsia="zh-CN"/>
              </w:rPr>
            </w:pPr>
            <w:r>
              <w:rPr>
                <w:rFonts w:hint="eastAsia" w:ascii="仿宋_GB2312" w:hAnsi="仿宋_GB2312" w:eastAsia="仿宋_GB2312" w:cs="仿宋_GB2312"/>
                <w:sz w:val="28"/>
                <w:szCs w:val="28"/>
                <w:lang w:val="en-US" w:eastAsia="zh-CN"/>
              </w:rPr>
              <w:t>抄送：区委办、区政府办</w:t>
            </w:r>
          </w:p>
        </w:tc>
      </w:tr>
      <w:tr w14:paraId="14F952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3" w:hRule="atLeast"/>
        </w:trPr>
        <w:tc>
          <w:tcPr>
            <w:tcW w:w="8850" w:type="dxa"/>
            <w:tcBorders>
              <w:top w:val="single" w:color="000000" w:sz="4" w:space="0"/>
              <w:bottom w:val="single" w:color="000000" w:sz="2" w:space="0"/>
            </w:tcBorders>
            <w:noWrap w:val="0"/>
            <w:vAlign w:val="center"/>
          </w:tcPr>
          <w:p w14:paraId="6FA0AFC4">
            <w:pPr>
              <w:keepNext w:val="0"/>
              <w:keepLines w:val="0"/>
              <w:pageBreakBefore w:val="0"/>
              <w:kinsoku/>
              <w:wordWrap/>
              <w:overflowPunct/>
              <w:topLinePunct w:val="0"/>
              <w:bidi w:val="0"/>
              <w:snapToGrid/>
              <w:spacing w:after="0" w:line="560" w:lineRule="exact"/>
              <w:ind w:firstLine="240" w:firstLineChars="100"/>
              <w:jc w:val="both"/>
              <w:textAlignment w:val="auto"/>
              <w:rPr>
                <w:rFonts w:hint="eastAsia" w:ascii="仿宋_GB2312" w:hAnsi="仿宋_GB2312" w:eastAsia="仿宋_GB2312" w:cs="仿宋_GB2312"/>
                <w:spacing w:val="0"/>
                <w:sz w:val="24"/>
                <w:szCs w:val="24"/>
                <w:lang w:eastAsia="zh-CN"/>
              </w:rPr>
            </w:pPr>
            <w:r>
              <w:rPr>
                <w:rFonts w:hint="eastAsia" w:ascii="仿宋_GB2312" w:hAnsi="仿宋_GB2312" w:eastAsia="仿宋_GB2312" w:cs="仿宋_GB2312"/>
                <w:spacing w:val="0"/>
                <w:sz w:val="24"/>
                <w:szCs w:val="24"/>
                <w:lang w:eastAsia="zh-CN"/>
              </w:rPr>
              <w:t>黄石港区</w:t>
            </w:r>
            <w:r>
              <w:rPr>
                <w:rFonts w:hint="eastAsia" w:ascii="仿宋_GB2312" w:hAnsi="仿宋_GB2312" w:eastAsia="仿宋_GB2312" w:cs="仿宋_GB2312"/>
                <w:spacing w:val="0"/>
                <w:sz w:val="24"/>
                <w:szCs w:val="24"/>
              </w:rPr>
              <w:t>安全生产</w:t>
            </w:r>
            <w:r>
              <w:rPr>
                <w:rFonts w:hint="eastAsia" w:ascii="仿宋_GB2312" w:hAnsi="仿宋_GB2312" w:eastAsia="仿宋_GB2312" w:cs="仿宋_GB2312"/>
                <w:spacing w:val="0"/>
                <w:sz w:val="24"/>
                <w:szCs w:val="24"/>
                <w:lang w:val="en-US" w:eastAsia="zh-CN"/>
              </w:rPr>
              <w:t>和防灾减灾救灾</w:t>
            </w:r>
            <w:r>
              <w:rPr>
                <w:rFonts w:hint="eastAsia" w:ascii="仿宋_GB2312" w:hAnsi="仿宋_GB2312" w:eastAsia="仿宋_GB2312" w:cs="仿宋_GB2312"/>
                <w:spacing w:val="0"/>
                <w:sz w:val="24"/>
                <w:szCs w:val="24"/>
              </w:rPr>
              <w:t>委员会办公室</w:t>
            </w:r>
            <w:r>
              <w:rPr>
                <w:rFonts w:hint="eastAsia" w:ascii="仿宋_GB2312"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lang w:eastAsia="zh-CN"/>
              </w:rPr>
              <w:t>202</w:t>
            </w:r>
            <w:r>
              <w:rPr>
                <w:rFonts w:hint="eastAsia" w:ascii="仿宋_GB2312" w:hAnsi="仿宋_GB2312" w:eastAsia="仿宋_GB2312" w:cs="仿宋_GB2312"/>
                <w:spacing w:val="0"/>
                <w:sz w:val="24"/>
                <w:szCs w:val="24"/>
                <w:lang w:val="en-US" w:eastAsia="zh-CN"/>
              </w:rPr>
              <w:t>5</w:t>
            </w:r>
            <w:r>
              <w:rPr>
                <w:rFonts w:hint="eastAsia" w:ascii="仿宋_GB2312" w:hAnsi="仿宋_GB2312" w:eastAsia="仿宋_GB2312" w:cs="仿宋_GB2312"/>
                <w:spacing w:val="0"/>
                <w:sz w:val="24"/>
                <w:szCs w:val="24"/>
                <w:lang w:eastAsia="zh-CN"/>
              </w:rPr>
              <w:t>年</w:t>
            </w:r>
            <w:r>
              <w:rPr>
                <w:rFonts w:hint="eastAsia" w:ascii="仿宋_GB2312" w:hAnsi="仿宋_GB2312" w:eastAsia="仿宋_GB2312" w:cs="仿宋_GB2312"/>
                <w:spacing w:val="0"/>
                <w:sz w:val="24"/>
                <w:szCs w:val="24"/>
                <w:lang w:val="en-US" w:eastAsia="zh-CN"/>
              </w:rPr>
              <w:t>7</w:t>
            </w:r>
            <w:r>
              <w:rPr>
                <w:rFonts w:hint="eastAsia" w:ascii="仿宋_GB2312" w:hAnsi="仿宋_GB2312" w:eastAsia="仿宋_GB2312" w:cs="仿宋_GB2312"/>
                <w:spacing w:val="0"/>
                <w:sz w:val="24"/>
                <w:szCs w:val="24"/>
                <w:lang w:eastAsia="zh-CN"/>
              </w:rPr>
              <w:t>月</w:t>
            </w:r>
            <w:r>
              <w:rPr>
                <w:rFonts w:hint="eastAsia" w:ascii="仿宋_GB2312" w:hAnsi="仿宋_GB2312" w:eastAsia="仿宋_GB2312" w:cs="仿宋_GB2312"/>
                <w:spacing w:val="0"/>
                <w:sz w:val="24"/>
                <w:szCs w:val="24"/>
                <w:lang w:val="en-US" w:eastAsia="zh-CN"/>
              </w:rPr>
              <w:t>25</w:t>
            </w:r>
            <w:r>
              <w:rPr>
                <w:rFonts w:hint="eastAsia" w:ascii="仿宋_GB2312" w:hAnsi="仿宋_GB2312" w:eastAsia="仿宋_GB2312" w:cs="仿宋_GB2312"/>
                <w:spacing w:val="0"/>
                <w:sz w:val="24"/>
                <w:szCs w:val="24"/>
                <w:lang w:eastAsia="zh-CN"/>
              </w:rPr>
              <w:t>日印发</w:t>
            </w:r>
          </w:p>
        </w:tc>
      </w:tr>
    </w:tbl>
    <w:p w14:paraId="3D80E6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NGZkMTQ1NmUzNzAxYWE1YTZmOGQyMzIzODg5ZmEifQ=="/>
    <w:docVar w:name="KSO_WPS_MARK_KEY" w:val="a5560c56-f2ea-4ad3-befd-8bb866329b08"/>
  </w:docVars>
  <w:rsids>
    <w:rsidRoot w:val="106F7598"/>
    <w:rsid w:val="070A49FD"/>
    <w:rsid w:val="07427F6B"/>
    <w:rsid w:val="08314967"/>
    <w:rsid w:val="0B857DD9"/>
    <w:rsid w:val="0CA05FA3"/>
    <w:rsid w:val="106F7598"/>
    <w:rsid w:val="12381029"/>
    <w:rsid w:val="181A7904"/>
    <w:rsid w:val="181E4DDA"/>
    <w:rsid w:val="252C4420"/>
    <w:rsid w:val="2E903C71"/>
    <w:rsid w:val="3B2A6DAC"/>
    <w:rsid w:val="3BEB19AB"/>
    <w:rsid w:val="4A4416D0"/>
    <w:rsid w:val="4A6055B7"/>
    <w:rsid w:val="4D3440AF"/>
    <w:rsid w:val="4E173610"/>
    <w:rsid w:val="4EF37BD9"/>
    <w:rsid w:val="580814DC"/>
    <w:rsid w:val="593A4E42"/>
    <w:rsid w:val="5BD635FE"/>
    <w:rsid w:val="5E571380"/>
    <w:rsid w:val="624520A2"/>
    <w:rsid w:val="636724EC"/>
    <w:rsid w:val="637C35FE"/>
    <w:rsid w:val="66242D32"/>
    <w:rsid w:val="67192406"/>
    <w:rsid w:val="6E637435"/>
    <w:rsid w:val="6F3C2A7E"/>
    <w:rsid w:val="6F7A4922"/>
    <w:rsid w:val="78AC657F"/>
    <w:rsid w:val="7DA40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Body Text"/>
    <w:basedOn w:val="1"/>
    <w:qFormat/>
    <w:uiPriority w:val="0"/>
    <w:pPr>
      <w:spacing w:before="0" w:after="140" w:line="276" w:lineRule="auto"/>
    </w:p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1286</Words>
  <Characters>1327</Characters>
  <Lines>0</Lines>
  <Paragraphs>0</Paragraphs>
  <TotalTime>1</TotalTime>
  <ScaleCrop>false</ScaleCrop>
  <LinksUpToDate>false</LinksUpToDate>
  <CharactersWithSpaces>1361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2025-06-10T06:01:00Z</dcterms:created>
  <dc:creator>zyy</dc:creator>
  <cp:lastModifiedBy>30422</cp:lastModifiedBy>
  <cp:lastPrinted>2025-07-25T00:39:26Z</cp:lastPrinted>
  <dcterms:modified xsi:type="dcterms:W3CDTF">2025-07-25T00:39:30Z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A2A26A1C257B4039A96E1E34836A3946_13</vt:lpwstr>
  </property>
  <property fmtid="{D5CDD505-2E9C-101B-9397-08002B2CF9AE}" pid="4" name="KSOTemplateDocerSaveRecord">
    <vt:lpwstr>eyJoZGlkIjoiY2RlYTkyYTAxMGExNmQwYTQ4OWFkMDRhMDM2YzAzYzUifQ==</vt:lpwstr>
  </property>
</Properties>
</file>