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年区应急局政府信息公开工作年度报告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根据《中华人民共和国政府信息公开条例》（以下简称《条例》）第五十条的规定要求，202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年黄石市黄石港区应急管理局积极采取措施，认真抓好《条例》的贯彻落实，现将本年度政府信息公开工作情况报告如下：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（一）主动公开政府信息情况。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坚持以公众需求为导向，把区政府信息门户网站、“幸福黄石港”微信公众号作为信息公开的重要平台，以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应发尽发”的标准，对政府公开信息等均在第一时间通过网站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予以公开。202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年我局利用区政府门户网站、微信公众号等在线网站主动公开政府信息，累计公开政府信息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156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余条，其中：在区政府门户网站发布通知通告、部门动态、预警信息等共计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余条；微信公众号“幸福黄石港”共推送各类信息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余条；其他信息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（二）依申请公开情况。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按照《中华人民共和国政府信息公开条例》规定依法、及时、准确答复，满足公民、法人对政府信息的特殊需求。本年度，我局没有接到依申请公开申请件，没有不予公开政府信息情况。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（三）政府信息管理情况。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政府信息公开工作推进过程中，严格落实政府信息公开主体责任，有效做好政府信息公开工作，保障相关信息发布的及时、真实、安全、合法，进一步夯实信息公开工作基础，确保政府信息公开工作规范化、常态化运行。依据工作实际，突出重点，不断丰富公开内容，主动向社会公开各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（四）政府信息公开平台建设情况。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通过政府网站、“幸福黄石港”微信公众号及时发布安全生产、防灾减灾、预警信息等各类信息及工作开展情况。积极向省应急厅、市应急局、市电视台等部门及媒体推荐优秀信息，及时将应急管理、安全生产各类优秀信息向各有关部门和社会各界传达，确保信息发布的规范性、时效性，以准确反映我局各项工作动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（五）监督保障情况。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完善政府信息公开机制，由办公室牵头负责，局主要领导、分管领导审核信息公开情况，严格执行“三审三校”制度，确保信息发布安全准确。鼓励广大干部、群众积极参与监督，设立政务公开举报电话和投诉信箱，受理群众监督投诉。保障应公开信息及时、准确地公开。同时，严格遵守信息保密审查制度，确保涉密信息不公开，公开信息不涉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4913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834"/>
        <w:gridCol w:w="2978"/>
        <w:gridCol w:w="618"/>
        <w:gridCol w:w="618"/>
        <w:gridCol w:w="618"/>
        <w:gridCol w:w="618"/>
        <w:gridCol w:w="618"/>
        <w:gridCol w:w="639"/>
        <w:gridCol w:w="6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我局未收到依申请公开事项，也无因信息公开而被提起行政复议或行政诉讼的情况。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（一）存在的主要问题：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一是存在信息公布有时不够及时；二是政府信息公开的范围和内容还需要进一步加强；三是应急管理局职能体系正在进一步完善中。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（二）改进情况：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成立信息科，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专人负责我局政府信息公开的网络运行、审核、发布等工作，形成良好的政府信息公开工作机制。二是深入贯彻学习了《中华人民共和国政府信息公开条例》等文件精神，对我局政府信息公开进行严格的审核把关，确保公开信息的质量。三是按照要求及时将我局需要公开的信息进行了公开，按时对政府网站中涉及我局的事项进行更新，确保信息公开的时效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2023年度无需收取政府信息处理费，无其他需要报告事项。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E22C4"/>
    <w:multiLevelType w:val="singleLevel"/>
    <w:tmpl w:val="E74E22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TE3ODk4OTMwMTJlN2RhMDI1ODcyODc2OTNmN2IifQ=="/>
  </w:docVars>
  <w:rsids>
    <w:rsidRoot w:val="FEFECE7D"/>
    <w:rsid w:val="007D6A53"/>
    <w:rsid w:val="056B57F3"/>
    <w:rsid w:val="0ED008D6"/>
    <w:rsid w:val="18476232"/>
    <w:rsid w:val="19921369"/>
    <w:rsid w:val="21696E53"/>
    <w:rsid w:val="24A53108"/>
    <w:rsid w:val="29C93290"/>
    <w:rsid w:val="30BC2E94"/>
    <w:rsid w:val="362E04F1"/>
    <w:rsid w:val="40D300F5"/>
    <w:rsid w:val="461D5993"/>
    <w:rsid w:val="4FC241CF"/>
    <w:rsid w:val="5099030C"/>
    <w:rsid w:val="63810C4D"/>
    <w:rsid w:val="6CBB719C"/>
    <w:rsid w:val="6CD10828"/>
    <w:rsid w:val="70DA4E7A"/>
    <w:rsid w:val="FEFECE7D"/>
    <w:rsid w:val="FFFB6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2023-12-29T15:18:00Z</dcterms:created>
  <dc:creator>greatwall</dc:creator>
  <cp:lastModifiedBy>A大辉</cp:lastModifiedBy>
  <dcterms:modified xsi:type="dcterms:W3CDTF">2024-01-17T07:29:31Z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DA43D73A19AC4263A752E3A4151ED61A_13</vt:lpwstr>
  </property>
</Properties>
</file>