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DDDB">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教育局2021年决算公开</w:t>
      </w:r>
    </w:p>
    <w:bookmarkEnd w:id="0"/>
    <w:p w14:paraId="4784429F">
      <w:pPr>
        <w:pStyle w:val="9"/>
        <w:widowControl/>
        <w:spacing w:before="76" w:beforeAutospacing="0" w:after="76" w:afterAutospacing="0" w:line="450" w:lineRule="atLeast"/>
        <w:ind w:firstLine="420"/>
        <w:jc w:val="center"/>
        <w:rPr>
          <w:color w:val="333333"/>
        </w:rPr>
      </w:pPr>
      <w:r>
        <w:rPr>
          <w:rStyle w:val="12"/>
          <w:rFonts w:hint="eastAsia" w:ascii="微软雅黑" w:hAnsi="微软雅黑" w:eastAsia="微软雅黑" w:cs="微软雅黑"/>
          <w:color w:val="333333"/>
          <w:shd w:val="clear" w:color="auto" w:fill="FFFFFF"/>
        </w:rPr>
        <w:t>黄石港区教育局2021年决算公开</w:t>
      </w:r>
    </w:p>
    <w:p w14:paraId="788E58F1">
      <w:pPr>
        <w:pStyle w:val="9"/>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08F9BE72">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6E931544">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33F9E92C">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0EED3DAD">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2376F433">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600708EA">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01AE68CA">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5DF08524">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EEC3979">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FA850D6">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DE746F0">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支出决算表（表7）</w:t>
      </w:r>
    </w:p>
    <w:p w14:paraId="62BC4A53">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471AC201">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6D011C1C">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第三部分：部门2021年部门决算情况说明</w:t>
      </w:r>
    </w:p>
    <w:p w14:paraId="7002854F">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06A7B55C">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支出说明</w:t>
      </w:r>
    </w:p>
    <w:p w14:paraId="7569FFEC">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6CBECB59">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5C9E4C47">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5E39DBEE">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20706100">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23DD1D3C">
      <w:pPr>
        <w:pStyle w:val="9"/>
        <w:widowControl/>
        <w:spacing w:before="76" w:beforeAutospacing="0" w:after="76" w:afterAutospacing="0" w:line="450" w:lineRule="atLeast"/>
        <w:ind w:firstLine="420"/>
        <w:rPr>
          <w:rStyle w:val="12"/>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 </w:t>
      </w:r>
    </w:p>
    <w:p w14:paraId="608A9E96">
      <w:pPr>
        <w:rPr>
          <w:rStyle w:val="12"/>
          <w:rFonts w:hint="eastAsia"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br w:type="page"/>
      </w:r>
    </w:p>
    <w:p w14:paraId="361579D8">
      <w:pPr>
        <w:pStyle w:val="9"/>
        <w:widowControl/>
        <w:spacing w:before="76" w:beforeAutospacing="0" w:after="76" w:afterAutospacing="0" w:line="450" w:lineRule="atLeast"/>
        <w:ind w:firstLine="420"/>
        <w:jc w:val="center"/>
        <w:rPr>
          <w:color w:val="333333"/>
        </w:rPr>
      </w:pPr>
      <w:r>
        <w:rPr>
          <w:rStyle w:val="12"/>
          <w:rFonts w:hint="eastAsia" w:ascii="微软雅黑" w:hAnsi="微软雅黑" w:eastAsia="微软雅黑" w:cs="微软雅黑"/>
          <w:color w:val="333333"/>
          <w:shd w:val="clear" w:color="auto" w:fill="FFFFFF"/>
        </w:rPr>
        <w:t>2021年部门决算</w:t>
      </w:r>
    </w:p>
    <w:p w14:paraId="2AF5D8E5">
      <w:pPr>
        <w:pStyle w:val="9"/>
        <w:widowControl/>
        <w:spacing w:before="76" w:beforeAutospacing="0" w:after="76" w:afterAutospacing="0" w:line="450" w:lineRule="atLeast"/>
        <w:ind w:firstLine="420"/>
        <w:rPr>
          <w:color w:val="333333"/>
        </w:rPr>
      </w:pPr>
      <w:r>
        <w:rPr>
          <w:rStyle w:val="12"/>
          <w:rFonts w:hint="eastAsia" w:ascii="微软雅黑" w:hAnsi="微软雅黑" w:eastAsia="微软雅黑" w:cs="微软雅黑"/>
          <w:color w:val="333333"/>
          <w:shd w:val="clear" w:color="auto" w:fill="FFFFFF"/>
        </w:rPr>
        <w:t>第一部分 部门概况</w:t>
      </w:r>
    </w:p>
    <w:p w14:paraId="33D1A292">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14:paraId="629A077F">
      <w:pPr>
        <w:widowControl/>
        <w:shd w:val="clear" w:color="auto" w:fill="FFFFFF"/>
        <w:ind w:firstLine="560" w:firstLineChars="200"/>
        <w:jc w:val="left"/>
        <w:rPr>
          <w:rFonts w:ascii="宋体" w:hAnsi="宋体" w:cs="宋体"/>
          <w:sz w:val="28"/>
          <w:szCs w:val="28"/>
        </w:rPr>
      </w:pPr>
      <w:r>
        <w:rPr>
          <w:rFonts w:hint="eastAsia" w:ascii="宋体" w:hAnsi="宋体" w:cs="宋体"/>
          <w:sz w:val="28"/>
          <w:szCs w:val="28"/>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14:paraId="471650F2">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14:paraId="6A5730BB">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区教育局内设1个职能部门：区教育事业发展中心。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14:paraId="39F2675E">
      <w:pPr>
        <w:rPr>
          <w:rFonts w:hint="eastAsia" w:ascii="宋体" w:hAnsi="宋体" w:cs="宋体"/>
          <w:sz w:val="28"/>
          <w:szCs w:val="28"/>
        </w:rPr>
      </w:pPr>
      <w:r>
        <w:rPr>
          <w:rFonts w:hint="eastAsia" w:ascii="宋体" w:hAnsi="宋体" w:cs="宋体"/>
          <w:sz w:val="28"/>
          <w:szCs w:val="28"/>
        </w:rPr>
        <w:br w:type="page"/>
      </w:r>
    </w:p>
    <w:p w14:paraId="2AA5A268">
      <w:pPr>
        <w:widowControl/>
        <w:shd w:val="clear" w:color="auto" w:fill="FFFFFF"/>
        <w:ind w:firstLine="480"/>
        <w:jc w:val="left"/>
        <w:rPr>
          <w:rFonts w:ascii="宋体" w:hAnsi="宋体" w:cs="宋体"/>
          <w:color w:val="333333"/>
          <w:kern w:val="0"/>
          <w:sz w:val="24"/>
        </w:rPr>
      </w:pPr>
      <w:r>
        <w:rPr>
          <w:rStyle w:val="12"/>
          <w:rFonts w:hint="eastAsia" w:ascii="微软雅黑" w:hAnsi="微软雅黑" w:eastAsia="微软雅黑" w:cs="微软雅黑"/>
          <w:color w:val="333333"/>
          <w:shd w:val="clear" w:color="auto" w:fill="FFFFFF"/>
          <w:lang w:eastAsia="zh-CN"/>
        </w:rPr>
        <w:t>第二部分</w:t>
      </w:r>
      <w:r>
        <w:rPr>
          <w:rStyle w:val="12"/>
          <w:rFonts w:hint="eastAsia" w:ascii="微软雅黑" w:hAnsi="微软雅黑" w:eastAsia="微软雅黑" w:cs="微软雅黑"/>
          <w:color w:val="333333"/>
          <w:shd w:val="clear" w:color="auto" w:fill="FFFFFF"/>
          <w:lang w:val="en-US" w:eastAsia="zh-CN"/>
        </w:rPr>
        <w:t xml:space="preserve"> </w:t>
      </w:r>
      <w:r>
        <w:rPr>
          <w:rStyle w:val="12"/>
          <w:rFonts w:hint="eastAsia" w:ascii="微软雅黑" w:hAnsi="微软雅黑" w:eastAsia="微软雅黑" w:cs="微软雅黑"/>
          <w:color w:val="333333"/>
          <w:shd w:val="clear" w:color="auto" w:fill="FFFFFF"/>
        </w:rPr>
        <w:t>部门2021年部门决算表</w:t>
      </w:r>
    </w:p>
    <w:p w14:paraId="3C980741">
      <w:pPr>
        <w:widowControl/>
        <w:shd w:val="clear" w:color="auto" w:fill="FFFFFF"/>
        <w:jc w:val="left"/>
        <w:rPr>
          <w:rFonts w:ascii="宋体" w:hAnsi="宋体" w:cs="宋体"/>
          <w:color w:val="333333"/>
          <w:kern w:val="0"/>
          <w:sz w:val="24"/>
        </w:rPr>
      </w:pPr>
      <w:r>
        <w:rPr>
          <w:rFonts w:hint="eastAsia" w:ascii="宋体" w:hAnsi="宋体" w:cs="宋体"/>
          <w:color w:val="333333"/>
          <w:kern w:val="0"/>
          <w:sz w:val="24"/>
        </w:rPr>
        <w:drawing>
          <wp:inline distT="0" distB="0" distL="114300" distR="114300">
            <wp:extent cx="6885305" cy="6266815"/>
            <wp:effectExtent l="0" t="0" r="10795" b="635"/>
            <wp:docPr id="11" name="图片 11" descr="1663746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3746833(1)"/>
                    <pic:cNvPicPr>
                      <a:picLocks noChangeAspect="1"/>
                    </pic:cNvPicPr>
                  </pic:nvPicPr>
                  <pic:blipFill>
                    <a:blip r:embed="rId4"/>
                    <a:stretch>
                      <a:fillRect/>
                    </a:stretch>
                  </pic:blipFill>
                  <pic:spPr>
                    <a:xfrm>
                      <a:off x="0" y="0"/>
                      <a:ext cx="6885305" cy="6266815"/>
                    </a:xfrm>
                    <a:prstGeom prst="rect">
                      <a:avLst/>
                    </a:prstGeom>
                  </pic:spPr>
                </pic:pic>
              </a:graphicData>
            </a:graphic>
          </wp:inline>
        </w:drawing>
      </w:r>
    </w:p>
    <w:p w14:paraId="1374A3BC">
      <w:pPr>
        <w:widowControl/>
        <w:shd w:val="clear" w:color="auto" w:fill="FFFFFF"/>
        <w:jc w:val="left"/>
        <w:rPr>
          <w:rFonts w:ascii="宋体" w:hAnsi="宋体" w:cs="宋体"/>
          <w:color w:val="333333"/>
          <w:kern w:val="0"/>
          <w:sz w:val="24"/>
        </w:rPr>
      </w:pPr>
      <w:r>
        <w:rPr>
          <w:rFonts w:hint="eastAsia" w:ascii="宋体" w:hAnsi="宋体" w:cs="宋体"/>
          <w:color w:val="333333"/>
          <w:kern w:val="0"/>
          <w:sz w:val="24"/>
        </w:rPr>
        <w:drawing>
          <wp:inline distT="0" distB="0" distL="114300" distR="114300">
            <wp:extent cx="6703695" cy="2854325"/>
            <wp:effectExtent l="0" t="0" r="1905" b="3175"/>
            <wp:docPr id="12" name="图片 12" descr="1663746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3746891(1)"/>
                    <pic:cNvPicPr>
                      <a:picLocks noChangeAspect="1"/>
                    </pic:cNvPicPr>
                  </pic:nvPicPr>
                  <pic:blipFill>
                    <a:blip r:embed="rId5"/>
                    <a:stretch>
                      <a:fillRect/>
                    </a:stretch>
                  </pic:blipFill>
                  <pic:spPr>
                    <a:xfrm>
                      <a:off x="0" y="0"/>
                      <a:ext cx="6703695" cy="2854325"/>
                    </a:xfrm>
                    <a:prstGeom prst="rect">
                      <a:avLst/>
                    </a:prstGeom>
                  </pic:spPr>
                </pic:pic>
              </a:graphicData>
            </a:graphic>
          </wp:inline>
        </w:drawing>
      </w:r>
    </w:p>
    <w:p w14:paraId="318754E4">
      <w:pPr>
        <w:widowControl/>
        <w:shd w:val="clear" w:color="auto" w:fill="FFFFFF"/>
        <w:jc w:val="left"/>
        <w:rPr>
          <w:rFonts w:ascii="宋体" w:hAnsi="宋体" w:cs="宋体"/>
          <w:color w:val="333333"/>
          <w:kern w:val="0"/>
          <w:sz w:val="24"/>
        </w:rPr>
      </w:pPr>
    </w:p>
    <w:p w14:paraId="1DFCBE3C">
      <w:pPr>
        <w:widowControl/>
        <w:shd w:val="clear" w:color="auto" w:fill="FFFFFF"/>
        <w:jc w:val="left"/>
        <w:rPr>
          <w:rFonts w:ascii="宋体" w:hAnsi="宋体" w:cs="宋体"/>
          <w:color w:val="333333"/>
          <w:kern w:val="0"/>
          <w:sz w:val="24"/>
        </w:rPr>
      </w:pPr>
      <w:r>
        <w:rPr>
          <w:rFonts w:hint="eastAsia" w:ascii="宋体" w:hAnsi="宋体" w:cs="宋体"/>
          <w:color w:val="333333"/>
          <w:kern w:val="0"/>
          <w:sz w:val="24"/>
        </w:rPr>
        <w:t>、</w:t>
      </w:r>
      <w:r>
        <w:rPr>
          <w:rFonts w:hint="eastAsia" w:ascii="宋体" w:hAnsi="宋体" w:cs="宋体"/>
          <w:color w:val="333333"/>
          <w:kern w:val="0"/>
          <w:sz w:val="24"/>
        </w:rPr>
        <w:drawing>
          <wp:inline distT="0" distB="0" distL="114300" distR="114300">
            <wp:extent cx="6708140" cy="3173730"/>
            <wp:effectExtent l="0" t="0" r="16510" b="7620"/>
            <wp:docPr id="13" name="图片 13" descr="1663746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3746940(1)"/>
                    <pic:cNvPicPr>
                      <a:picLocks noChangeAspect="1"/>
                    </pic:cNvPicPr>
                  </pic:nvPicPr>
                  <pic:blipFill>
                    <a:blip r:embed="rId6"/>
                    <a:stretch>
                      <a:fillRect/>
                    </a:stretch>
                  </pic:blipFill>
                  <pic:spPr>
                    <a:xfrm>
                      <a:off x="0" y="0"/>
                      <a:ext cx="6708140" cy="3173730"/>
                    </a:xfrm>
                    <a:prstGeom prst="rect">
                      <a:avLst/>
                    </a:prstGeom>
                  </pic:spPr>
                </pic:pic>
              </a:graphicData>
            </a:graphic>
          </wp:inline>
        </w:drawing>
      </w:r>
    </w:p>
    <w:p w14:paraId="06AFDB00">
      <w:pPr>
        <w:widowControl/>
        <w:shd w:val="clear" w:color="auto" w:fill="FFFFFF"/>
        <w:jc w:val="left"/>
        <w:rPr>
          <w:rFonts w:ascii="宋体" w:hAnsi="宋体" w:cs="宋体"/>
          <w:color w:val="333333"/>
          <w:kern w:val="0"/>
          <w:sz w:val="24"/>
        </w:rPr>
      </w:pPr>
    </w:p>
    <w:p w14:paraId="10B903AF">
      <w:pPr>
        <w:widowControl/>
        <w:shd w:val="clear" w:color="auto" w:fill="FFFFFF"/>
        <w:jc w:val="left"/>
        <w:rPr>
          <w:rFonts w:ascii="宋体" w:hAnsi="宋体" w:cs="宋体"/>
          <w:color w:val="333333"/>
          <w:kern w:val="0"/>
          <w:sz w:val="24"/>
        </w:rPr>
      </w:pPr>
    </w:p>
    <w:p w14:paraId="1D7FBF57">
      <w:pPr>
        <w:widowControl/>
        <w:shd w:val="clear" w:color="auto" w:fill="FFFFFF"/>
        <w:jc w:val="left"/>
        <w:rPr>
          <w:rFonts w:ascii="宋体" w:hAnsi="宋体" w:cs="宋体"/>
          <w:color w:val="333333"/>
          <w:kern w:val="0"/>
          <w:sz w:val="24"/>
        </w:rPr>
      </w:pPr>
    </w:p>
    <w:p w14:paraId="5D1A31BE">
      <w:pPr>
        <w:widowControl/>
        <w:shd w:val="clear" w:color="auto" w:fill="FFFFFF"/>
        <w:jc w:val="left"/>
        <w:rPr>
          <w:rFonts w:ascii="宋体" w:hAnsi="宋体" w:cs="宋体"/>
          <w:color w:val="333333"/>
          <w:kern w:val="0"/>
          <w:sz w:val="24"/>
        </w:rPr>
      </w:pPr>
    </w:p>
    <w:p w14:paraId="2EE2C772">
      <w:pPr>
        <w:widowControl/>
        <w:shd w:val="clear" w:color="auto" w:fill="FFFFFF"/>
        <w:jc w:val="left"/>
        <w:rPr>
          <w:rFonts w:ascii="宋体" w:hAnsi="宋体" w:cs="宋体"/>
          <w:color w:val="333333"/>
          <w:kern w:val="0"/>
          <w:sz w:val="24"/>
        </w:rPr>
      </w:pPr>
    </w:p>
    <w:p w14:paraId="711858DD">
      <w:pPr>
        <w:widowControl/>
        <w:shd w:val="clear" w:color="auto" w:fill="FFFFFF"/>
        <w:jc w:val="left"/>
        <w:rPr>
          <w:rFonts w:ascii="宋体" w:hAnsi="宋体" w:cs="宋体"/>
          <w:color w:val="333333"/>
          <w:kern w:val="0"/>
          <w:sz w:val="24"/>
        </w:rPr>
      </w:pPr>
    </w:p>
    <w:p w14:paraId="576B7339">
      <w:pPr>
        <w:widowControl/>
        <w:shd w:val="clear" w:color="auto" w:fill="FFFFFF"/>
        <w:jc w:val="left"/>
        <w:rPr>
          <w:rFonts w:ascii="宋体" w:hAnsi="宋体" w:cs="宋体"/>
          <w:color w:val="333333"/>
          <w:kern w:val="0"/>
          <w:sz w:val="24"/>
        </w:rPr>
      </w:pPr>
    </w:p>
    <w:p w14:paraId="445BBC1C">
      <w:pPr>
        <w:widowControl/>
        <w:shd w:val="clear" w:color="auto" w:fill="FFFFFF"/>
        <w:jc w:val="left"/>
        <w:rPr>
          <w:rFonts w:ascii="宋体" w:hAnsi="宋体" w:cs="宋体"/>
          <w:color w:val="333333"/>
          <w:kern w:val="0"/>
          <w:sz w:val="24"/>
        </w:rPr>
      </w:pPr>
    </w:p>
    <w:p w14:paraId="75DB31B7">
      <w:pPr>
        <w:widowControl/>
        <w:shd w:val="clear" w:color="auto" w:fill="FFFFFF"/>
        <w:jc w:val="left"/>
        <w:rPr>
          <w:rFonts w:ascii="宋体" w:hAnsi="宋体" w:cs="宋体"/>
          <w:color w:val="333333"/>
          <w:kern w:val="0"/>
          <w:sz w:val="24"/>
        </w:rPr>
      </w:pPr>
    </w:p>
    <w:tbl>
      <w:tblPr>
        <w:tblStyle w:val="10"/>
        <w:tblW w:w="10691" w:type="dxa"/>
        <w:tblInd w:w="93" w:type="dxa"/>
        <w:tblLayout w:type="fixed"/>
        <w:tblCellMar>
          <w:top w:w="0" w:type="dxa"/>
          <w:left w:w="108" w:type="dxa"/>
          <w:bottom w:w="0" w:type="dxa"/>
          <w:right w:w="108" w:type="dxa"/>
        </w:tblCellMar>
      </w:tblPr>
      <w:tblGrid>
        <w:gridCol w:w="2864"/>
        <w:gridCol w:w="428"/>
        <w:gridCol w:w="755"/>
        <w:gridCol w:w="2295"/>
        <w:gridCol w:w="1020"/>
        <w:gridCol w:w="690"/>
        <w:gridCol w:w="768"/>
        <w:gridCol w:w="606"/>
        <w:gridCol w:w="1265"/>
      </w:tblGrid>
      <w:tr w14:paraId="571873D1">
        <w:tblPrEx>
          <w:tblCellMar>
            <w:top w:w="0" w:type="dxa"/>
            <w:left w:w="108" w:type="dxa"/>
            <w:bottom w:w="0" w:type="dxa"/>
            <w:right w:w="108" w:type="dxa"/>
          </w:tblCellMar>
        </w:tblPrEx>
        <w:trPr>
          <w:trHeight w:val="375" w:hRule="atLeast"/>
        </w:trPr>
        <w:tc>
          <w:tcPr>
            <w:tcW w:w="10691" w:type="dxa"/>
            <w:gridSpan w:val="9"/>
            <w:tcBorders>
              <w:top w:val="nil"/>
              <w:left w:val="nil"/>
              <w:bottom w:val="nil"/>
              <w:right w:val="nil"/>
            </w:tcBorders>
            <w:shd w:val="clear" w:color="auto" w:fill="FFFFFF"/>
            <w:noWrap/>
            <w:vAlign w:val="center"/>
          </w:tcPr>
          <w:p w14:paraId="4BA6FEB8">
            <w:pPr>
              <w:jc w:val="center"/>
              <w:rPr>
                <w:rFonts w:ascii="宋体" w:hAnsi="宋体" w:eastAsia="宋体" w:cs="宋体"/>
                <w:color w:val="000000"/>
                <w:sz w:val="18"/>
                <w:szCs w:val="18"/>
              </w:rPr>
            </w:pPr>
            <w:r>
              <w:rPr>
                <w:rFonts w:hint="eastAsia" w:ascii="黑体" w:hAnsi="宋体" w:eastAsia="黑体" w:cs="黑体"/>
                <w:color w:val="000000"/>
                <w:kern w:val="0"/>
                <w:sz w:val="30"/>
                <w:szCs w:val="30"/>
                <w:lang w:bidi="ar"/>
              </w:rPr>
              <w:t>财政拨款收入支出决算总表</w:t>
            </w:r>
          </w:p>
        </w:tc>
      </w:tr>
      <w:tr w14:paraId="542634FF">
        <w:tblPrEx>
          <w:tblCellMar>
            <w:top w:w="0" w:type="dxa"/>
            <w:left w:w="108" w:type="dxa"/>
            <w:bottom w:w="0" w:type="dxa"/>
            <w:right w:w="108" w:type="dxa"/>
          </w:tblCellMar>
        </w:tblPrEx>
        <w:trPr>
          <w:trHeight w:val="300" w:hRule="atLeast"/>
        </w:trPr>
        <w:tc>
          <w:tcPr>
            <w:tcW w:w="2903" w:type="dxa"/>
            <w:tcBorders>
              <w:top w:val="nil"/>
              <w:left w:val="nil"/>
              <w:bottom w:val="nil"/>
              <w:right w:val="nil"/>
            </w:tcBorders>
            <w:shd w:val="clear" w:color="auto" w:fill="FFFFFF"/>
            <w:noWrap/>
            <w:vAlign w:val="center"/>
          </w:tcPr>
          <w:p w14:paraId="49877DB7">
            <w:pPr>
              <w:jc w:val="left"/>
              <w:rPr>
                <w:rFonts w:ascii="宋体" w:hAnsi="宋体" w:eastAsia="宋体" w:cs="宋体"/>
                <w:color w:val="000000"/>
                <w:sz w:val="16"/>
                <w:szCs w:val="16"/>
              </w:rPr>
            </w:pPr>
          </w:p>
        </w:tc>
        <w:tc>
          <w:tcPr>
            <w:tcW w:w="414" w:type="dxa"/>
            <w:tcBorders>
              <w:top w:val="nil"/>
              <w:left w:val="nil"/>
              <w:bottom w:val="nil"/>
              <w:right w:val="nil"/>
            </w:tcBorders>
            <w:shd w:val="clear" w:color="auto" w:fill="FFFFFF"/>
            <w:noWrap/>
            <w:vAlign w:val="center"/>
          </w:tcPr>
          <w:p w14:paraId="3E164460">
            <w:pPr>
              <w:jc w:val="left"/>
              <w:rPr>
                <w:rFonts w:ascii="宋体" w:hAnsi="宋体" w:eastAsia="宋体" w:cs="宋体"/>
                <w:color w:val="000000"/>
                <w:sz w:val="16"/>
                <w:szCs w:val="16"/>
              </w:rPr>
            </w:pPr>
          </w:p>
        </w:tc>
        <w:tc>
          <w:tcPr>
            <w:tcW w:w="738" w:type="dxa"/>
            <w:tcBorders>
              <w:top w:val="nil"/>
              <w:left w:val="nil"/>
              <w:bottom w:val="nil"/>
              <w:right w:val="nil"/>
            </w:tcBorders>
            <w:shd w:val="clear" w:color="auto" w:fill="FFFFFF"/>
            <w:noWrap/>
            <w:vAlign w:val="center"/>
          </w:tcPr>
          <w:p w14:paraId="2CEDD298">
            <w:pPr>
              <w:jc w:val="left"/>
              <w:rPr>
                <w:rFonts w:ascii="宋体" w:hAnsi="宋体" w:eastAsia="宋体" w:cs="宋体"/>
                <w:color w:val="000000"/>
                <w:sz w:val="16"/>
                <w:szCs w:val="16"/>
              </w:rPr>
            </w:pPr>
          </w:p>
        </w:tc>
        <w:tc>
          <w:tcPr>
            <w:tcW w:w="2326" w:type="dxa"/>
            <w:tcBorders>
              <w:top w:val="nil"/>
              <w:left w:val="nil"/>
              <w:bottom w:val="nil"/>
              <w:right w:val="nil"/>
            </w:tcBorders>
            <w:shd w:val="clear" w:color="auto" w:fill="FFFFFF"/>
            <w:noWrap/>
            <w:vAlign w:val="center"/>
          </w:tcPr>
          <w:p w14:paraId="3AC78C62">
            <w:pPr>
              <w:jc w:val="left"/>
              <w:rPr>
                <w:rFonts w:ascii="宋体" w:hAnsi="宋体" w:eastAsia="宋体" w:cs="宋体"/>
                <w:color w:val="000000"/>
                <w:sz w:val="16"/>
                <w:szCs w:val="16"/>
              </w:rPr>
            </w:pPr>
          </w:p>
        </w:tc>
        <w:tc>
          <w:tcPr>
            <w:tcW w:w="1032" w:type="dxa"/>
            <w:tcBorders>
              <w:top w:val="nil"/>
              <w:left w:val="nil"/>
              <w:bottom w:val="nil"/>
              <w:right w:val="nil"/>
            </w:tcBorders>
            <w:shd w:val="clear" w:color="auto" w:fill="FFFFFF"/>
            <w:noWrap/>
            <w:vAlign w:val="center"/>
          </w:tcPr>
          <w:p w14:paraId="65110456">
            <w:pPr>
              <w:jc w:val="left"/>
              <w:rPr>
                <w:rFonts w:ascii="宋体" w:hAnsi="宋体" w:eastAsia="宋体" w:cs="宋体"/>
                <w:color w:val="000000"/>
                <w:sz w:val="16"/>
                <w:szCs w:val="16"/>
              </w:rPr>
            </w:pPr>
          </w:p>
        </w:tc>
        <w:tc>
          <w:tcPr>
            <w:tcW w:w="697" w:type="dxa"/>
            <w:tcBorders>
              <w:top w:val="nil"/>
              <w:left w:val="nil"/>
              <w:bottom w:val="nil"/>
              <w:right w:val="nil"/>
            </w:tcBorders>
            <w:shd w:val="clear" w:color="auto" w:fill="FFFFFF"/>
            <w:noWrap/>
            <w:vAlign w:val="center"/>
          </w:tcPr>
          <w:p w14:paraId="780757AA">
            <w:pPr>
              <w:jc w:val="left"/>
              <w:rPr>
                <w:rFonts w:ascii="宋体" w:hAnsi="宋体" w:eastAsia="宋体" w:cs="宋体"/>
                <w:color w:val="000000"/>
                <w:sz w:val="16"/>
                <w:szCs w:val="16"/>
              </w:rPr>
            </w:pPr>
          </w:p>
        </w:tc>
        <w:tc>
          <w:tcPr>
            <w:tcW w:w="746" w:type="dxa"/>
            <w:tcBorders>
              <w:top w:val="nil"/>
              <w:left w:val="nil"/>
              <w:bottom w:val="nil"/>
              <w:right w:val="nil"/>
            </w:tcBorders>
            <w:shd w:val="clear" w:color="auto" w:fill="FFFFFF"/>
            <w:noWrap/>
            <w:vAlign w:val="center"/>
          </w:tcPr>
          <w:p w14:paraId="7657FFF8">
            <w:pPr>
              <w:jc w:val="left"/>
              <w:rPr>
                <w:rFonts w:ascii="宋体" w:hAnsi="宋体" w:eastAsia="宋体" w:cs="宋体"/>
                <w:color w:val="000000"/>
                <w:sz w:val="16"/>
                <w:szCs w:val="16"/>
              </w:rPr>
            </w:pPr>
          </w:p>
        </w:tc>
        <w:tc>
          <w:tcPr>
            <w:tcW w:w="584" w:type="dxa"/>
            <w:tcBorders>
              <w:top w:val="nil"/>
              <w:left w:val="nil"/>
              <w:bottom w:val="nil"/>
              <w:right w:val="nil"/>
            </w:tcBorders>
            <w:shd w:val="clear" w:color="auto" w:fill="FFFFFF"/>
            <w:noWrap/>
            <w:vAlign w:val="center"/>
          </w:tcPr>
          <w:p w14:paraId="44735E15">
            <w:pPr>
              <w:jc w:val="left"/>
              <w:rPr>
                <w:rFonts w:ascii="宋体" w:hAnsi="宋体" w:eastAsia="宋体" w:cs="宋体"/>
                <w:color w:val="000000"/>
                <w:sz w:val="16"/>
                <w:szCs w:val="16"/>
              </w:rPr>
            </w:pPr>
          </w:p>
        </w:tc>
        <w:tc>
          <w:tcPr>
            <w:tcW w:w="1280" w:type="dxa"/>
            <w:tcBorders>
              <w:top w:val="nil"/>
              <w:left w:val="nil"/>
              <w:bottom w:val="nil"/>
              <w:right w:val="nil"/>
            </w:tcBorders>
            <w:shd w:val="clear" w:color="auto" w:fill="FFFFFF"/>
            <w:noWrap/>
            <w:vAlign w:val="center"/>
          </w:tcPr>
          <w:p w14:paraId="265ED23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公开04表</w:t>
            </w:r>
          </w:p>
        </w:tc>
      </w:tr>
      <w:tr w14:paraId="7471A4D7">
        <w:tblPrEx>
          <w:tblCellMar>
            <w:top w:w="0" w:type="dxa"/>
            <w:left w:w="108" w:type="dxa"/>
            <w:bottom w:w="0" w:type="dxa"/>
            <w:right w:w="108" w:type="dxa"/>
          </w:tblCellMar>
        </w:tblPrEx>
        <w:trPr>
          <w:trHeight w:val="300" w:hRule="atLeast"/>
        </w:trPr>
        <w:tc>
          <w:tcPr>
            <w:tcW w:w="2903" w:type="dxa"/>
            <w:tcBorders>
              <w:top w:val="nil"/>
              <w:left w:val="nil"/>
              <w:bottom w:val="single" w:color="000000" w:sz="4" w:space="0"/>
              <w:right w:val="nil"/>
            </w:tcBorders>
            <w:shd w:val="clear" w:color="auto" w:fill="FFFFFF"/>
            <w:noWrap/>
            <w:vAlign w:val="center"/>
          </w:tcPr>
          <w:p w14:paraId="1571324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部门：黄石市黄石港区教育局（本级）</w:t>
            </w:r>
          </w:p>
        </w:tc>
        <w:tc>
          <w:tcPr>
            <w:tcW w:w="414" w:type="dxa"/>
            <w:tcBorders>
              <w:top w:val="nil"/>
              <w:left w:val="nil"/>
              <w:bottom w:val="single" w:color="000000" w:sz="4" w:space="0"/>
              <w:right w:val="nil"/>
            </w:tcBorders>
            <w:shd w:val="clear" w:color="auto" w:fill="FFFFFF"/>
            <w:noWrap/>
            <w:vAlign w:val="center"/>
          </w:tcPr>
          <w:p w14:paraId="580B8CA6">
            <w:pPr>
              <w:jc w:val="center"/>
              <w:rPr>
                <w:rFonts w:ascii="宋体" w:hAnsi="宋体" w:eastAsia="宋体" w:cs="宋体"/>
                <w:color w:val="000000"/>
                <w:sz w:val="16"/>
                <w:szCs w:val="16"/>
              </w:rPr>
            </w:pPr>
          </w:p>
        </w:tc>
        <w:tc>
          <w:tcPr>
            <w:tcW w:w="738" w:type="dxa"/>
            <w:tcBorders>
              <w:top w:val="nil"/>
              <w:left w:val="nil"/>
              <w:bottom w:val="single" w:color="000000" w:sz="4" w:space="0"/>
              <w:right w:val="nil"/>
            </w:tcBorders>
            <w:shd w:val="clear" w:color="auto" w:fill="FFFFFF"/>
            <w:noWrap/>
            <w:vAlign w:val="center"/>
          </w:tcPr>
          <w:p w14:paraId="628ED220">
            <w:pPr>
              <w:jc w:val="center"/>
              <w:rPr>
                <w:rFonts w:ascii="宋体" w:hAnsi="宋体" w:eastAsia="宋体" w:cs="宋体"/>
                <w:color w:val="000000"/>
                <w:sz w:val="16"/>
                <w:szCs w:val="16"/>
              </w:rPr>
            </w:pPr>
          </w:p>
        </w:tc>
        <w:tc>
          <w:tcPr>
            <w:tcW w:w="2326" w:type="dxa"/>
            <w:tcBorders>
              <w:top w:val="nil"/>
              <w:left w:val="nil"/>
              <w:bottom w:val="single" w:color="000000" w:sz="4" w:space="0"/>
              <w:right w:val="nil"/>
            </w:tcBorders>
            <w:shd w:val="clear" w:color="auto" w:fill="FFFFFF"/>
            <w:noWrap/>
            <w:vAlign w:val="center"/>
          </w:tcPr>
          <w:p w14:paraId="335F0123">
            <w:pPr>
              <w:jc w:val="center"/>
              <w:rPr>
                <w:rFonts w:ascii="宋体" w:hAnsi="宋体" w:eastAsia="宋体" w:cs="宋体"/>
                <w:color w:val="000000"/>
                <w:sz w:val="16"/>
                <w:szCs w:val="16"/>
              </w:rPr>
            </w:pPr>
          </w:p>
        </w:tc>
        <w:tc>
          <w:tcPr>
            <w:tcW w:w="1032" w:type="dxa"/>
            <w:tcBorders>
              <w:top w:val="nil"/>
              <w:left w:val="nil"/>
              <w:bottom w:val="single" w:color="000000" w:sz="4" w:space="0"/>
              <w:right w:val="nil"/>
            </w:tcBorders>
            <w:shd w:val="clear" w:color="auto" w:fill="FFFFFF"/>
            <w:noWrap/>
            <w:vAlign w:val="center"/>
          </w:tcPr>
          <w:p w14:paraId="079910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2021年度</w:t>
            </w:r>
          </w:p>
        </w:tc>
        <w:tc>
          <w:tcPr>
            <w:tcW w:w="697" w:type="dxa"/>
            <w:tcBorders>
              <w:top w:val="nil"/>
              <w:left w:val="nil"/>
              <w:bottom w:val="single" w:color="000000" w:sz="4" w:space="0"/>
              <w:right w:val="nil"/>
            </w:tcBorders>
            <w:shd w:val="clear" w:color="auto" w:fill="FFFFFF"/>
            <w:noWrap/>
            <w:vAlign w:val="center"/>
          </w:tcPr>
          <w:p w14:paraId="25422A22">
            <w:pPr>
              <w:jc w:val="center"/>
              <w:rPr>
                <w:rFonts w:ascii="宋体" w:hAnsi="宋体" w:eastAsia="宋体" w:cs="宋体"/>
                <w:color w:val="000000"/>
                <w:sz w:val="16"/>
                <w:szCs w:val="16"/>
              </w:rPr>
            </w:pPr>
          </w:p>
        </w:tc>
        <w:tc>
          <w:tcPr>
            <w:tcW w:w="746" w:type="dxa"/>
            <w:tcBorders>
              <w:top w:val="nil"/>
              <w:left w:val="nil"/>
              <w:bottom w:val="single" w:color="000000" w:sz="4" w:space="0"/>
              <w:right w:val="nil"/>
            </w:tcBorders>
            <w:shd w:val="clear" w:color="auto" w:fill="FFFFFF"/>
            <w:noWrap/>
            <w:vAlign w:val="center"/>
          </w:tcPr>
          <w:p w14:paraId="6EAEB95D">
            <w:pPr>
              <w:jc w:val="center"/>
              <w:rPr>
                <w:rFonts w:ascii="宋体" w:hAnsi="宋体" w:eastAsia="宋体" w:cs="宋体"/>
                <w:color w:val="000000"/>
                <w:sz w:val="16"/>
                <w:szCs w:val="16"/>
              </w:rPr>
            </w:pPr>
          </w:p>
        </w:tc>
        <w:tc>
          <w:tcPr>
            <w:tcW w:w="584" w:type="dxa"/>
            <w:tcBorders>
              <w:top w:val="nil"/>
              <w:left w:val="nil"/>
              <w:bottom w:val="single" w:color="000000" w:sz="4" w:space="0"/>
              <w:right w:val="nil"/>
            </w:tcBorders>
            <w:shd w:val="clear" w:color="auto" w:fill="FFFFFF"/>
            <w:noWrap/>
            <w:vAlign w:val="center"/>
          </w:tcPr>
          <w:p w14:paraId="7BBA3AE8">
            <w:pPr>
              <w:jc w:val="center"/>
              <w:rPr>
                <w:rFonts w:ascii="宋体" w:hAnsi="宋体" w:eastAsia="宋体" w:cs="宋体"/>
                <w:color w:val="000000"/>
                <w:sz w:val="16"/>
                <w:szCs w:val="16"/>
              </w:rPr>
            </w:pPr>
          </w:p>
        </w:tc>
        <w:tc>
          <w:tcPr>
            <w:tcW w:w="1280" w:type="dxa"/>
            <w:tcBorders>
              <w:top w:val="nil"/>
              <w:left w:val="nil"/>
              <w:bottom w:val="single" w:color="000000" w:sz="4" w:space="0"/>
              <w:right w:val="nil"/>
            </w:tcBorders>
            <w:shd w:val="clear" w:color="auto" w:fill="FFFFFF"/>
            <w:noWrap/>
            <w:vAlign w:val="center"/>
          </w:tcPr>
          <w:p w14:paraId="4AD47F6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金额单位：万元</w:t>
            </w:r>
          </w:p>
        </w:tc>
      </w:tr>
      <w:tr w14:paraId="1A060FCC">
        <w:tblPrEx>
          <w:tblCellMar>
            <w:top w:w="0" w:type="dxa"/>
            <w:left w:w="108" w:type="dxa"/>
            <w:bottom w:w="0" w:type="dxa"/>
            <w:right w:w="108" w:type="dxa"/>
          </w:tblCellMar>
        </w:tblPrEx>
        <w:trPr>
          <w:trHeight w:val="300" w:hRule="atLeast"/>
        </w:trPr>
        <w:tc>
          <w:tcPr>
            <w:tcW w:w="4055" w:type="dxa"/>
            <w:gridSpan w:val="3"/>
            <w:tcBorders>
              <w:top w:val="nil"/>
              <w:left w:val="single" w:color="000000" w:sz="4" w:space="0"/>
              <w:bottom w:val="single" w:color="000000" w:sz="4" w:space="0"/>
              <w:right w:val="single" w:color="000000" w:sz="4" w:space="0"/>
            </w:tcBorders>
            <w:shd w:val="clear" w:color="auto" w:fill="C0C0C0"/>
            <w:noWrap/>
            <w:vAlign w:val="center"/>
          </w:tcPr>
          <w:p w14:paraId="182717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收     入</w:t>
            </w:r>
          </w:p>
        </w:tc>
        <w:tc>
          <w:tcPr>
            <w:tcW w:w="6636" w:type="dxa"/>
            <w:gridSpan w:val="6"/>
            <w:tcBorders>
              <w:top w:val="nil"/>
              <w:left w:val="nil"/>
              <w:bottom w:val="single" w:color="000000" w:sz="4" w:space="0"/>
              <w:right w:val="single" w:color="000000" w:sz="4" w:space="0"/>
            </w:tcBorders>
            <w:shd w:val="clear" w:color="auto" w:fill="C0C0C0"/>
            <w:noWrap/>
            <w:vAlign w:val="center"/>
          </w:tcPr>
          <w:p w14:paraId="4C6307F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支     出</w:t>
            </w:r>
          </w:p>
        </w:tc>
      </w:tr>
      <w:tr w14:paraId="555EA29A">
        <w:tblPrEx>
          <w:tblCellMar>
            <w:top w:w="0" w:type="dxa"/>
            <w:left w:w="108" w:type="dxa"/>
            <w:bottom w:w="0" w:type="dxa"/>
            <w:right w:w="108" w:type="dxa"/>
          </w:tblCellMar>
        </w:tblPrEx>
        <w:trPr>
          <w:trHeight w:val="312" w:hRule="atLeast"/>
        </w:trPr>
        <w:tc>
          <w:tcPr>
            <w:tcW w:w="2799" w:type="dxa"/>
            <w:vMerge w:val="restart"/>
            <w:tcBorders>
              <w:top w:val="nil"/>
              <w:left w:val="single" w:color="000000" w:sz="4" w:space="0"/>
              <w:bottom w:val="single" w:color="000000" w:sz="4" w:space="0"/>
              <w:right w:val="single" w:color="000000" w:sz="4" w:space="0"/>
            </w:tcBorders>
            <w:shd w:val="clear" w:color="auto" w:fill="C0C0C0"/>
            <w:vAlign w:val="center"/>
          </w:tcPr>
          <w:p w14:paraId="0EF8ED58">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w:t>
            </w:r>
          </w:p>
        </w:tc>
        <w:tc>
          <w:tcPr>
            <w:tcW w:w="431" w:type="dxa"/>
            <w:vMerge w:val="restart"/>
            <w:tcBorders>
              <w:top w:val="nil"/>
              <w:left w:val="nil"/>
              <w:bottom w:val="single" w:color="000000" w:sz="4" w:space="0"/>
              <w:right w:val="single" w:color="000000" w:sz="4" w:space="0"/>
            </w:tcBorders>
            <w:shd w:val="clear" w:color="auto" w:fill="C0C0C0"/>
            <w:vAlign w:val="center"/>
          </w:tcPr>
          <w:p w14:paraId="5B5325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行次</w:t>
            </w:r>
          </w:p>
        </w:tc>
        <w:tc>
          <w:tcPr>
            <w:tcW w:w="763" w:type="dxa"/>
            <w:vMerge w:val="restart"/>
            <w:tcBorders>
              <w:top w:val="nil"/>
              <w:left w:val="nil"/>
              <w:bottom w:val="single" w:color="000000" w:sz="4" w:space="0"/>
              <w:right w:val="single" w:color="000000" w:sz="4" w:space="0"/>
            </w:tcBorders>
            <w:shd w:val="clear" w:color="auto" w:fill="C0C0C0"/>
            <w:vAlign w:val="center"/>
          </w:tcPr>
          <w:p w14:paraId="367C415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金额</w:t>
            </w:r>
          </w:p>
        </w:tc>
        <w:tc>
          <w:tcPr>
            <w:tcW w:w="2326" w:type="dxa"/>
            <w:vMerge w:val="restart"/>
            <w:tcBorders>
              <w:top w:val="nil"/>
              <w:left w:val="nil"/>
              <w:bottom w:val="single" w:color="000000" w:sz="4" w:space="0"/>
              <w:right w:val="single" w:color="000000" w:sz="4" w:space="0"/>
            </w:tcBorders>
            <w:shd w:val="clear" w:color="auto" w:fill="C0C0C0"/>
            <w:vAlign w:val="bottom"/>
          </w:tcPr>
          <w:p w14:paraId="3349A07E">
            <w:pPr>
              <w:widowControl/>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w:t>
            </w:r>
          </w:p>
        </w:tc>
        <w:tc>
          <w:tcPr>
            <w:tcW w:w="1032" w:type="dxa"/>
            <w:vMerge w:val="restart"/>
            <w:tcBorders>
              <w:top w:val="nil"/>
              <w:left w:val="nil"/>
              <w:bottom w:val="single" w:color="000000" w:sz="4" w:space="0"/>
              <w:right w:val="single" w:color="000000" w:sz="4" w:space="0"/>
            </w:tcBorders>
            <w:shd w:val="clear" w:color="auto" w:fill="C0C0C0"/>
            <w:vAlign w:val="center"/>
          </w:tcPr>
          <w:p w14:paraId="058C44A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行次</w:t>
            </w:r>
          </w:p>
        </w:tc>
        <w:tc>
          <w:tcPr>
            <w:tcW w:w="697" w:type="dxa"/>
            <w:vMerge w:val="restart"/>
            <w:tcBorders>
              <w:top w:val="nil"/>
              <w:left w:val="nil"/>
              <w:bottom w:val="single" w:color="000000" w:sz="4" w:space="0"/>
              <w:right w:val="single" w:color="000000" w:sz="4" w:space="0"/>
            </w:tcBorders>
            <w:shd w:val="clear" w:color="auto" w:fill="C0C0C0"/>
            <w:noWrap/>
            <w:vAlign w:val="center"/>
          </w:tcPr>
          <w:p w14:paraId="039DDE6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776" w:type="dxa"/>
            <w:vMerge w:val="restart"/>
            <w:tcBorders>
              <w:top w:val="nil"/>
              <w:left w:val="nil"/>
              <w:bottom w:val="single" w:color="000000" w:sz="4" w:space="0"/>
              <w:right w:val="single" w:color="000000" w:sz="4" w:space="0"/>
            </w:tcBorders>
            <w:shd w:val="clear" w:color="auto" w:fill="C0C0C0"/>
            <w:vAlign w:val="center"/>
          </w:tcPr>
          <w:p w14:paraId="51AA6C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一般公共预算财政拨款</w:t>
            </w:r>
          </w:p>
        </w:tc>
        <w:tc>
          <w:tcPr>
            <w:tcW w:w="612" w:type="dxa"/>
            <w:vMerge w:val="restart"/>
            <w:tcBorders>
              <w:top w:val="nil"/>
              <w:left w:val="nil"/>
              <w:bottom w:val="single" w:color="000000" w:sz="4" w:space="0"/>
              <w:right w:val="single" w:color="000000" w:sz="4" w:space="0"/>
            </w:tcBorders>
            <w:shd w:val="clear" w:color="auto" w:fill="C0C0C0"/>
            <w:vAlign w:val="center"/>
          </w:tcPr>
          <w:p w14:paraId="2C189E4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政府性基金预算财政拨款</w:t>
            </w:r>
          </w:p>
        </w:tc>
        <w:tc>
          <w:tcPr>
            <w:tcW w:w="1280" w:type="dxa"/>
            <w:vMerge w:val="restart"/>
            <w:tcBorders>
              <w:top w:val="nil"/>
              <w:left w:val="nil"/>
              <w:bottom w:val="single" w:color="000000" w:sz="4" w:space="0"/>
              <w:right w:val="single" w:color="000000" w:sz="4" w:space="0"/>
            </w:tcBorders>
            <w:shd w:val="clear" w:color="auto" w:fill="C0C0C0"/>
            <w:vAlign w:val="center"/>
          </w:tcPr>
          <w:p w14:paraId="1D8F93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国有资本经营预算财政拨款</w:t>
            </w:r>
          </w:p>
        </w:tc>
      </w:tr>
      <w:tr w14:paraId="424020D9">
        <w:tblPrEx>
          <w:tblCellMar>
            <w:top w:w="0" w:type="dxa"/>
            <w:left w:w="108" w:type="dxa"/>
            <w:bottom w:w="0" w:type="dxa"/>
            <w:right w:w="108" w:type="dxa"/>
          </w:tblCellMar>
        </w:tblPrEx>
        <w:trPr>
          <w:trHeight w:val="1157" w:hRule="atLeast"/>
        </w:trPr>
        <w:tc>
          <w:tcPr>
            <w:tcW w:w="2799" w:type="dxa"/>
            <w:vMerge w:val="continue"/>
            <w:tcBorders>
              <w:top w:val="nil"/>
              <w:left w:val="single" w:color="000000" w:sz="4" w:space="0"/>
              <w:bottom w:val="single" w:color="000000" w:sz="4" w:space="0"/>
              <w:right w:val="single" w:color="000000" w:sz="4" w:space="0"/>
            </w:tcBorders>
            <w:shd w:val="clear" w:color="auto" w:fill="C0C0C0"/>
            <w:vAlign w:val="center"/>
          </w:tcPr>
          <w:p w14:paraId="5F531A55">
            <w:pPr>
              <w:rPr>
                <w:rFonts w:ascii="宋体" w:hAnsi="宋体" w:eastAsia="宋体" w:cs="宋体"/>
                <w:color w:val="000000"/>
                <w:sz w:val="16"/>
                <w:szCs w:val="16"/>
              </w:rPr>
            </w:pPr>
          </w:p>
        </w:tc>
        <w:tc>
          <w:tcPr>
            <w:tcW w:w="431" w:type="dxa"/>
            <w:vMerge w:val="continue"/>
            <w:tcBorders>
              <w:top w:val="nil"/>
              <w:left w:val="nil"/>
              <w:bottom w:val="single" w:color="000000" w:sz="4" w:space="0"/>
              <w:right w:val="single" w:color="000000" w:sz="4" w:space="0"/>
            </w:tcBorders>
            <w:shd w:val="clear" w:color="auto" w:fill="C0C0C0"/>
            <w:vAlign w:val="center"/>
          </w:tcPr>
          <w:p w14:paraId="7ABAD2EC">
            <w:pPr>
              <w:jc w:val="center"/>
              <w:rPr>
                <w:rFonts w:ascii="宋体" w:hAnsi="宋体" w:eastAsia="宋体" w:cs="宋体"/>
                <w:color w:val="000000"/>
                <w:sz w:val="16"/>
                <w:szCs w:val="16"/>
              </w:rPr>
            </w:pPr>
          </w:p>
        </w:tc>
        <w:tc>
          <w:tcPr>
            <w:tcW w:w="763" w:type="dxa"/>
            <w:vMerge w:val="continue"/>
            <w:tcBorders>
              <w:top w:val="nil"/>
              <w:left w:val="nil"/>
              <w:bottom w:val="single" w:color="000000" w:sz="4" w:space="0"/>
              <w:right w:val="single" w:color="000000" w:sz="4" w:space="0"/>
            </w:tcBorders>
            <w:shd w:val="clear" w:color="auto" w:fill="C0C0C0"/>
            <w:vAlign w:val="center"/>
          </w:tcPr>
          <w:p w14:paraId="01B28FB1">
            <w:pPr>
              <w:jc w:val="center"/>
              <w:rPr>
                <w:rFonts w:ascii="宋体" w:hAnsi="宋体" w:eastAsia="宋体" w:cs="宋体"/>
                <w:color w:val="000000"/>
                <w:sz w:val="16"/>
                <w:szCs w:val="16"/>
              </w:rPr>
            </w:pPr>
          </w:p>
        </w:tc>
        <w:tc>
          <w:tcPr>
            <w:tcW w:w="2326" w:type="dxa"/>
            <w:vMerge w:val="continue"/>
            <w:tcBorders>
              <w:top w:val="nil"/>
              <w:left w:val="nil"/>
              <w:bottom w:val="single" w:color="000000" w:sz="4" w:space="0"/>
              <w:right w:val="single" w:color="000000" w:sz="4" w:space="0"/>
            </w:tcBorders>
            <w:shd w:val="clear" w:color="auto" w:fill="C0C0C0"/>
            <w:vAlign w:val="bottom"/>
          </w:tcPr>
          <w:p w14:paraId="0F8FDAE1">
            <w:pPr>
              <w:rPr>
                <w:rFonts w:ascii="宋体" w:hAnsi="宋体" w:eastAsia="宋体" w:cs="宋体"/>
                <w:color w:val="000000"/>
                <w:sz w:val="16"/>
                <w:szCs w:val="16"/>
              </w:rPr>
            </w:pPr>
          </w:p>
        </w:tc>
        <w:tc>
          <w:tcPr>
            <w:tcW w:w="1032" w:type="dxa"/>
            <w:vMerge w:val="continue"/>
            <w:tcBorders>
              <w:top w:val="nil"/>
              <w:left w:val="nil"/>
              <w:bottom w:val="single" w:color="000000" w:sz="4" w:space="0"/>
              <w:right w:val="single" w:color="000000" w:sz="4" w:space="0"/>
            </w:tcBorders>
            <w:shd w:val="clear" w:color="auto" w:fill="C0C0C0"/>
            <w:vAlign w:val="center"/>
          </w:tcPr>
          <w:p w14:paraId="4A4619EA">
            <w:pPr>
              <w:jc w:val="center"/>
              <w:rPr>
                <w:rFonts w:ascii="宋体" w:hAnsi="宋体" w:eastAsia="宋体" w:cs="宋体"/>
                <w:color w:val="000000"/>
                <w:sz w:val="16"/>
                <w:szCs w:val="16"/>
              </w:rPr>
            </w:pPr>
          </w:p>
        </w:tc>
        <w:tc>
          <w:tcPr>
            <w:tcW w:w="697" w:type="dxa"/>
            <w:vMerge w:val="continue"/>
            <w:tcBorders>
              <w:top w:val="nil"/>
              <w:left w:val="nil"/>
              <w:bottom w:val="single" w:color="000000" w:sz="4" w:space="0"/>
              <w:right w:val="single" w:color="000000" w:sz="4" w:space="0"/>
            </w:tcBorders>
            <w:shd w:val="clear" w:color="auto" w:fill="C0C0C0"/>
            <w:noWrap/>
            <w:vAlign w:val="center"/>
          </w:tcPr>
          <w:p w14:paraId="6C564C50">
            <w:pPr>
              <w:jc w:val="center"/>
              <w:rPr>
                <w:rFonts w:ascii="宋体" w:hAnsi="宋体" w:eastAsia="宋体" w:cs="宋体"/>
                <w:color w:val="000000"/>
                <w:sz w:val="16"/>
                <w:szCs w:val="16"/>
              </w:rPr>
            </w:pPr>
          </w:p>
        </w:tc>
        <w:tc>
          <w:tcPr>
            <w:tcW w:w="776" w:type="dxa"/>
            <w:vMerge w:val="continue"/>
            <w:tcBorders>
              <w:top w:val="nil"/>
              <w:left w:val="nil"/>
              <w:bottom w:val="single" w:color="000000" w:sz="4" w:space="0"/>
              <w:right w:val="single" w:color="000000" w:sz="4" w:space="0"/>
            </w:tcBorders>
            <w:shd w:val="clear" w:color="auto" w:fill="C0C0C0"/>
            <w:vAlign w:val="center"/>
          </w:tcPr>
          <w:p w14:paraId="6598E3C6">
            <w:pPr>
              <w:jc w:val="center"/>
              <w:rPr>
                <w:rFonts w:ascii="宋体" w:hAnsi="宋体" w:eastAsia="宋体" w:cs="宋体"/>
                <w:color w:val="000000"/>
                <w:sz w:val="16"/>
                <w:szCs w:val="16"/>
              </w:rPr>
            </w:pPr>
          </w:p>
        </w:tc>
        <w:tc>
          <w:tcPr>
            <w:tcW w:w="612" w:type="dxa"/>
            <w:vMerge w:val="continue"/>
            <w:tcBorders>
              <w:top w:val="nil"/>
              <w:left w:val="nil"/>
              <w:bottom w:val="single" w:color="000000" w:sz="4" w:space="0"/>
              <w:right w:val="single" w:color="000000" w:sz="4" w:space="0"/>
            </w:tcBorders>
            <w:shd w:val="clear" w:color="auto" w:fill="C0C0C0"/>
            <w:vAlign w:val="center"/>
          </w:tcPr>
          <w:p w14:paraId="1795481C">
            <w:pPr>
              <w:jc w:val="center"/>
              <w:rPr>
                <w:rFonts w:ascii="宋体" w:hAnsi="宋体" w:eastAsia="宋体" w:cs="宋体"/>
                <w:color w:val="000000"/>
                <w:sz w:val="16"/>
                <w:szCs w:val="16"/>
              </w:rPr>
            </w:pPr>
          </w:p>
        </w:tc>
        <w:tc>
          <w:tcPr>
            <w:tcW w:w="1280" w:type="dxa"/>
            <w:vMerge w:val="continue"/>
            <w:tcBorders>
              <w:top w:val="nil"/>
              <w:left w:val="nil"/>
              <w:bottom w:val="single" w:color="000000" w:sz="4" w:space="0"/>
              <w:right w:val="single" w:color="000000" w:sz="4" w:space="0"/>
            </w:tcBorders>
            <w:shd w:val="clear" w:color="auto" w:fill="C0C0C0"/>
            <w:vAlign w:val="center"/>
          </w:tcPr>
          <w:p w14:paraId="1527292F">
            <w:pPr>
              <w:jc w:val="center"/>
              <w:rPr>
                <w:rFonts w:ascii="宋体" w:hAnsi="宋体" w:eastAsia="宋体" w:cs="宋体"/>
                <w:color w:val="000000"/>
                <w:sz w:val="16"/>
                <w:szCs w:val="16"/>
              </w:rPr>
            </w:pPr>
          </w:p>
        </w:tc>
      </w:tr>
      <w:tr w14:paraId="30544FEC">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1AEB2505">
            <w:pPr>
              <w:widowControl/>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栏次</w:t>
            </w:r>
          </w:p>
        </w:tc>
        <w:tc>
          <w:tcPr>
            <w:tcW w:w="414" w:type="dxa"/>
            <w:tcBorders>
              <w:top w:val="nil"/>
              <w:left w:val="nil"/>
              <w:bottom w:val="single" w:color="000000" w:sz="4" w:space="0"/>
              <w:right w:val="single" w:color="000000" w:sz="4" w:space="0"/>
            </w:tcBorders>
            <w:shd w:val="clear" w:color="auto" w:fill="C0C0C0"/>
            <w:noWrap/>
            <w:vAlign w:val="center"/>
          </w:tcPr>
          <w:p w14:paraId="46BB1E71">
            <w:pPr>
              <w:jc w:val="center"/>
              <w:rPr>
                <w:rFonts w:ascii="宋体" w:hAnsi="宋体" w:eastAsia="宋体" w:cs="宋体"/>
                <w:color w:val="000000"/>
                <w:sz w:val="16"/>
                <w:szCs w:val="16"/>
              </w:rPr>
            </w:pPr>
          </w:p>
        </w:tc>
        <w:tc>
          <w:tcPr>
            <w:tcW w:w="738" w:type="dxa"/>
            <w:tcBorders>
              <w:top w:val="nil"/>
              <w:left w:val="nil"/>
              <w:bottom w:val="single" w:color="000000" w:sz="4" w:space="0"/>
              <w:right w:val="single" w:color="000000" w:sz="4" w:space="0"/>
            </w:tcBorders>
            <w:shd w:val="clear" w:color="auto" w:fill="C0C0C0"/>
            <w:noWrap/>
            <w:vAlign w:val="center"/>
          </w:tcPr>
          <w:p w14:paraId="033FA29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326" w:type="dxa"/>
            <w:tcBorders>
              <w:top w:val="nil"/>
              <w:left w:val="nil"/>
              <w:bottom w:val="single" w:color="000000" w:sz="4" w:space="0"/>
              <w:right w:val="single" w:color="000000" w:sz="4" w:space="0"/>
            </w:tcBorders>
            <w:shd w:val="clear" w:color="auto" w:fill="C0C0C0"/>
            <w:noWrap/>
            <w:vAlign w:val="bottom"/>
          </w:tcPr>
          <w:p w14:paraId="7D745927">
            <w:pPr>
              <w:widowControl/>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lang w:bidi="ar"/>
              </w:rPr>
              <w:t>栏次</w:t>
            </w:r>
          </w:p>
        </w:tc>
        <w:tc>
          <w:tcPr>
            <w:tcW w:w="1032" w:type="dxa"/>
            <w:tcBorders>
              <w:top w:val="nil"/>
              <w:left w:val="nil"/>
              <w:bottom w:val="single" w:color="000000" w:sz="4" w:space="0"/>
              <w:right w:val="single" w:color="000000" w:sz="4" w:space="0"/>
            </w:tcBorders>
            <w:shd w:val="clear" w:color="auto" w:fill="C0C0C0"/>
            <w:noWrap/>
            <w:vAlign w:val="center"/>
          </w:tcPr>
          <w:p w14:paraId="553429D8">
            <w:pPr>
              <w:jc w:val="center"/>
              <w:rPr>
                <w:rFonts w:ascii="宋体" w:hAnsi="宋体" w:eastAsia="宋体" w:cs="宋体"/>
                <w:color w:val="000000"/>
                <w:sz w:val="16"/>
                <w:szCs w:val="16"/>
              </w:rPr>
            </w:pPr>
          </w:p>
        </w:tc>
        <w:tc>
          <w:tcPr>
            <w:tcW w:w="697" w:type="dxa"/>
            <w:tcBorders>
              <w:top w:val="nil"/>
              <w:left w:val="nil"/>
              <w:bottom w:val="single" w:color="000000" w:sz="4" w:space="0"/>
              <w:right w:val="single" w:color="000000" w:sz="4" w:space="0"/>
            </w:tcBorders>
            <w:shd w:val="clear" w:color="auto" w:fill="C0C0C0"/>
            <w:noWrap/>
            <w:vAlign w:val="center"/>
          </w:tcPr>
          <w:p w14:paraId="303390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746" w:type="dxa"/>
            <w:tcBorders>
              <w:top w:val="nil"/>
              <w:left w:val="nil"/>
              <w:bottom w:val="single" w:color="000000" w:sz="4" w:space="0"/>
              <w:right w:val="single" w:color="000000" w:sz="4" w:space="0"/>
            </w:tcBorders>
            <w:shd w:val="clear" w:color="auto" w:fill="C0C0C0"/>
            <w:noWrap/>
            <w:vAlign w:val="center"/>
          </w:tcPr>
          <w:p w14:paraId="3E21894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84" w:type="dxa"/>
            <w:tcBorders>
              <w:top w:val="nil"/>
              <w:left w:val="nil"/>
              <w:bottom w:val="single" w:color="000000" w:sz="4" w:space="0"/>
              <w:right w:val="single" w:color="000000" w:sz="4" w:space="0"/>
            </w:tcBorders>
            <w:shd w:val="clear" w:color="auto" w:fill="C0C0C0"/>
            <w:noWrap/>
            <w:vAlign w:val="center"/>
          </w:tcPr>
          <w:p w14:paraId="2869EC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1280" w:type="dxa"/>
            <w:tcBorders>
              <w:top w:val="nil"/>
              <w:left w:val="nil"/>
              <w:bottom w:val="single" w:color="000000" w:sz="4" w:space="0"/>
              <w:right w:val="single" w:color="000000" w:sz="4" w:space="0"/>
            </w:tcBorders>
            <w:shd w:val="clear" w:color="auto" w:fill="C0C0C0"/>
            <w:noWrap/>
            <w:vAlign w:val="center"/>
          </w:tcPr>
          <w:p w14:paraId="62EBD9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r>
      <w:tr w14:paraId="08ADE219">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F5A32B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一、一般公共预算财政拨款</w:t>
            </w:r>
          </w:p>
        </w:tc>
        <w:tc>
          <w:tcPr>
            <w:tcW w:w="414" w:type="dxa"/>
            <w:tcBorders>
              <w:top w:val="nil"/>
              <w:left w:val="nil"/>
              <w:bottom w:val="single" w:color="000000" w:sz="4" w:space="0"/>
              <w:right w:val="single" w:color="000000" w:sz="4" w:space="0"/>
            </w:tcBorders>
            <w:shd w:val="clear" w:color="auto" w:fill="C0C0C0"/>
            <w:noWrap/>
            <w:vAlign w:val="center"/>
          </w:tcPr>
          <w:p w14:paraId="19F2E9B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738" w:type="dxa"/>
            <w:tcBorders>
              <w:top w:val="nil"/>
              <w:left w:val="nil"/>
              <w:bottom w:val="single" w:color="000000" w:sz="4" w:space="0"/>
              <w:right w:val="single" w:color="000000" w:sz="4" w:space="0"/>
            </w:tcBorders>
            <w:shd w:val="clear" w:color="auto" w:fill="FFFFFF"/>
            <w:noWrap/>
            <w:vAlign w:val="center"/>
          </w:tcPr>
          <w:p w14:paraId="3E65BCB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2326" w:type="dxa"/>
            <w:tcBorders>
              <w:top w:val="nil"/>
              <w:left w:val="nil"/>
              <w:bottom w:val="single" w:color="000000" w:sz="4" w:space="0"/>
              <w:right w:val="single" w:color="000000" w:sz="4" w:space="0"/>
            </w:tcBorders>
            <w:shd w:val="clear" w:color="auto" w:fill="C0C0C0"/>
            <w:noWrap/>
            <w:vAlign w:val="center"/>
          </w:tcPr>
          <w:p w14:paraId="01C3C4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一、一般公共服务支出</w:t>
            </w:r>
          </w:p>
        </w:tc>
        <w:tc>
          <w:tcPr>
            <w:tcW w:w="1032" w:type="dxa"/>
            <w:tcBorders>
              <w:top w:val="nil"/>
              <w:left w:val="nil"/>
              <w:bottom w:val="single" w:color="000000" w:sz="4" w:space="0"/>
              <w:right w:val="single" w:color="000000" w:sz="4" w:space="0"/>
            </w:tcBorders>
            <w:shd w:val="clear" w:color="auto" w:fill="C0C0C0"/>
            <w:noWrap/>
            <w:vAlign w:val="center"/>
          </w:tcPr>
          <w:p w14:paraId="34FB51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33</w:t>
            </w:r>
          </w:p>
        </w:tc>
        <w:tc>
          <w:tcPr>
            <w:tcW w:w="697" w:type="dxa"/>
            <w:tcBorders>
              <w:top w:val="nil"/>
              <w:left w:val="nil"/>
              <w:bottom w:val="single" w:color="000000" w:sz="4" w:space="0"/>
              <w:right w:val="single" w:color="000000" w:sz="4" w:space="0"/>
            </w:tcBorders>
            <w:shd w:val="clear" w:color="auto" w:fill="FFFFFF"/>
            <w:noWrap/>
            <w:vAlign w:val="center"/>
          </w:tcPr>
          <w:p w14:paraId="000789B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099D39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306F20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5FC3CFF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1096788">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8D8069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二、政府性基金预算财政拨款</w:t>
            </w:r>
          </w:p>
        </w:tc>
        <w:tc>
          <w:tcPr>
            <w:tcW w:w="414" w:type="dxa"/>
            <w:tcBorders>
              <w:top w:val="nil"/>
              <w:left w:val="nil"/>
              <w:bottom w:val="single" w:color="000000" w:sz="4" w:space="0"/>
              <w:right w:val="single" w:color="000000" w:sz="4" w:space="0"/>
            </w:tcBorders>
            <w:shd w:val="clear" w:color="auto" w:fill="C0C0C0"/>
            <w:noWrap/>
            <w:vAlign w:val="center"/>
          </w:tcPr>
          <w:p w14:paraId="129B77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738" w:type="dxa"/>
            <w:tcBorders>
              <w:top w:val="nil"/>
              <w:left w:val="nil"/>
              <w:bottom w:val="single" w:color="000000" w:sz="4" w:space="0"/>
              <w:right w:val="single" w:color="000000" w:sz="4" w:space="0"/>
            </w:tcBorders>
            <w:shd w:val="clear" w:color="auto" w:fill="FFFFFF"/>
            <w:noWrap/>
            <w:vAlign w:val="center"/>
          </w:tcPr>
          <w:p w14:paraId="6999644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5A831A1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二、外交支出</w:t>
            </w:r>
          </w:p>
        </w:tc>
        <w:tc>
          <w:tcPr>
            <w:tcW w:w="1032" w:type="dxa"/>
            <w:tcBorders>
              <w:top w:val="nil"/>
              <w:left w:val="nil"/>
              <w:bottom w:val="single" w:color="000000" w:sz="4" w:space="0"/>
              <w:right w:val="single" w:color="000000" w:sz="4" w:space="0"/>
            </w:tcBorders>
            <w:shd w:val="clear" w:color="auto" w:fill="C0C0C0"/>
            <w:noWrap/>
            <w:vAlign w:val="center"/>
          </w:tcPr>
          <w:p w14:paraId="0C0AFF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34</w:t>
            </w:r>
          </w:p>
        </w:tc>
        <w:tc>
          <w:tcPr>
            <w:tcW w:w="697" w:type="dxa"/>
            <w:tcBorders>
              <w:top w:val="nil"/>
              <w:left w:val="nil"/>
              <w:bottom w:val="single" w:color="000000" w:sz="4" w:space="0"/>
              <w:right w:val="single" w:color="000000" w:sz="4" w:space="0"/>
            </w:tcBorders>
            <w:shd w:val="clear" w:color="auto" w:fill="FFFFFF"/>
            <w:noWrap/>
            <w:vAlign w:val="center"/>
          </w:tcPr>
          <w:p w14:paraId="270F263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5F2D880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0BA6147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CDAD0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E77FA5C">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485EDE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三、国有资本经营财政拨款</w:t>
            </w:r>
          </w:p>
        </w:tc>
        <w:tc>
          <w:tcPr>
            <w:tcW w:w="414" w:type="dxa"/>
            <w:tcBorders>
              <w:top w:val="nil"/>
              <w:left w:val="nil"/>
              <w:bottom w:val="single" w:color="000000" w:sz="4" w:space="0"/>
              <w:right w:val="single" w:color="000000" w:sz="4" w:space="0"/>
            </w:tcBorders>
            <w:shd w:val="clear" w:color="auto" w:fill="C0C0C0"/>
            <w:noWrap/>
            <w:vAlign w:val="center"/>
          </w:tcPr>
          <w:p w14:paraId="1607AB4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738" w:type="dxa"/>
            <w:tcBorders>
              <w:top w:val="nil"/>
              <w:left w:val="nil"/>
              <w:bottom w:val="single" w:color="000000" w:sz="4" w:space="0"/>
              <w:right w:val="single" w:color="000000" w:sz="4" w:space="0"/>
            </w:tcBorders>
            <w:shd w:val="clear" w:color="auto" w:fill="FFFFFF"/>
            <w:noWrap/>
            <w:vAlign w:val="center"/>
          </w:tcPr>
          <w:p w14:paraId="6792AD8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44FBECA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三、国防支出</w:t>
            </w:r>
          </w:p>
        </w:tc>
        <w:tc>
          <w:tcPr>
            <w:tcW w:w="1032" w:type="dxa"/>
            <w:tcBorders>
              <w:top w:val="nil"/>
              <w:left w:val="nil"/>
              <w:bottom w:val="single" w:color="000000" w:sz="4" w:space="0"/>
              <w:right w:val="single" w:color="000000" w:sz="4" w:space="0"/>
            </w:tcBorders>
            <w:shd w:val="clear" w:color="auto" w:fill="C0C0C0"/>
            <w:noWrap/>
            <w:vAlign w:val="center"/>
          </w:tcPr>
          <w:p w14:paraId="56F60DF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35</w:t>
            </w:r>
          </w:p>
        </w:tc>
        <w:tc>
          <w:tcPr>
            <w:tcW w:w="697" w:type="dxa"/>
            <w:tcBorders>
              <w:top w:val="nil"/>
              <w:left w:val="nil"/>
              <w:bottom w:val="single" w:color="000000" w:sz="4" w:space="0"/>
              <w:right w:val="single" w:color="000000" w:sz="4" w:space="0"/>
            </w:tcBorders>
            <w:shd w:val="clear" w:color="auto" w:fill="FFFFFF"/>
            <w:noWrap/>
            <w:vAlign w:val="center"/>
          </w:tcPr>
          <w:p w14:paraId="1FEEC20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762694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597BA86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52C309C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4CF6389">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06931E7">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444E330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738" w:type="dxa"/>
            <w:tcBorders>
              <w:top w:val="nil"/>
              <w:left w:val="nil"/>
              <w:bottom w:val="single" w:color="000000" w:sz="4" w:space="0"/>
              <w:right w:val="single" w:color="000000" w:sz="4" w:space="0"/>
            </w:tcBorders>
            <w:shd w:val="clear" w:color="auto" w:fill="FFFFFF"/>
            <w:noWrap/>
            <w:vAlign w:val="center"/>
          </w:tcPr>
          <w:p w14:paraId="51C9A1CA">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0105017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四、公共安全支出</w:t>
            </w:r>
          </w:p>
        </w:tc>
        <w:tc>
          <w:tcPr>
            <w:tcW w:w="1032" w:type="dxa"/>
            <w:tcBorders>
              <w:top w:val="nil"/>
              <w:left w:val="nil"/>
              <w:bottom w:val="single" w:color="000000" w:sz="4" w:space="0"/>
              <w:right w:val="single" w:color="000000" w:sz="4" w:space="0"/>
            </w:tcBorders>
            <w:shd w:val="clear" w:color="auto" w:fill="C0C0C0"/>
            <w:noWrap/>
            <w:vAlign w:val="center"/>
          </w:tcPr>
          <w:p w14:paraId="03B9D8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697" w:type="dxa"/>
            <w:tcBorders>
              <w:top w:val="nil"/>
              <w:left w:val="nil"/>
              <w:bottom w:val="single" w:color="000000" w:sz="4" w:space="0"/>
              <w:right w:val="single" w:color="000000" w:sz="4" w:space="0"/>
            </w:tcBorders>
            <w:shd w:val="clear" w:color="auto" w:fill="FFFFFF"/>
            <w:noWrap/>
            <w:vAlign w:val="center"/>
          </w:tcPr>
          <w:p w14:paraId="2CA5CAE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392249E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3C6DBB3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05CC895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4EC4FC2">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48AEA37">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4D74D6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738" w:type="dxa"/>
            <w:tcBorders>
              <w:top w:val="nil"/>
              <w:left w:val="nil"/>
              <w:bottom w:val="single" w:color="000000" w:sz="4" w:space="0"/>
              <w:right w:val="single" w:color="000000" w:sz="4" w:space="0"/>
            </w:tcBorders>
            <w:shd w:val="clear" w:color="auto" w:fill="FFFFFF"/>
            <w:noWrap/>
            <w:vAlign w:val="center"/>
          </w:tcPr>
          <w:p w14:paraId="12793E91">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3D25547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五、教育支出</w:t>
            </w:r>
          </w:p>
        </w:tc>
        <w:tc>
          <w:tcPr>
            <w:tcW w:w="1032" w:type="dxa"/>
            <w:tcBorders>
              <w:top w:val="nil"/>
              <w:left w:val="nil"/>
              <w:bottom w:val="single" w:color="000000" w:sz="4" w:space="0"/>
              <w:right w:val="single" w:color="000000" w:sz="4" w:space="0"/>
            </w:tcBorders>
            <w:shd w:val="clear" w:color="auto" w:fill="C0C0C0"/>
            <w:noWrap/>
            <w:vAlign w:val="center"/>
          </w:tcPr>
          <w:p w14:paraId="79AA4B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37</w:t>
            </w:r>
          </w:p>
        </w:tc>
        <w:tc>
          <w:tcPr>
            <w:tcW w:w="697" w:type="dxa"/>
            <w:tcBorders>
              <w:top w:val="nil"/>
              <w:left w:val="nil"/>
              <w:bottom w:val="single" w:color="000000" w:sz="4" w:space="0"/>
              <w:right w:val="single" w:color="000000" w:sz="4" w:space="0"/>
            </w:tcBorders>
            <w:shd w:val="clear" w:color="auto" w:fill="FFFFFF"/>
            <w:noWrap/>
            <w:vAlign w:val="center"/>
          </w:tcPr>
          <w:p w14:paraId="3BE63FF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746" w:type="dxa"/>
            <w:tcBorders>
              <w:top w:val="nil"/>
              <w:left w:val="nil"/>
              <w:bottom w:val="single" w:color="000000" w:sz="4" w:space="0"/>
              <w:right w:val="single" w:color="000000" w:sz="4" w:space="0"/>
            </w:tcBorders>
            <w:shd w:val="clear" w:color="auto" w:fill="FFFFFF"/>
            <w:noWrap/>
            <w:vAlign w:val="center"/>
          </w:tcPr>
          <w:p w14:paraId="5CF5749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584" w:type="dxa"/>
            <w:tcBorders>
              <w:top w:val="nil"/>
              <w:left w:val="nil"/>
              <w:bottom w:val="single" w:color="000000" w:sz="4" w:space="0"/>
              <w:right w:val="single" w:color="000000" w:sz="4" w:space="0"/>
            </w:tcBorders>
            <w:shd w:val="clear" w:color="auto" w:fill="FFFFFF"/>
            <w:noWrap/>
            <w:vAlign w:val="center"/>
          </w:tcPr>
          <w:p w14:paraId="45A035A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D9B3E2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4647AB5">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5993709">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6990009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738" w:type="dxa"/>
            <w:tcBorders>
              <w:top w:val="nil"/>
              <w:left w:val="nil"/>
              <w:bottom w:val="single" w:color="000000" w:sz="4" w:space="0"/>
              <w:right w:val="single" w:color="000000" w:sz="4" w:space="0"/>
            </w:tcBorders>
            <w:shd w:val="clear" w:color="auto" w:fill="FFFFFF"/>
            <w:noWrap/>
            <w:vAlign w:val="center"/>
          </w:tcPr>
          <w:p w14:paraId="49F61852">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032AA1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六、科学技术支出</w:t>
            </w:r>
          </w:p>
        </w:tc>
        <w:tc>
          <w:tcPr>
            <w:tcW w:w="1032" w:type="dxa"/>
            <w:tcBorders>
              <w:top w:val="nil"/>
              <w:left w:val="nil"/>
              <w:bottom w:val="single" w:color="000000" w:sz="4" w:space="0"/>
              <w:right w:val="single" w:color="000000" w:sz="4" w:space="0"/>
            </w:tcBorders>
            <w:shd w:val="clear" w:color="auto" w:fill="C0C0C0"/>
            <w:noWrap/>
            <w:vAlign w:val="center"/>
          </w:tcPr>
          <w:p w14:paraId="292E5DC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38</w:t>
            </w:r>
          </w:p>
        </w:tc>
        <w:tc>
          <w:tcPr>
            <w:tcW w:w="697" w:type="dxa"/>
            <w:tcBorders>
              <w:top w:val="nil"/>
              <w:left w:val="nil"/>
              <w:bottom w:val="single" w:color="000000" w:sz="4" w:space="0"/>
              <w:right w:val="single" w:color="000000" w:sz="4" w:space="0"/>
            </w:tcBorders>
            <w:shd w:val="clear" w:color="auto" w:fill="FFFFFF"/>
            <w:noWrap/>
            <w:vAlign w:val="center"/>
          </w:tcPr>
          <w:p w14:paraId="7BE8E1F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09C89A9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35EF678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C294A8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72D700B">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7622183F">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6B70E7F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738" w:type="dxa"/>
            <w:tcBorders>
              <w:top w:val="nil"/>
              <w:left w:val="nil"/>
              <w:bottom w:val="single" w:color="000000" w:sz="4" w:space="0"/>
              <w:right w:val="single" w:color="000000" w:sz="4" w:space="0"/>
            </w:tcBorders>
            <w:shd w:val="clear" w:color="auto" w:fill="FFFFFF"/>
            <w:noWrap/>
            <w:vAlign w:val="center"/>
          </w:tcPr>
          <w:p w14:paraId="10E77CAD">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2256F0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七、文化旅游体育与传媒支出</w:t>
            </w:r>
          </w:p>
        </w:tc>
        <w:tc>
          <w:tcPr>
            <w:tcW w:w="1032" w:type="dxa"/>
            <w:tcBorders>
              <w:top w:val="nil"/>
              <w:left w:val="nil"/>
              <w:bottom w:val="single" w:color="000000" w:sz="4" w:space="0"/>
              <w:right w:val="single" w:color="000000" w:sz="4" w:space="0"/>
            </w:tcBorders>
            <w:shd w:val="clear" w:color="auto" w:fill="C0C0C0"/>
            <w:noWrap/>
            <w:vAlign w:val="center"/>
          </w:tcPr>
          <w:p w14:paraId="644C7D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39</w:t>
            </w:r>
          </w:p>
        </w:tc>
        <w:tc>
          <w:tcPr>
            <w:tcW w:w="697" w:type="dxa"/>
            <w:tcBorders>
              <w:top w:val="nil"/>
              <w:left w:val="nil"/>
              <w:bottom w:val="single" w:color="000000" w:sz="4" w:space="0"/>
              <w:right w:val="single" w:color="000000" w:sz="4" w:space="0"/>
            </w:tcBorders>
            <w:shd w:val="clear" w:color="auto" w:fill="FFFFFF"/>
            <w:noWrap/>
            <w:vAlign w:val="center"/>
          </w:tcPr>
          <w:p w14:paraId="59621A3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0CE2E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6881A1C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031FAAD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4EA2235">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34D7205B">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25B151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738" w:type="dxa"/>
            <w:tcBorders>
              <w:top w:val="nil"/>
              <w:left w:val="nil"/>
              <w:bottom w:val="single" w:color="000000" w:sz="4" w:space="0"/>
              <w:right w:val="single" w:color="000000" w:sz="4" w:space="0"/>
            </w:tcBorders>
            <w:shd w:val="clear" w:color="auto" w:fill="FFFFFF"/>
            <w:noWrap/>
            <w:vAlign w:val="center"/>
          </w:tcPr>
          <w:p w14:paraId="1C947CA8">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55D5518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八、社会保障和就业支出</w:t>
            </w:r>
          </w:p>
        </w:tc>
        <w:tc>
          <w:tcPr>
            <w:tcW w:w="1032" w:type="dxa"/>
            <w:tcBorders>
              <w:top w:val="nil"/>
              <w:left w:val="nil"/>
              <w:bottom w:val="single" w:color="000000" w:sz="4" w:space="0"/>
              <w:right w:val="single" w:color="000000" w:sz="4" w:space="0"/>
            </w:tcBorders>
            <w:shd w:val="clear" w:color="auto" w:fill="C0C0C0"/>
            <w:noWrap/>
            <w:vAlign w:val="center"/>
          </w:tcPr>
          <w:p w14:paraId="75B455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697" w:type="dxa"/>
            <w:tcBorders>
              <w:top w:val="nil"/>
              <w:left w:val="nil"/>
              <w:bottom w:val="single" w:color="000000" w:sz="4" w:space="0"/>
              <w:right w:val="single" w:color="000000" w:sz="4" w:space="0"/>
            </w:tcBorders>
            <w:shd w:val="clear" w:color="auto" w:fill="FFFFFF"/>
            <w:noWrap/>
            <w:vAlign w:val="center"/>
          </w:tcPr>
          <w:p w14:paraId="556835A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7B8B37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E2509B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C46CBB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3AE768EB">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B803A3B">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124A62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738" w:type="dxa"/>
            <w:tcBorders>
              <w:top w:val="nil"/>
              <w:left w:val="nil"/>
              <w:bottom w:val="single" w:color="000000" w:sz="4" w:space="0"/>
              <w:right w:val="single" w:color="000000" w:sz="4" w:space="0"/>
            </w:tcBorders>
            <w:shd w:val="clear" w:color="auto" w:fill="FFFFFF"/>
            <w:noWrap/>
            <w:vAlign w:val="center"/>
          </w:tcPr>
          <w:p w14:paraId="350F4BD1">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1A89803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九、卫生健康支出</w:t>
            </w:r>
          </w:p>
        </w:tc>
        <w:tc>
          <w:tcPr>
            <w:tcW w:w="1032" w:type="dxa"/>
            <w:tcBorders>
              <w:top w:val="nil"/>
              <w:left w:val="nil"/>
              <w:bottom w:val="single" w:color="000000" w:sz="4" w:space="0"/>
              <w:right w:val="single" w:color="000000" w:sz="4" w:space="0"/>
            </w:tcBorders>
            <w:shd w:val="clear" w:color="auto" w:fill="C0C0C0"/>
            <w:noWrap/>
            <w:vAlign w:val="center"/>
          </w:tcPr>
          <w:p w14:paraId="5B6FFA0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41</w:t>
            </w:r>
          </w:p>
        </w:tc>
        <w:tc>
          <w:tcPr>
            <w:tcW w:w="697" w:type="dxa"/>
            <w:tcBorders>
              <w:top w:val="nil"/>
              <w:left w:val="nil"/>
              <w:bottom w:val="single" w:color="000000" w:sz="4" w:space="0"/>
              <w:right w:val="single" w:color="000000" w:sz="4" w:space="0"/>
            </w:tcBorders>
            <w:shd w:val="clear" w:color="auto" w:fill="FFFFFF"/>
            <w:noWrap/>
            <w:vAlign w:val="center"/>
          </w:tcPr>
          <w:p w14:paraId="798BE57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46FF942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3ACEA49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217C97A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A6880D5">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6F7C84FD">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085643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738" w:type="dxa"/>
            <w:tcBorders>
              <w:top w:val="nil"/>
              <w:left w:val="nil"/>
              <w:bottom w:val="single" w:color="000000" w:sz="4" w:space="0"/>
              <w:right w:val="single" w:color="000000" w:sz="4" w:space="0"/>
            </w:tcBorders>
            <w:shd w:val="clear" w:color="auto" w:fill="FFFFFF"/>
            <w:noWrap/>
            <w:vAlign w:val="center"/>
          </w:tcPr>
          <w:p w14:paraId="173ECFBB">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0B7F68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十、节能环保支出</w:t>
            </w:r>
          </w:p>
        </w:tc>
        <w:tc>
          <w:tcPr>
            <w:tcW w:w="1032" w:type="dxa"/>
            <w:tcBorders>
              <w:top w:val="nil"/>
              <w:left w:val="nil"/>
              <w:bottom w:val="single" w:color="000000" w:sz="4" w:space="0"/>
              <w:right w:val="single" w:color="000000" w:sz="4" w:space="0"/>
            </w:tcBorders>
            <w:shd w:val="clear" w:color="auto" w:fill="C0C0C0"/>
            <w:noWrap/>
            <w:vAlign w:val="center"/>
          </w:tcPr>
          <w:p w14:paraId="476E6A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42</w:t>
            </w:r>
          </w:p>
        </w:tc>
        <w:tc>
          <w:tcPr>
            <w:tcW w:w="697" w:type="dxa"/>
            <w:tcBorders>
              <w:top w:val="nil"/>
              <w:left w:val="nil"/>
              <w:bottom w:val="single" w:color="000000" w:sz="4" w:space="0"/>
              <w:right w:val="single" w:color="000000" w:sz="4" w:space="0"/>
            </w:tcBorders>
            <w:shd w:val="clear" w:color="auto" w:fill="FFFFFF"/>
            <w:noWrap/>
            <w:vAlign w:val="center"/>
          </w:tcPr>
          <w:p w14:paraId="6377488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46ADAA9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22B0F22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546DE35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9FC16E0">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2CE5C694">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11D86B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738" w:type="dxa"/>
            <w:tcBorders>
              <w:top w:val="nil"/>
              <w:left w:val="nil"/>
              <w:bottom w:val="single" w:color="000000" w:sz="4" w:space="0"/>
              <w:right w:val="single" w:color="000000" w:sz="4" w:space="0"/>
            </w:tcBorders>
            <w:shd w:val="clear" w:color="auto" w:fill="FFFFFF"/>
            <w:noWrap/>
            <w:vAlign w:val="center"/>
          </w:tcPr>
          <w:p w14:paraId="53C38AA8">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016FBF7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十一、城乡社区支出</w:t>
            </w:r>
          </w:p>
        </w:tc>
        <w:tc>
          <w:tcPr>
            <w:tcW w:w="1032" w:type="dxa"/>
            <w:tcBorders>
              <w:top w:val="nil"/>
              <w:left w:val="nil"/>
              <w:bottom w:val="single" w:color="000000" w:sz="4" w:space="0"/>
              <w:right w:val="single" w:color="000000" w:sz="4" w:space="0"/>
            </w:tcBorders>
            <w:shd w:val="clear" w:color="auto" w:fill="C0C0C0"/>
            <w:noWrap/>
            <w:vAlign w:val="center"/>
          </w:tcPr>
          <w:p w14:paraId="6D66847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43</w:t>
            </w:r>
          </w:p>
        </w:tc>
        <w:tc>
          <w:tcPr>
            <w:tcW w:w="697" w:type="dxa"/>
            <w:tcBorders>
              <w:top w:val="nil"/>
              <w:left w:val="nil"/>
              <w:bottom w:val="single" w:color="000000" w:sz="4" w:space="0"/>
              <w:right w:val="single" w:color="000000" w:sz="4" w:space="0"/>
            </w:tcBorders>
            <w:shd w:val="clear" w:color="auto" w:fill="FFFFFF"/>
            <w:noWrap/>
            <w:vAlign w:val="center"/>
          </w:tcPr>
          <w:p w14:paraId="7E77F88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70CFECB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38CAC5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BD5BC6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D7A1274">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6ACCCE19">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280B0C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738" w:type="dxa"/>
            <w:tcBorders>
              <w:top w:val="nil"/>
              <w:left w:val="nil"/>
              <w:bottom w:val="single" w:color="000000" w:sz="4" w:space="0"/>
              <w:right w:val="single" w:color="000000" w:sz="4" w:space="0"/>
            </w:tcBorders>
            <w:shd w:val="clear" w:color="auto" w:fill="FFFFFF"/>
            <w:noWrap/>
            <w:vAlign w:val="center"/>
          </w:tcPr>
          <w:p w14:paraId="2070465D">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518D882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十二、农林水支出</w:t>
            </w:r>
          </w:p>
        </w:tc>
        <w:tc>
          <w:tcPr>
            <w:tcW w:w="1032" w:type="dxa"/>
            <w:tcBorders>
              <w:top w:val="nil"/>
              <w:left w:val="nil"/>
              <w:bottom w:val="single" w:color="000000" w:sz="4" w:space="0"/>
              <w:right w:val="single" w:color="000000" w:sz="4" w:space="0"/>
            </w:tcBorders>
            <w:shd w:val="clear" w:color="auto" w:fill="C0C0C0"/>
            <w:noWrap/>
            <w:vAlign w:val="center"/>
          </w:tcPr>
          <w:p w14:paraId="19D2EBA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697" w:type="dxa"/>
            <w:tcBorders>
              <w:top w:val="nil"/>
              <w:left w:val="nil"/>
              <w:bottom w:val="single" w:color="000000" w:sz="4" w:space="0"/>
              <w:right w:val="single" w:color="000000" w:sz="4" w:space="0"/>
            </w:tcBorders>
            <w:shd w:val="clear" w:color="auto" w:fill="FFFFFF"/>
            <w:noWrap/>
            <w:vAlign w:val="center"/>
          </w:tcPr>
          <w:p w14:paraId="0BC73FE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58854A9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3EAD42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649B872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373646E">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7AD1708">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6EEC6D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w:t>
            </w:r>
          </w:p>
        </w:tc>
        <w:tc>
          <w:tcPr>
            <w:tcW w:w="738" w:type="dxa"/>
            <w:tcBorders>
              <w:top w:val="nil"/>
              <w:left w:val="nil"/>
              <w:bottom w:val="single" w:color="000000" w:sz="4" w:space="0"/>
              <w:right w:val="single" w:color="000000" w:sz="4" w:space="0"/>
            </w:tcBorders>
            <w:shd w:val="clear" w:color="auto" w:fill="FFFFFF"/>
            <w:noWrap/>
            <w:vAlign w:val="center"/>
          </w:tcPr>
          <w:p w14:paraId="1D4D71E9">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4FBBDDA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十三、交通运输支出</w:t>
            </w:r>
          </w:p>
        </w:tc>
        <w:tc>
          <w:tcPr>
            <w:tcW w:w="1032" w:type="dxa"/>
            <w:tcBorders>
              <w:top w:val="nil"/>
              <w:left w:val="nil"/>
              <w:bottom w:val="single" w:color="000000" w:sz="4" w:space="0"/>
              <w:right w:val="single" w:color="000000" w:sz="4" w:space="0"/>
            </w:tcBorders>
            <w:shd w:val="clear" w:color="auto" w:fill="C0C0C0"/>
            <w:noWrap/>
            <w:vAlign w:val="center"/>
          </w:tcPr>
          <w:p w14:paraId="4F9D67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45</w:t>
            </w:r>
          </w:p>
        </w:tc>
        <w:tc>
          <w:tcPr>
            <w:tcW w:w="697" w:type="dxa"/>
            <w:tcBorders>
              <w:top w:val="nil"/>
              <w:left w:val="nil"/>
              <w:bottom w:val="single" w:color="000000" w:sz="4" w:space="0"/>
              <w:right w:val="single" w:color="000000" w:sz="4" w:space="0"/>
            </w:tcBorders>
            <w:shd w:val="clear" w:color="auto" w:fill="FFFFFF"/>
            <w:noWrap/>
            <w:vAlign w:val="center"/>
          </w:tcPr>
          <w:p w14:paraId="6EDF192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6010E69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1E41831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674438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0DFA349">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6EF1F4D">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339855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14</w:t>
            </w:r>
          </w:p>
        </w:tc>
        <w:tc>
          <w:tcPr>
            <w:tcW w:w="738" w:type="dxa"/>
            <w:tcBorders>
              <w:top w:val="nil"/>
              <w:left w:val="nil"/>
              <w:bottom w:val="single" w:color="000000" w:sz="4" w:space="0"/>
              <w:right w:val="single" w:color="000000" w:sz="4" w:space="0"/>
            </w:tcBorders>
            <w:shd w:val="clear" w:color="auto" w:fill="FFFFFF"/>
            <w:noWrap/>
            <w:vAlign w:val="center"/>
          </w:tcPr>
          <w:p w14:paraId="4ED327C0">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71430C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十四、资源勘探工业信息等支出</w:t>
            </w:r>
          </w:p>
        </w:tc>
        <w:tc>
          <w:tcPr>
            <w:tcW w:w="1032" w:type="dxa"/>
            <w:tcBorders>
              <w:top w:val="nil"/>
              <w:left w:val="nil"/>
              <w:bottom w:val="single" w:color="000000" w:sz="4" w:space="0"/>
              <w:right w:val="single" w:color="000000" w:sz="4" w:space="0"/>
            </w:tcBorders>
            <w:shd w:val="clear" w:color="auto" w:fill="C0C0C0"/>
            <w:noWrap/>
            <w:vAlign w:val="center"/>
          </w:tcPr>
          <w:p w14:paraId="5B72C39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46</w:t>
            </w:r>
          </w:p>
        </w:tc>
        <w:tc>
          <w:tcPr>
            <w:tcW w:w="697" w:type="dxa"/>
            <w:tcBorders>
              <w:top w:val="nil"/>
              <w:left w:val="nil"/>
              <w:bottom w:val="single" w:color="000000" w:sz="4" w:space="0"/>
              <w:right w:val="single" w:color="000000" w:sz="4" w:space="0"/>
            </w:tcBorders>
            <w:shd w:val="clear" w:color="auto" w:fill="FFFFFF"/>
            <w:noWrap/>
            <w:vAlign w:val="center"/>
          </w:tcPr>
          <w:p w14:paraId="18FFD75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60190F3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F5C414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03986CE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6D9B944">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76905818">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65B1376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w:t>
            </w:r>
          </w:p>
        </w:tc>
        <w:tc>
          <w:tcPr>
            <w:tcW w:w="738" w:type="dxa"/>
            <w:tcBorders>
              <w:top w:val="nil"/>
              <w:left w:val="nil"/>
              <w:bottom w:val="single" w:color="000000" w:sz="4" w:space="0"/>
              <w:right w:val="single" w:color="000000" w:sz="4" w:space="0"/>
            </w:tcBorders>
            <w:shd w:val="clear" w:color="auto" w:fill="FFFFFF"/>
            <w:noWrap/>
            <w:vAlign w:val="center"/>
          </w:tcPr>
          <w:p w14:paraId="05AB3935">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025D3C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十五、商业服务业等支出</w:t>
            </w:r>
          </w:p>
        </w:tc>
        <w:tc>
          <w:tcPr>
            <w:tcW w:w="1032" w:type="dxa"/>
            <w:tcBorders>
              <w:top w:val="nil"/>
              <w:left w:val="nil"/>
              <w:bottom w:val="single" w:color="000000" w:sz="4" w:space="0"/>
              <w:right w:val="single" w:color="000000" w:sz="4" w:space="0"/>
            </w:tcBorders>
            <w:shd w:val="clear" w:color="auto" w:fill="C0C0C0"/>
            <w:noWrap/>
            <w:vAlign w:val="center"/>
          </w:tcPr>
          <w:p w14:paraId="5D5B9B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47</w:t>
            </w:r>
          </w:p>
        </w:tc>
        <w:tc>
          <w:tcPr>
            <w:tcW w:w="697" w:type="dxa"/>
            <w:tcBorders>
              <w:top w:val="nil"/>
              <w:left w:val="nil"/>
              <w:bottom w:val="single" w:color="000000" w:sz="4" w:space="0"/>
              <w:right w:val="single" w:color="000000" w:sz="4" w:space="0"/>
            </w:tcBorders>
            <w:shd w:val="clear" w:color="auto" w:fill="FFFFFF"/>
            <w:noWrap/>
            <w:vAlign w:val="center"/>
          </w:tcPr>
          <w:p w14:paraId="04860E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758A503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55CE7D3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63F8B3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9A8E79B">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331F27CF">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5A66D5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738" w:type="dxa"/>
            <w:tcBorders>
              <w:top w:val="nil"/>
              <w:left w:val="nil"/>
              <w:bottom w:val="single" w:color="000000" w:sz="4" w:space="0"/>
              <w:right w:val="single" w:color="000000" w:sz="4" w:space="0"/>
            </w:tcBorders>
            <w:shd w:val="clear" w:color="auto" w:fill="FFFFFF"/>
            <w:noWrap/>
            <w:vAlign w:val="center"/>
          </w:tcPr>
          <w:p w14:paraId="394E519E">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214B68E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十六、金融支出</w:t>
            </w:r>
          </w:p>
        </w:tc>
        <w:tc>
          <w:tcPr>
            <w:tcW w:w="1032" w:type="dxa"/>
            <w:tcBorders>
              <w:top w:val="nil"/>
              <w:left w:val="nil"/>
              <w:bottom w:val="single" w:color="000000" w:sz="4" w:space="0"/>
              <w:right w:val="single" w:color="000000" w:sz="4" w:space="0"/>
            </w:tcBorders>
            <w:shd w:val="clear" w:color="auto" w:fill="C0C0C0"/>
            <w:noWrap/>
            <w:vAlign w:val="center"/>
          </w:tcPr>
          <w:p w14:paraId="5D7CBE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48</w:t>
            </w:r>
          </w:p>
        </w:tc>
        <w:tc>
          <w:tcPr>
            <w:tcW w:w="697" w:type="dxa"/>
            <w:tcBorders>
              <w:top w:val="nil"/>
              <w:left w:val="nil"/>
              <w:bottom w:val="single" w:color="000000" w:sz="4" w:space="0"/>
              <w:right w:val="single" w:color="000000" w:sz="4" w:space="0"/>
            </w:tcBorders>
            <w:shd w:val="clear" w:color="auto" w:fill="FFFFFF"/>
            <w:noWrap/>
            <w:vAlign w:val="center"/>
          </w:tcPr>
          <w:p w14:paraId="28EFB00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BB7AD3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1CF5A0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469900A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5D443CB">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1679D41">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2A40CC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17</w:t>
            </w:r>
          </w:p>
        </w:tc>
        <w:tc>
          <w:tcPr>
            <w:tcW w:w="738" w:type="dxa"/>
            <w:tcBorders>
              <w:top w:val="nil"/>
              <w:left w:val="nil"/>
              <w:bottom w:val="single" w:color="000000" w:sz="4" w:space="0"/>
              <w:right w:val="single" w:color="000000" w:sz="4" w:space="0"/>
            </w:tcBorders>
            <w:shd w:val="clear" w:color="auto" w:fill="FFFFFF"/>
            <w:noWrap/>
            <w:vAlign w:val="center"/>
          </w:tcPr>
          <w:p w14:paraId="23D7EF44">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43DCC4A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十七、援助其他地区支出</w:t>
            </w:r>
          </w:p>
        </w:tc>
        <w:tc>
          <w:tcPr>
            <w:tcW w:w="1032" w:type="dxa"/>
            <w:tcBorders>
              <w:top w:val="nil"/>
              <w:left w:val="nil"/>
              <w:bottom w:val="single" w:color="000000" w:sz="4" w:space="0"/>
              <w:right w:val="single" w:color="000000" w:sz="4" w:space="0"/>
            </w:tcBorders>
            <w:shd w:val="clear" w:color="auto" w:fill="C0C0C0"/>
            <w:noWrap/>
            <w:vAlign w:val="center"/>
          </w:tcPr>
          <w:p w14:paraId="1CDA5F2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49</w:t>
            </w:r>
          </w:p>
        </w:tc>
        <w:tc>
          <w:tcPr>
            <w:tcW w:w="697" w:type="dxa"/>
            <w:tcBorders>
              <w:top w:val="nil"/>
              <w:left w:val="nil"/>
              <w:bottom w:val="single" w:color="000000" w:sz="4" w:space="0"/>
              <w:right w:val="single" w:color="000000" w:sz="4" w:space="0"/>
            </w:tcBorders>
            <w:shd w:val="clear" w:color="auto" w:fill="FFFFFF"/>
            <w:noWrap/>
            <w:vAlign w:val="center"/>
          </w:tcPr>
          <w:p w14:paraId="55E1FDD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536DB9F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744EB9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2C484D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1278EAE">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1419FDE">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25B35FB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p>
        </w:tc>
        <w:tc>
          <w:tcPr>
            <w:tcW w:w="738" w:type="dxa"/>
            <w:tcBorders>
              <w:top w:val="nil"/>
              <w:left w:val="nil"/>
              <w:bottom w:val="single" w:color="000000" w:sz="4" w:space="0"/>
              <w:right w:val="single" w:color="000000" w:sz="4" w:space="0"/>
            </w:tcBorders>
            <w:shd w:val="clear" w:color="auto" w:fill="FFFFFF"/>
            <w:noWrap/>
            <w:vAlign w:val="center"/>
          </w:tcPr>
          <w:p w14:paraId="0C62CAEB">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38223F3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十八、自然资源海洋气象等支出</w:t>
            </w:r>
          </w:p>
        </w:tc>
        <w:tc>
          <w:tcPr>
            <w:tcW w:w="1032" w:type="dxa"/>
            <w:tcBorders>
              <w:top w:val="nil"/>
              <w:left w:val="nil"/>
              <w:bottom w:val="single" w:color="000000" w:sz="4" w:space="0"/>
              <w:right w:val="single" w:color="000000" w:sz="4" w:space="0"/>
            </w:tcBorders>
            <w:shd w:val="clear" w:color="auto" w:fill="C0C0C0"/>
            <w:noWrap/>
            <w:vAlign w:val="center"/>
          </w:tcPr>
          <w:p w14:paraId="2A82434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50</w:t>
            </w:r>
          </w:p>
        </w:tc>
        <w:tc>
          <w:tcPr>
            <w:tcW w:w="697" w:type="dxa"/>
            <w:tcBorders>
              <w:top w:val="nil"/>
              <w:left w:val="nil"/>
              <w:bottom w:val="single" w:color="000000" w:sz="4" w:space="0"/>
              <w:right w:val="single" w:color="000000" w:sz="4" w:space="0"/>
            </w:tcBorders>
            <w:shd w:val="clear" w:color="auto" w:fill="FFFFFF"/>
            <w:noWrap/>
            <w:vAlign w:val="center"/>
          </w:tcPr>
          <w:p w14:paraId="0A520F3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3091D5F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E5EF6D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5726F1E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C9E3263">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6953FEFC">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3DFCE29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19</w:t>
            </w:r>
          </w:p>
        </w:tc>
        <w:tc>
          <w:tcPr>
            <w:tcW w:w="738" w:type="dxa"/>
            <w:tcBorders>
              <w:top w:val="nil"/>
              <w:left w:val="nil"/>
              <w:bottom w:val="single" w:color="000000" w:sz="4" w:space="0"/>
              <w:right w:val="single" w:color="000000" w:sz="4" w:space="0"/>
            </w:tcBorders>
            <w:shd w:val="clear" w:color="auto" w:fill="FFFFFF"/>
            <w:noWrap/>
            <w:vAlign w:val="center"/>
          </w:tcPr>
          <w:p w14:paraId="7DB882C3">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44EE11D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十九、住房保障支出</w:t>
            </w:r>
          </w:p>
        </w:tc>
        <w:tc>
          <w:tcPr>
            <w:tcW w:w="1032" w:type="dxa"/>
            <w:tcBorders>
              <w:top w:val="nil"/>
              <w:left w:val="nil"/>
              <w:bottom w:val="single" w:color="000000" w:sz="4" w:space="0"/>
              <w:right w:val="single" w:color="000000" w:sz="4" w:space="0"/>
            </w:tcBorders>
            <w:shd w:val="clear" w:color="auto" w:fill="C0C0C0"/>
            <w:noWrap/>
            <w:vAlign w:val="center"/>
          </w:tcPr>
          <w:p w14:paraId="0C671A9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51</w:t>
            </w:r>
          </w:p>
        </w:tc>
        <w:tc>
          <w:tcPr>
            <w:tcW w:w="697" w:type="dxa"/>
            <w:tcBorders>
              <w:top w:val="nil"/>
              <w:left w:val="nil"/>
              <w:bottom w:val="single" w:color="000000" w:sz="4" w:space="0"/>
              <w:right w:val="single" w:color="000000" w:sz="4" w:space="0"/>
            </w:tcBorders>
            <w:shd w:val="clear" w:color="auto" w:fill="FFFFFF"/>
            <w:noWrap/>
            <w:vAlign w:val="center"/>
          </w:tcPr>
          <w:p w14:paraId="414EC88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2F3192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0DFB854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DC6AF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3508F666">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32AFB04E">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1DF7D9F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w:t>
            </w:r>
          </w:p>
        </w:tc>
        <w:tc>
          <w:tcPr>
            <w:tcW w:w="738" w:type="dxa"/>
            <w:tcBorders>
              <w:top w:val="nil"/>
              <w:left w:val="nil"/>
              <w:bottom w:val="single" w:color="000000" w:sz="4" w:space="0"/>
              <w:right w:val="single" w:color="000000" w:sz="4" w:space="0"/>
            </w:tcBorders>
            <w:shd w:val="clear" w:color="auto" w:fill="FFFFFF"/>
            <w:noWrap/>
            <w:vAlign w:val="center"/>
          </w:tcPr>
          <w:p w14:paraId="344744CA">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554B01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二十、粮油物资储备支出</w:t>
            </w:r>
          </w:p>
        </w:tc>
        <w:tc>
          <w:tcPr>
            <w:tcW w:w="1032" w:type="dxa"/>
            <w:tcBorders>
              <w:top w:val="nil"/>
              <w:left w:val="nil"/>
              <w:bottom w:val="single" w:color="000000" w:sz="4" w:space="0"/>
              <w:right w:val="single" w:color="000000" w:sz="4" w:space="0"/>
            </w:tcBorders>
            <w:shd w:val="clear" w:color="auto" w:fill="C0C0C0"/>
            <w:noWrap/>
            <w:vAlign w:val="center"/>
          </w:tcPr>
          <w:p w14:paraId="6B1D5D5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52</w:t>
            </w:r>
          </w:p>
        </w:tc>
        <w:tc>
          <w:tcPr>
            <w:tcW w:w="697" w:type="dxa"/>
            <w:tcBorders>
              <w:top w:val="nil"/>
              <w:left w:val="nil"/>
              <w:bottom w:val="single" w:color="000000" w:sz="4" w:space="0"/>
              <w:right w:val="single" w:color="000000" w:sz="4" w:space="0"/>
            </w:tcBorders>
            <w:shd w:val="clear" w:color="auto" w:fill="FFFFFF"/>
            <w:noWrap/>
            <w:vAlign w:val="center"/>
          </w:tcPr>
          <w:p w14:paraId="2C8E8CF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5472300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7FC2DB0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9E228A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186EAFF">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B4D17D3">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7FB1DF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21</w:t>
            </w:r>
          </w:p>
        </w:tc>
        <w:tc>
          <w:tcPr>
            <w:tcW w:w="738" w:type="dxa"/>
            <w:tcBorders>
              <w:top w:val="nil"/>
              <w:left w:val="nil"/>
              <w:bottom w:val="single" w:color="000000" w:sz="4" w:space="0"/>
              <w:right w:val="single" w:color="000000" w:sz="4" w:space="0"/>
            </w:tcBorders>
            <w:shd w:val="clear" w:color="auto" w:fill="FFFFFF"/>
            <w:noWrap/>
            <w:vAlign w:val="center"/>
          </w:tcPr>
          <w:p w14:paraId="497AA012">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122F16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二十一、国有资本经营预算支出</w:t>
            </w:r>
          </w:p>
        </w:tc>
        <w:tc>
          <w:tcPr>
            <w:tcW w:w="1032" w:type="dxa"/>
            <w:tcBorders>
              <w:top w:val="nil"/>
              <w:left w:val="nil"/>
              <w:bottom w:val="single" w:color="000000" w:sz="4" w:space="0"/>
              <w:right w:val="single" w:color="000000" w:sz="4" w:space="0"/>
            </w:tcBorders>
            <w:shd w:val="clear" w:color="auto" w:fill="C0C0C0"/>
            <w:noWrap/>
            <w:vAlign w:val="center"/>
          </w:tcPr>
          <w:p w14:paraId="6AF699F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53</w:t>
            </w:r>
          </w:p>
        </w:tc>
        <w:tc>
          <w:tcPr>
            <w:tcW w:w="697" w:type="dxa"/>
            <w:tcBorders>
              <w:top w:val="nil"/>
              <w:left w:val="nil"/>
              <w:bottom w:val="single" w:color="000000" w:sz="4" w:space="0"/>
              <w:right w:val="single" w:color="000000" w:sz="4" w:space="0"/>
            </w:tcBorders>
            <w:shd w:val="clear" w:color="auto" w:fill="FFFFFF"/>
            <w:noWrap/>
            <w:vAlign w:val="center"/>
          </w:tcPr>
          <w:p w14:paraId="1BCD88C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81202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6793B95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D91426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F089E08">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5578839">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59FB258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22</w:t>
            </w:r>
          </w:p>
        </w:tc>
        <w:tc>
          <w:tcPr>
            <w:tcW w:w="738" w:type="dxa"/>
            <w:tcBorders>
              <w:top w:val="nil"/>
              <w:left w:val="nil"/>
              <w:bottom w:val="single" w:color="000000" w:sz="4" w:space="0"/>
              <w:right w:val="single" w:color="000000" w:sz="4" w:space="0"/>
            </w:tcBorders>
            <w:shd w:val="clear" w:color="auto" w:fill="FFFFFF"/>
            <w:noWrap/>
            <w:vAlign w:val="center"/>
          </w:tcPr>
          <w:p w14:paraId="0DC1F4C4">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49746C8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二十二、灾害防治及应急管理支出</w:t>
            </w:r>
          </w:p>
        </w:tc>
        <w:tc>
          <w:tcPr>
            <w:tcW w:w="1032" w:type="dxa"/>
            <w:tcBorders>
              <w:top w:val="nil"/>
              <w:left w:val="nil"/>
              <w:bottom w:val="single" w:color="000000" w:sz="4" w:space="0"/>
              <w:right w:val="single" w:color="000000" w:sz="4" w:space="0"/>
            </w:tcBorders>
            <w:shd w:val="clear" w:color="auto" w:fill="C0C0C0"/>
            <w:noWrap/>
            <w:vAlign w:val="center"/>
          </w:tcPr>
          <w:p w14:paraId="268CC9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54</w:t>
            </w:r>
          </w:p>
        </w:tc>
        <w:tc>
          <w:tcPr>
            <w:tcW w:w="697" w:type="dxa"/>
            <w:tcBorders>
              <w:top w:val="nil"/>
              <w:left w:val="nil"/>
              <w:bottom w:val="single" w:color="000000" w:sz="4" w:space="0"/>
              <w:right w:val="single" w:color="000000" w:sz="4" w:space="0"/>
            </w:tcBorders>
            <w:shd w:val="clear" w:color="auto" w:fill="FFFFFF"/>
            <w:noWrap/>
            <w:vAlign w:val="center"/>
          </w:tcPr>
          <w:p w14:paraId="2F187CF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701C3A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78DD5EF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650A95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750685CC">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799C26C">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3A7A54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23</w:t>
            </w:r>
          </w:p>
        </w:tc>
        <w:tc>
          <w:tcPr>
            <w:tcW w:w="738" w:type="dxa"/>
            <w:tcBorders>
              <w:top w:val="nil"/>
              <w:left w:val="nil"/>
              <w:bottom w:val="single" w:color="000000" w:sz="4" w:space="0"/>
              <w:right w:val="single" w:color="000000" w:sz="4" w:space="0"/>
            </w:tcBorders>
            <w:shd w:val="clear" w:color="auto" w:fill="FFFFFF"/>
            <w:noWrap/>
            <w:vAlign w:val="center"/>
          </w:tcPr>
          <w:p w14:paraId="48683DEB">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7A78389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二十三、其他支出</w:t>
            </w:r>
          </w:p>
        </w:tc>
        <w:tc>
          <w:tcPr>
            <w:tcW w:w="1032" w:type="dxa"/>
            <w:tcBorders>
              <w:top w:val="nil"/>
              <w:left w:val="nil"/>
              <w:bottom w:val="single" w:color="000000" w:sz="4" w:space="0"/>
              <w:right w:val="single" w:color="000000" w:sz="4" w:space="0"/>
            </w:tcBorders>
            <w:shd w:val="clear" w:color="auto" w:fill="C0C0C0"/>
            <w:noWrap/>
            <w:vAlign w:val="center"/>
          </w:tcPr>
          <w:p w14:paraId="187DF55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55</w:t>
            </w:r>
          </w:p>
        </w:tc>
        <w:tc>
          <w:tcPr>
            <w:tcW w:w="697" w:type="dxa"/>
            <w:tcBorders>
              <w:top w:val="nil"/>
              <w:left w:val="nil"/>
              <w:bottom w:val="single" w:color="000000" w:sz="4" w:space="0"/>
              <w:right w:val="single" w:color="000000" w:sz="4" w:space="0"/>
            </w:tcBorders>
            <w:shd w:val="clear" w:color="auto" w:fill="FFFFFF"/>
            <w:noWrap/>
            <w:vAlign w:val="center"/>
          </w:tcPr>
          <w:p w14:paraId="7318530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683BC62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2353BA8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7C9455E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0514BEA8">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1F73EB39">
            <w:pPr>
              <w:jc w:val="center"/>
              <w:rPr>
                <w:rFonts w:ascii="宋体" w:hAnsi="宋体" w:eastAsia="宋体" w:cs="宋体"/>
                <w:b/>
                <w:bCs/>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73ADBE8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24</w:t>
            </w:r>
          </w:p>
        </w:tc>
        <w:tc>
          <w:tcPr>
            <w:tcW w:w="738" w:type="dxa"/>
            <w:tcBorders>
              <w:top w:val="nil"/>
              <w:left w:val="nil"/>
              <w:bottom w:val="single" w:color="000000" w:sz="4" w:space="0"/>
              <w:right w:val="single" w:color="000000" w:sz="4" w:space="0"/>
            </w:tcBorders>
            <w:shd w:val="clear" w:color="auto" w:fill="FFFFFF"/>
            <w:noWrap/>
            <w:vAlign w:val="center"/>
          </w:tcPr>
          <w:p w14:paraId="76ACA63F">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12B83E2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二十四、债务还本支出</w:t>
            </w:r>
          </w:p>
        </w:tc>
        <w:tc>
          <w:tcPr>
            <w:tcW w:w="1032" w:type="dxa"/>
            <w:tcBorders>
              <w:top w:val="nil"/>
              <w:left w:val="nil"/>
              <w:bottom w:val="single" w:color="000000" w:sz="4" w:space="0"/>
              <w:right w:val="single" w:color="000000" w:sz="4" w:space="0"/>
            </w:tcBorders>
            <w:shd w:val="clear" w:color="auto" w:fill="C0C0C0"/>
            <w:noWrap/>
            <w:vAlign w:val="center"/>
          </w:tcPr>
          <w:p w14:paraId="09C38DF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697" w:type="dxa"/>
            <w:tcBorders>
              <w:top w:val="nil"/>
              <w:left w:val="nil"/>
              <w:bottom w:val="single" w:color="000000" w:sz="4" w:space="0"/>
              <w:right w:val="single" w:color="000000" w:sz="4" w:space="0"/>
            </w:tcBorders>
            <w:shd w:val="clear" w:color="auto" w:fill="FFFFFF"/>
            <w:noWrap/>
            <w:vAlign w:val="center"/>
          </w:tcPr>
          <w:p w14:paraId="2E3DC82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0367DDD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0D1AFEE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50DF505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A4DD18E">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2A6D4C5C">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54014F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25</w:t>
            </w:r>
          </w:p>
        </w:tc>
        <w:tc>
          <w:tcPr>
            <w:tcW w:w="738" w:type="dxa"/>
            <w:tcBorders>
              <w:top w:val="nil"/>
              <w:left w:val="nil"/>
              <w:bottom w:val="single" w:color="000000" w:sz="4" w:space="0"/>
              <w:right w:val="single" w:color="000000" w:sz="4" w:space="0"/>
            </w:tcBorders>
            <w:shd w:val="clear" w:color="auto" w:fill="FFFFFF"/>
            <w:noWrap/>
            <w:vAlign w:val="center"/>
          </w:tcPr>
          <w:p w14:paraId="3E565AF3">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701D01E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二十五、债务付息支出</w:t>
            </w:r>
          </w:p>
        </w:tc>
        <w:tc>
          <w:tcPr>
            <w:tcW w:w="1032" w:type="dxa"/>
            <w:tcBorders>
              <w:top w:val="nil"/>
              <w:left w:val="nil"/>
              <w:bottom w:val="single" w:color="000000" w:sz="4" w:space="0"/>
              <w:right w:val="single" w:color="000000" w:sz="4" w:space="0"/>
            </w:tcBorders>
            <w:shd w:val="clear" w:color="auto" w:fill="C0C0C0"/>
            <w:noWrap/>
            <w:vAlign w:val="center"/>
          </w:tcPr>
          <w:p w14:paraId="5A4D484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57</w:t>
            </w:r>
          </w:p>
        </w:tc>
        <w:tc>
          <w:tcPr>
            <w:tcW w:w="697" w:type="dxa"/>
            <w:tcBorders>
              <w:top w:val="nil"/>
              <w:left w:val="nil"/>
              <w:bottom w:val="single" w:color="000000" w:sz="4" w:space="0"/>
              <w:right w:val="single" w:color="000000" w:sz="4" w:space="0"/>
            </w:tcBorders>
            <w:shd w:val="clear" w:color="auto" w:fill="FFFFFF"/>
            <w:noWrap/>
            <w:vAlign w:val="center"/>
          </w:tcPr>
          <w:p w14:paraId="260BB71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0E96C3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4FE9309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F69201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11BA958E">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04383AE6">
            <w:pPr>
              <w:jc w:val="left"/>
              <w:rPr>
                <w:rFonts w:ascii="宋体" w:hAnsi="宋体" w:eastAsia="宋体" w:cs="宋体"/>
                <w:color w:val="000000"/>
                <w:sz w:val="16"/>
                <w:szCs w:val="16"/>
              </w:rPr>
            </w:pPr>
          </w:p>
        </w:tc>
        <w:tc>
          <w:tcPr>
            <w:tcW w:w="414" w:type="dxa"/>
            <w:tcBorders>
              <w:top w:val="nil"/>
              <w:left w:val="nil"/>
              <w:bottom w:val="single" w:color="000000" w:sz="4" w:space="0"/>
              <w:right w:val="single" w:color="000000" w:sz="4" w:space="0"/>
            </w:tcBorders>
            <w:shd w:val="clear" w:color="auto" w:fill="C0C0C0"/>
            <w:noWrap/>
            <w:vAlign w:val="center"/>
          </w:tcPr>
          <w:p w14:paraId="2BEBE6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738" w:type="dxa"/>
            <w:tcBorders>
              <w:top w:val="nil"/>
              <w:left w:val="nil"/>
              <w:bottom w:val="single" w:color="000000" w:sz="4" w:space="0"/>
              <w:right w:val="single" w:color="000000" w:sz="4" w:space="0"/>
            </w:tcBorders>
            <w:shd w:val="clear" w:color="auto" w:fill="FFFFFF"/>
            <w:noWrap/>
            <w:vAlign w:val="center"/>
          </w:tcPr>
          <w:p w14:paraId="7A5AF11B">
            <w:pPr>
              <w:jc w:val="right"/>
              <w:rPr>
                <w:rFonts w:ascii="宋体" w:hAnsi="宋体" w:eastAsia="宋体" w:cs="宋体"/>
                <w:color w:val="000000"/>
                <w:sz w:val="16"/>
                <w:szCs w:val="16"/>
              </w:rPr>
            </w:pPr>
          </w:p>
        </w:tc>
        <w:tc>
          <w:tcPr>
            <w:tcW w:w="2326" w:type="dxa"/>
            <w:tcBorders>
              <w:top w:val="nil"/>
              <w:left w:val="nil"/>
              <w:bottom w:val="single" w:color="000000" w:sz="4" w:space="0"/>
              <w:right w:val="single" w:color="000000" w:sz="4" w:space="0"/>
            </w:tcBorders>
            <w:shd w:val="clear" w:color="auto" w:fill="C0C0C0"/>
            <w:noWrap/>
            <w:vAlign w:val="center"/>
          </w:tcPr>
          <w:p w14:paraId="659FD56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二十六、抗疫特别国债安排的支出</w:t>
            </w:r>
          </w:p>
        </w:tc>
        <w:tc>
          <w:tcPr>
            <w:tcW w:w="1032" w:type="dxa"/>
            <w:tcBorders>
              <w:top w:val="nil"/>
              <w:left w:val="nil"/>
              <w:bottom w:val="single" w:color="000000" w:sz="4" w:space="0"/>
              <w:right w:val="single" w:color="000000" w:sz="4" w:space="0"/>
            </w:tcBorders>
            <w:shd w:val="clear" w:color="auto" w:fill="C0C0C0"/>
            <w:noWrap/>
            <w:vAlign w:val="center"/>
          </w:tcPr>
          <w:p w14:paraId="58681E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58</w:t>
            </w:r>
          </w:p>
        </w:tc>
        <w:tc>
          <w:tcPr>
            <w:tcW w:w="697" w:type="dxa"/>
            <w:tcBorders>
              <w:top w:val="nil"/>
              <w:left w:val="nil"/>
              <w:bottom w:val="single" w:color="000000" w:sz="4" w:space="0"/>
              <w:right w:val="single" w:color="000000" w:sz="4" w:space="0"/>
            </w:tcBorders>
            <w:shd w:val="clear" w:color="auto" w:fill="FFFFFF"/>
            <w:noWrap/>
            <w:vAlign w:val="center"/>
          </w:tcPr>
          <w:p w14:paraId="55F8CC1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09FCB7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6F1DC13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066240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6C200F7F">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35B50676">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本年收入合计</w:t>
            </w:r>
          </w:p>
        </w:tc>
        <w:tc>
          <w:tcPr>
            <w:tcW w:w="414" w:type="dxa"/>
            <w:tcBorders>
              <w:top w:val="nil"/>
              <w:left w:val="nil"/>
              <w:bottom w:val="single" w:color="000000" w:sz="4" w:space="0"/>
              <w:right w:val="single" w:color="000000" w:sz="4" w:space="0"/>
            </w:tcBorders>
            <w:shd w:val="clear" w:color="auto" w:fill="C0C0C0"/>
            <w:noWrap/>
            <w:vAlign w:val="center"/>
          </w:tcPr>
          <w:p w14:paraId="3688E4C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27</w:t>
            </w:r>
          </w:p>
        </w:tc>
        <w:tc>
          <w:tcPr>
            <w:tcW w:w="738" w:type="dxa"/>
            <w:tcBorders>
              <w:top w:val="nil"/>
              <w:left w:val="nil"/>
              <w:bottom w:val="single" w:color="000000" w:sz="4" w:space="0"/>
              <w:right w:val="single" w:color="000000" w:sz="4" w:space="0"/>
            </w:tcBorders>
            <w:shd w:val="clear" w:color="auto" w:fill="FFFFFF"/>
            <w:noWrap/>
            <w:vAlign w:val="center"/>
          </w:tcPr>
          <w:p w14:paraId="002F680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2326" w:type="dxa"/>
            <w:tcBorders>
              <w:top w:val="nil"/>
              <w:left w:val="nil"/>
              <w:bottom w:val="single" w:color="000000" w:sz="4" w:space="0"/>
              <w:right w:val="single" w:color="000000" w:sz="4" w:space="0"/>
            </w:tcBorders>
            <w:shd w:val="clear" w:color="auto" w:fill="C0C0C0"/>
            <w:noWrap/>
            <w:vAlign w:val="center"/>
          </w:tcPr>
          <w:p w14:paraId="73492B1F">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本年支出合计</w:t>
            </w:r>
          </w:p>
        </w:tc>
        <w:tc>
          <w:tcPr>
            <w:tcW w:w="1032" w:type="dxa"/>
            <w:tcBorders>
              <w:top w:val="nil"/>
              <w:left w:val="nil"/>
              <w:bottom w:val="single" w:color="000000" w:sz="4" w:space="0"/>
              <w:right w:val="single" w:color="000000" w:sz="4" w:space="0"/>
            </w:tcBorders>
            <w:shd w:val="clear" w:color="auto" w:fill="C0C0C0"/>
            <w:noWrap/>
            <w:vAlign w:val="center"/>
          </w:tcPr>
          <w:p w14:paraId="5725D0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59</w:t>
            </w:r>
          </w:p>
        </w:tc>
        <w:tc>
          <w:tcPr>
            <w:tcW w:w="697" w:type="dxa"/>
            <w:tcBorders>
              <w:top w:val="nil"/>
              <w:left w:val="nil"/>
              <w:bottom w:val="single" w:color="000000" w:sz="4" w:space="0"/>
              <w:right w:val="single" w:color="000000" w:sz="4" w:space="0"/>
            </w:tcBorders>
            <w:shd w:val="clear" w:color="auto" w:fill="FFFFFF"/>
            <w:noWrap/>
            <w:vAlign w:val="center"/>
          </w:tcPr>
          <w:p w14:paraId="4457C59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746" w:type="dxa"/>
            <w:tcBorders>
              <w:top w:val="nil"/>
              <w:left w:val="nil"/>
              <w:bottom w:val="single" w:color="000000" w:sz="4" w:space="0"/>
              <w:right w:val="single" w:color="000000" w:sz="4" w:space="0"/>
            </w:tcBorders>
            <w:shd w:val="clear" w:color="auto" w:fill="FFFFFF"/>
            <w:noWrap/>
            <w:vAlign w:val="center"/>
          </w:tcPr>
          <w:p w14:paraId="43F5B00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584" w:type="dxa"/>
            <w:tcBorders>
              <w:top w:val="nil"/>
              <w:left w:val="nil"/>
              <w:bottom w:val="single" w:color="000000" w:sz="4" w:space="0"/>
              <w:right w:val="single" w:color="000000" w:sz="4" w:space="0"/>
            </w:tcBorders>
            <w:shd w:val="clear" w:color="auto" w:fill="FFFFFF"/>
            <w:noWrap/>
            <w:vAlign w:val="center"/>
          </w:tcPr>
          <w:p w14:paraId="1C1DC11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40B464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580FCDF">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68D9701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年初财政拨款结转和结余</w:t>
            </w:r>
          </w:p>
        </w:tc>
        <w:tc>
          <w:tcPr>
            <w:tcW w:w="414" w:type="dxa"/>
            <w:tcBorders>
              <w:top w:val="nil"/>
              <w:left w:val="nil"/>
              <w:bottom w:val="single" w:color="000000" w:sz="4" w:space="0"/>
              <w:right w:val="single" w:color="000000" w:sz="4" w:space="0"/>
            </w:tcBorders>
            <w:shd w:val="clear" w:color="auto" w:fill="C0C0C0"/>
            <w:noWrap/>
            <w:vAlign w:val="center"/>
          </w:tcPr>
          <w:p w14:paraId="42DA17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738" w:type="dxa"/>
            <w:tcBorders>
              <w:top w:val="nil"/>
              <w:left w:val="nil"/>
              <w:bottom w:val="single" w:color="000000" w:sz="4" w:space="0"/>
              <w:right w:val="single" w:color="000000" w:sz="4" w:space="0"/>
            </w:tcBorders>
            <w:shd w:val="clear" w:color="auto" w:fill="FFFFFF"/>
            <w:noWrap/>
            <w:vAlign w:val="center"/>
          </w:tcPr>
          <w:p w14:paraId="4222AC9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1ED2BE7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年末财政拨款结转和结余</w:t>
            </w:r>
          </w:p>
        </w:tc>
        <w:tc>
          <w:tcPr>
            <w:tcW w:w="1032" w:type="dxa"/>
            <w:tcBorders>
              <w:top w:val="nil"/>
              <w:left w:val="nil"/>
              <w:bottom w:val="single" w:color="000000" w:sz="4" w:space="0"/>
              <w:right w:val="single" w:color="000000" w:sz="4" w:space="0"/>
            </w:tcBorders>
            <w:shd w:val="clear" w:color="auto" w:fill="C0C0C0"/>
            <w:noWrap/>
            <w:vAlign w:val="center"/>
          </w:tcPr>
          <w:p w14:paraId="747A528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60</w:t>
            </w:r>
          </w:p>
        </w:tc>
        <w:tc>
          <w:tcPr>
            <w:tcW w:w="697" w:type="dxa"/>
            <w:tcBorders>
              <w:top w:val="nil"/>
              <w:left w:val="nil"/>
              <w:bottom w:val="single" w:color="000000" w:sz="4" w:space="0"/>
              <w:right w:val="single" w:color="000000" w:sz="4" w:space="0"/>
            </w:tcBorders>
            <w:shd w:val="clear" w:color="auto" w:fill="FFFFFF"/>
            <w:noWrap/>
            <w:vAlign w:val="center"/>
          </w:tcPr>
          <w:p w14:paraId="4E0146F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746" w:type="dxa"/>
            <w:tcBorders>
              <w:top w:val="nil"/>
              <w:left w:val="nil"/>
              <w:bottom w:val="single" w:color="000000" w:sz="4" w:space="0"/>
              <w:right w:val="single" w:color="000000" w:sz="4" w:space="0"/>
            </w:tcBorders>
            <w:shd w:val="clear" w:color="auto" w:fill="FFFFFF"/>
            <w:noWrap/>
            <w:vAlign w:val="center"/>
          </w:tcPr>
          <w:p w14:paraId="1C3D834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584" w:type="dxa"/>
            <w:tcBorders>
              <w:top w:val="nil"/>
              <w:left w:val="nil"/>
              <w:bottom w:val="single" w:color="000000" w:sz="4" w:space="0"/>
              <w:right w:val="single" w:color="000000" w:sz="4" w:space="0"/>
            </w:tcBorders>
            <w:shd w:val="clear" w:color="auto" w:fill="FFFFFF"/>
            <w:noWrap/>
            <w:vAlign w:val="center"/>
          </w:tcPr>
          <w:p w14:paraId="145F6CD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148EC88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4BE38E2E">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639F5C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一般公共预算财政拨款</w:t>
            </w:r>
          </w:p>
        </w:tc>
        <w:tc>
          <w:tcPr>
            <w:tcW w:w="414" w:type="dxa"/>
            <w:tcBorders>
              <w:top w:val="nil"/>
              <w:left w:val="nil"/>
              <w:bottom w:val="single" w:color="000000" w:sz="4" w:space="0"/>
              <w:right w:val="single" w:color="000000" w:sz="4" w:space="0"/>
            </w:tcBorders>
            <w:shd w:val="clear" w:color="auto" w:fill="C0C0C0"/>
            <w:noWrap/>
            <w:vAlign w:val="center"/>
          </w:tcPr>
          <w:p w14:paraId="5D56D0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29</w:t>
            </w:r>
          </w:p>
        </w:tc>
        <w:tc>
          <w:tcPr>
            <w:tcW w:w="738" w:type="dxa"/>
            <w:tcBorders>
              <w:top w:val="nil"/>
              <w:left w:val="nil"/>
              <w:bottom w:val="single" w:color="000000" w:sz="4" w:space="0"/>
              <w:right w:val="single" w:color="000000" w:sz="4" w:space="0"/>
            </w:tcBorders>
            <w:shd w:val="clear" w:color="auto" w:fill="FFFFFF"/>
            <w:noWrap/>
            <w:vAlign w:val="center"/>
          </w:tcPr>
          <w:p w14:paraId="18152D3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51BD53AE">
            <w:pPr>
              <w:jc w:val="left"/>
              <w:rPr>
                <w:rFonts w:ascii="宋体" w:hAnsi="宋体" w:eastAsia="宋体" w:cs="宋体"/>
                <w:color w:val="000000"/>
                <w:sz w:val="16"/>
                <w:szCs w:val="16"/>
              </w:rPr>
            </w:pPr>
          </w:p>
        </w:tc>
        <w:tc>
          <w:tcPr>
            <w:tcW w:w="1032" w:type="dxa"/>
            <w:tcBorders>
              <w:top w:val="nil"/>
              <w:left w:val="nil"/>
              <w:bottom w:val="single" w:color="000000" w:sz="4" w:space="0"/>
              <w:right w:val="single" w:color="000000" w:sz="4" w:space="0"/>
            </w:tcBorders>
            <w:shd w:val="clear" w:color="auto" w:fill="C0C0C0"/>
            <w:noWrap/>
            <w:vAlign w:val="center"/>
          </w:tcPr>
          <w:p w14:paraId="26382B7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61</w:t>
            </w:r>
          </w:p>
        </w:tc>
        <w:tc>
          <w:tcPr>
            <w:tcW w:w="697" w:type="dxa"/>
            <w:tcBorders>
              <w:top w:val="nil"/>
              <w:left w:val="nil"/>
              <w:bottom w:val="single" w:color="000000" w:sz="4" w:space="0"/>
              <w:right w:val="single" w:color="000000" w:sz="4" w:space="0"/>
            </w:tcBorders>
            <w:shd w:val="clear" w:color="auto" w:fill="FFFFFF"/>
            <w:noWrap/>
            <w:vAlign w:val="center"/>
          </w:tcPr>
          <w:p w14:paraId="4548FBF6">
            <w:pPr>
              <w:jc w:val="right"/>
              <w:rPr>
                <w:rFonts w:ascii="宋体" w:hAnsi="宋体" w:eastAsia="宋体" w:cs="宋体"/>
                <w:color w:val="000000"/>
                <w:sz w:val="16"/>
                <w:szCs w:val="16"/>
              </w:rPr>
            </w:pPr>
          </w:p>
        </w:tc>
        <w:tc>
          <w:tcPr>
            <w:tcW w:w="746" w:type="dxa"/>
            <w:tcBorders>
              <w:top w:val="nil"/>
              <w:left w:val="nil"/>
              <w:bottom w:val="single" w:color="000000" w:sz="4" w:space="0"/>
              <w:right w:val="single" w:color="000000" w:sz="4" w:space="0"/>
            </w:tcBorders>
            <w:shd w:val="clear" w:color="auto" w:fill="FFFFFF"/>
            <w:noWrap/>
            <w:vAlign w:val="center"/>
          </w:tcPr>
          <w:p w14:paraId="78D27B95">
            <w:pPr>
              <w:jc w:val="right"/>
              <w:rPr>
                <w:rFonts w:ascii="宋体" w:hAnsi="宋体" w:eastAsia="宋体" w:cs="宋体"/>
                <w:color w:val="000000"/>
                <w:sz w:val="16"/>
                <w:szCs w:val="16"/>
              </w:rPr>
            </w:pPr>
          </w:p>
        </w:tc>
        <w:tc>
          <w:tcPr>
            <w:tcW w:w="584" w:type="dxa"/>
            <w:tcBorders>
              <w:top w:val="nil"/>
              <w:left w:val="nil"/>
              <w:bottom w:val="single" w:color="000000" w:sz="4" w:space="0"/>
              <w:right w:val="single" w:color="000000" w:sz="4" w:space="0"/>
            </w:tcBorders>
            <w:shd w:val="clear" w:color="auto" w:fill="FFFFFF"/>
            <w:noWrap/>
            <w:vAlign w:val="center"/>
          </w:tcPr>
          <w:p w14:paraId="5CEB4613">
            <w:pPr>
              <w:jc w:val="right"/>
              <w:rPr>
                <w:rFonts w:ascii="宋体" w:hAnsi="宋体" w:eastAsia="宋体" w:cs="宋体"/>
                <w:color w:val="000000"/>
                <w:sz w:val="16"/>
                <w:szCs w:val="16"/>
              </w:rPr>
            </w:pPr>
          </w:p>
        </w:tc>
        <w:tc>
          <w:tcPr>
            <w:tcW w:w="1280" w:type="dxa"/>
            <w:tcBorders>
              <w:top w:val="nil"/>
              <w:left w:val="nil"/>
              <w:bottom w:val="single" w:color="000000" w:sz="4" w:space="0"/>
              <w:right w:val="single" w:color="000000" w:sz="4" w:space="0"/>
            </w:tcBorders>
            <w:shd w:val="clear" w:color="auto" w:fill="FFFFFF"/>
            <w:noWrap/>
            <w:vAlign w:val="center"/>
          </w:tcPr>
          <w:p w14:paraId="47FD0D7D">
            <w:pPr>
              <w:jc w:val="right"/>
              <w:rPr>
                <w:rFonts w:ascii="宋体" w:hAnsi="宋体" w:eastAsia="宋体" w:cs="宋体"/>
                <w:color w:val="000000"/>
                <w:sz w:val="16"/>
                <w:szCs w:val="16"/>
              </w:rPr>
            </w:pPr>
          </w:p>
        </w:tc>
      </w:tr>
      <w:tr w14:paraId="04F6D0B6">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5624D1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政府性基金预算财政拨款</w:t>
            </w:r>
          </w:p>
        </w:tc>
        <w:tc>
          <w:tcPr>
            <w:tcW w:w="414" w:type="dxa"/>
            <w:tcBorders>
              <w:top w:val="nil"/>
              <w:left w:val="nil"/>
              <w:bottom w:val="single" w:color="000000" w:sz="4" w:space="0"/>
              <w:right w:val="single" w:color="000000" w:sz="4" w:space="0"/>
            </w:tcBorders>
            <w:shd w:val="clear" w:color="auto" w:fill="C0C0C0"/>
            <w:noWrap/>
            <w:vAlign w:val="center"/>
          </w:tcPr>
          <w:p w14:paraId="1805DB0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30</w:t>
            </w:r>
          </w:p>
        </w:tc>
        <w:tc>
          <w:tcPr>
            <w:tcW w:w="738" w:type="dxa"/>
            <w:tcBorders>
              <w:top w:val="nil"/>
              <w:left w:val="nil"/>
              <w:bottom w:val="single" w:color="000000" w:sz="4" w:space="0"/>
              <w:right w:val="single" w:color="000000" w:sz="4" w:space="0"/>
            </w:tcBorders>
            <w:shd w:val="clear" w:color="auto" w:fill="FFFFFF"/>
            <w:noWrap/>
            <w:vAlign w:val="center"/>
          </w:tcPr>
          <w:p w14:paraId="650603D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7E72EB3A">
            <w:pPr>
              <w:jc w:val="left"/>
              <w:rPr>
                <w:rFonts w:ascii="宋体" w:hAnsi="宋体" w:eastAsia="宋体" w:cs="宋体"/>
                <w:color w:val="000000"/>
                <w:sz w:val="16"/>
                <w:szCs w:val="16"/>
              </w:rPr>
            </w:pPr>
          </w:p>
        </w:tc>
        <w:tc>
          <w:tcPr>
            <w:tcW w:w="1032" w:type="dxa"/>
            <w:tcBorders>
              <w:top w:val="nil"/>
              <w:left w:val="nil"/>
              <w:bottom w:val="single" w:color="000000" w:sz="4" w:space="0"/>
              <w:right w:val="single" w:color="000000" w:sz="4" w:space="0"/>
            </w:tcBorders>
            <w:shd w:val="clear" w:color="auto" w:fill="C0C0C0"/>
            <w:noWrap/>
            <w:vAlign w:val="center"/>
          </w:tcPr>
          <w:p w14:paraId="1E7171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62</w:t>
            </w:r>
          </w:p>
        </w:tc>
        <w:tc>
          <w:tcPr>
            <w:tcW w:w="697" w:type="dxa"/>
            <w:tcBorders>
              <w:top w:val="nil"/>
              <w:left w:val="nil"/>
              <w:bottom w:val="single" w:color="000000" w:sz="4" w:space="0"/>
              <w:right w:val="single" w:color="000000" w:sz="4" w:space="0"/>
            </w:tcBorders>
            <w:shd w:val="clear" w:color="auto" w:fill="FFFFFF"/>
            <w:noWrap/>
            <w:vAlign w:val="center"/>
          </w:tcPr>
          <w:p w14:paraId="4F65CA70">
            <w:pPr>
              <w:jc w:val="right"/>
              <w:rPr>
                <w:rFonts w:ascii="宋体" w:hAnsi="宋体" w:eastAsia="宋体" w:cs="宋体"/>
                <w:color w:val="000000"/>
                <w:sz w:val="16"/>
                <w:szCs w:val="16"/>
              </w:rPr>
            </w:pPr>
          </w:p>
        </w:tc>
        <w:tc>
          <w:tcPr>
            <w:tcW w:w="746" w:type="dxa"/>
            <w:tcBorders>
              <w:top w:val="nil"/>
              <w:left w:val="nil"/>
              <w:bottom w:val="single" w:color="000000" w:sz="4" w:space="0"/>
              <w:right w:val="single" w:color="000000" w:sz="4" w:space="0"/>
            </w:tcBorders>
            <w:shd w:val="clear" w:color="auto" w:fill="FFFFFF"/>
            <w:noWrap/>
            <w:vAlign w:val="center"/>
          </w:tcPr>
          <w:p w14:paraId="54ADA06C">
            <w:pPr>
              <w:jc w:val="right"/>
              <w:rPr>
                <w:rFonts w:ascii="宋体" w:hAnsi="宋体" w:eastAsia="宋体" w:cs="宋体"/>
                <w:color w:val="000000"/>
                <w:sz w:val="16"/>
                <w:szCs w:val="16"/>
              </w:rPr>
            </w:pPr>
          </w:p>
        </w:tc>
        <w:tc>
          <w:tcPr>
            <w:tcW w:w="584" w:type="dxa"/>
            <w:tcBorders>
              <w:top w:val="nil"/>
              <w:left w:val="nil"/>
              <w:bottom w:val="single" w:color="000000" w:sz="4" w:space="0"/>
              <w:right w:val="single" w:color="000000" w:sz="4" w:space="0"/>
            </w:tcBorders>
            <w:shd w:val="clear" w:color="auto" w:fill="FFFFFF"/>
            <w:noWrap/>
            <w:vAlign w:val="center"/>
          </w:tcPr>
          <w:p w14:paraId="2796ABBA">
            <w:pPr>
              <w:jc w:val="right"/>
              <w:rPr>
                <w:rFonts w:ascii="宋体" w:hAnsi="宋体" w:eastAsia="宋体" w:cs="宋体"/>
                <w:color w:val="000000"/>
                <w:sz w:val="16"/>
                <w:szCs w:val="16"/>
              </w:rPr>
            </w:pPr>
          </w:p>
        </w:tc>
        <w:tc>
          <w:tcPr>
            <w:tcW w:w="1280" w:type="dxa"/>
            <w:tcBorders>
              <w:top w:val="nil"/>
              <w:left w:val="nil"/>
              <w:bottom w:val="single" w:color="000000" w:sz="4" w:space="0"/>
              <w:right w:val="single" w:color="000000" w:sz="4" w:space="0"/>
            </w:tcBorders>
            <w:shd w:val="clear" w:color="auto" w:fill="FFFFFF"/>
            <w:noWrap/>
            <w:vAlign w:val="center"/>
          </w:tcPr>
          <w:p w14:paraId="5269D659">
            <w:pPr>
              <w:jc w:val="right"/>
              <w:rPr>
                <w:rFonts w:ascii="宋体" w:hAnsi="宋体" w:eastAsia="宋体" w:cs="宋体"/>
                <w:color w:val="000000"/>
                <w:sz w:val="16"/>
                <w:szCs w:val="16"/>
              </w:rPr>
            </w:pPr>
          </w:p>
        </w:tc>
      </w:tr>
      <w:tr w14:paraId="41212150">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3482CE6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国有资本经营预算财政拨款</w:t>
            </w:r>
          </w:p>
        </w:tc>
        <w:tc>
          <w:tcPr>
            <w:tcW w:w="414" w:type="dxa"/>
            <w:tcBorders>
              <w:top w:val="nil"/>
              <w:left w:val="nil"/>
              <w:bottom w:val="single" w:color="000000" w:sz="4" w:space="0"/>
              <w:right w:val="single" w:color="000000" w:sz="4" w:space="0"/>
            </w:tcBorders>
            <w:shd w:val="clear" w:color="auto" w:fill="C0C0C0"/>
            <w:noWrap/>
            <w:vAlign w:val="center"/>
          </w:tcPr>
          <w:p w14:paraId="3211935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31</w:t>
            </w:r>
          </w:p>
        </w:tc>
        <w:tc>
          <w:tcPr>
            <w:tcW w:w="738" w:type="dxa"/>
            <w:tcBorders>
              <w:top w:val="nil"/>
              <w:left w:val="nil"/>
              <w:bottom w:val="single" w:color="000000" w:sz="4" w:space="0"/>
              <w:right w:val="single" w:color="000000" w:sz="4" w:space="0"/>
            </w:tcBorders>
            <w:shd w:val="clear" w:color="auto" w:fill="FFFFFF"/>
            <w:noWrap/>
            <w:vAlign w:val="center"/>
          </w:tcPr>
          <w:p w14:paraId="4FDAF17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2326" w:type="dxa"/>
            <w:tcBorders>
              <w:top w:val="nil"/>
              <w:left w:val="nil"/>
              <w:bottom w:val="single" w:color="000000" w:sz="4" w:space="0"/>
              <w:right w:val="single" w:color="000000" w:sz="4" w:space="0"/>
            </w:tcBorders>
            <w:shd w:val="clear" w:color="auto" w:fill="C0C0C0"/>
            <w:noWrap/>
            <w:vAlign w:val="center"/>
          </w:tcPr>
          <w:p w14:paraId="26D3EE54">
            <w:pPr>
              <w:jc w:val="left"/>
              <w:rPr>
                <w:rFonts w:ascii="宋体" w:hAnsi="宋体" w:eastAsia="宋体" w:cs="宋体"/>
                <w:color w:val="000000"/>
                <w:sz w:val="16"/>
                <w:szCs w:val="16"/>
              </w:rPr>
            </w:pPr>
          </w:p>
        </w:tc>
        <w:tc>
          <w:tcPr>
            <w:tcW w:w="1032" w:type="dxa"/>
            <w:tcBorders>
              <w:top w:val="nil"/>
              <w:left w:val="nil"/>
              <w:bottom w:val="single" w:color="000000" w:sz="4" w:space="0"/>
              <w:right w:val="single" w:color="000000" w:sz="4" w:space="0"/>
            </w:tcBorders>
            <w:shd w:val="clear" w:color="auto" w:fill="C0C0C0"/>
            <w:noWrap/>
            <w:vAlign w:val="center"/>
          </w:tcPr>
          <w:p w14:paraId="7FA2977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63</w:t>
            </w:r>
          </w:p>
        </w:tc>
        <w:tc>
          <w:tcPr>
            <w:tcW w:w="697" w:type="dxa"/>
            <w:tcBorders>
              <w:top w:val="nil"/>
              <w:left w:val="nil"/>
              <w:bottom w:val="single" w:color="000000" w:sz="4" w:space="0"/>
              <w:right w:val="single" w:color="000000" w:sz="4" w:space="0"/>
            </w:tcBorders>
            <w:shd w:val="clear" w:color="auto" w:fill="FFFFFF"/>
            <w:noWrap/>
            <w:vAlign w:val="center"/>
          </w:tcPr>
          <w:p w14:paraId="0F2D1BB3">
            <w:pPr>
              <w:jc w:val="right"/>
              <w:rPr>
                <w:rFonts w:ascii="宋体" w:hAnsi="宋体" w:eastAsia="宋体" w:cs="宋体"/>
                <w:color w:val="000000"/>
                <w:sz w:val="16"/>
                <w:szCs w:val="16"/>
              </w:rPr>
            </w:pPr>
          </w:p>
        </w:tc>
        <w:tc>
          <w:tcPr>
            <w:tcW w:w="746" w:type="dxa"/>
            <w:tcBorders>
              <w:top w:val="nil"/>
              <w:left w:val="nil"/>
              <w:bottom w:val="single" w:color="000000" w:sz="4" w:space="0"/>
              <w:right w:val="single" w:color="000000" w:sz="4" w:space="0"/>
            </w:tcBorders>
            <w:shd w:val="clear" w:color="auto" w:fill="FFFFFF"/>
            <w:noWrap/>
            <w:vAlign w:val="center"/>
          </w:tcPr>
          <w:p w14:paraId="0E92B396">
            <w:pPr>
              <w:jc w:val="right"/>
              <w:rPr>
                <w:rFonts w:ascii="宋体" w:hAnsi="宋体" w:eastAsia="宋体" w:cs="宋体"/>
                <w:color w:val="000000"/>
                <w:sz w:val="16"/>
                <w:szCs w:val="16"/>
              </w:rPr>
            </w:pPr>
          </w:p>
        </w:tc>
        <w:tc>
          <w:tcPr>
            <w:tcW w:w="584" w:type="dxa"/>
            <w:tcBorders>
              <w:top w:val="nil"/>
              <w:left w:val="nil"/>
              <w:bottom w:val="single" w:color="000000" w:sz="4" w:space="0"/>
              <w:right w:val="single" w:color="000000" w:sz="4" w:space="0"/>
            </w:tcBorders>
            <w:shd w:val="clear" w:color="auto" w:fill="FFFFFF"/>
            <w:noWrap/>
            <w:vAlign w:val="center"/>
          </w:tcPr>
          <w:p w14:paraId="2DFE2E44">
            <w:pPr>
              <w:jc w:val="right"/>
              <w:rPr>
                <w:rFonts w:ascii="宋体" w:hAnsi="宋体" w:eastAsia="宋体" w:cs="宋体"/>
                <w:color w:val="000000"/>
                <w:sz w:val="16"/>
                <w:szCs w:val="16"/>
              </w:rPr>
            </w:pPr>
          </w:p>
        </w:tc>
        <w:tc>
          <w:tcPr>
            <w:tcW w:w="1280" w:type="dxa"/>
            <w:tcBorders>
              <w:top w:val="nil"/>
              <w:left w:val="nil"/>
              <w:bottom w:val="single" w:color="000000" w:sz="4" w:space="0"/>
              <w:right w:val="single" w:color="000000" w:sz="4" w:space="0"/>
            </w:tcBorders>
            <w:shd w:val="clear" w:color="auto" w:fill="FFFFFF"/>
            <w:noWrap/>
            <w:vAlign w:val="center"/>
          </w:tcPr>
          <w:p w14:paraId="6837085D">
            <w:pPr>
              <w:jc w:val="right"/>
              <w:rPr>
                <w:rFonts w:ascii="宋体" w:hAnsi="宋体" w:eastAsia="宋体" w:cs="宋体"/>
                <w:color w:val="000000"/>
                <w:sz w:val="16"/>
                <w:szCs w:val="16"/>
              </w:rPr>
            </w:pPr>
          </w:p>
        </w:tc>
      </w:tr>
      <w:tr w14:paraId="5A217BB0">
        <w:tblPrEx>
          <w:tblCellMar>
            <w:top w:w="0" w:type="dxa"/>
            <w:left w:w="108" w:type="dxa"/>
            <w:bottom w:w="0" w:type="dxa"/>
            <w:right w:w="108" w:type="dxa"/>
          </w:tblCellMar>
        </w:tblPrEx>
        <w:trPr>
          <w:trHeight w:val="300" w:hRule="atLeast"/>
        </w:trPr>
        <w:tc>
          <w:tcPr>
            <w:tcW w:w="2903" w:type="dxa"/>
            <w:tcBorders>
              <w:top w:val="nil"/>
              <w:left w:val="single" w:color="000000" w:sz="4" w:space="0"/>
              <w:bottom w:val="single" w:color="000000" w:sz="4" w:space="0"/>
              <w:right w:val="single" w:color="000000" w:sz="4" w:space="0"/>
            </w:tcBorders>
            <w:shd w:val="clear" w:color="auto" w:fill="C0C0C0"/>
            <w:noWrap/>
            <w:vAlign w:val="center"/>
          </w:tcPr>
          <w:p w14:paraId="4BDD31F7">
            <w:pPr>
              <w:widowControl/>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总计</w:t>
            </w:r>
          </w:p>
        </w:tc>
        <w:tc>
          <w:tcPr>
            <w:tcW w:w="414" w:type="dxa"/>
            <w:tcBorders>
              <w:top w:val="nil"/>
              <w:left w:val="nil"/>
              <w:bottom w:val="single" w:color="000000" w:sz="4" w:space="0"/>
              <w:right w:val="single" w:color="000000" w:sz="4" w:space="0"/>
            </w:tcBorders>
            <w:shd w:val="clear" w:color="auto" w:fill="C0C0C0"/>
            <w:noWrap/>
            <w:vAlign w:val="center"/>
          </w:tcPr>
          <w:p w14:paraId="4FBB40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738" w:type="dxa"/>
            <w:tcBorders>
              <w:top w:val="nil"/>
              <w:left w:val="nil"/>
              <w:bottom w:val="single" w:color="000000" w:sz="4" w:space="0"/>
              <w:right w:val="single" w:color="000000" w:sz="4" w:space="0"/>
            </w:tcBorders>
            <w:shd w:val="clear" w:color="auto" w:fill="FFFFFF"/>
            <w:noWrap/>
            <w:vAlign w:val="center"/>
          </w:tcPr>
          <w:p w14:paraId="55E5A8A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2326" w:type="dxa"/>
            <w:tcBorders>
              <w:top w:val="nil"/>
              <w:left w:val="nil"/>
              <w:bottom w:val="single" w:color="000000" w:sz="4" w:space="0"/>
              <w:right w:val="single" w:color="000000" w:sz="4" w:space="0"/>
            </w:tcBorders>
            <w:shd w:val="clear" w:color="auto" w:fill="C0C0C0"/>
            <w:noWrap/>
            <w:vAlign w:val="center"/>
          </w:tcPr>
          <w:p w14:paraId="0E6B1193">
            <w:pPr>
              <w:widowControl/>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总计</w:t>
            </w:r>
          </w:p>
        </w:tc>
        <w:tc>
          <w:tcPr>
            <w:tcW w:w="1032" w:type="dxa"/>
            <w:tcBorders>
              <w:top w:val="nil"/>
              <w:left w:val="nil"/>
              <w:bottom w:val="single" w:color="000000" w:sz="4" w:space="0"/>
              <w:right w:val="single" w:color="000000" w:sz="4" w:space="0"/>
            </w:tcBorders>
            <w:shd w:val="clear" w:color="auto" w:fill="C0C0C0"/>
            <w:noWrap/>
            <w:vAlign w:val="center"/>
          </w:tcPr>
          <w:p w14:paraId="438572D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697" w:type="dxa"/>
            <w:tcBorders>
              <w:top w:val="nil"/>
              <w:left w:val="nil"/>
              <w:bottom w:val="single" w:color="000000" w:sz="4" w:space="0"/>
              <w:right w:val="single" w:color="000000" w:sz="4" w:space="0"/>
            </w:tcBorders>
            <w:shd w:val="clear" w:color="auto" w:fill="FFFFFF"/>
            <w:noWrap/>
            <w:vAlign w:val="center"/>
          </w:tcPr>
          <w:p w14:paraId="229CF45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746" w:type="dxa"/>
            <w:tcBorders>
              <w:top w:val="nil"/>
              <w:left w:val="nil"/>
              <w:bottom w:val="single" w:color="000000" w:sz="4" w:space="0"/>
              <w:right w:val="single" w:color="000000" w:sz="4" w:space="0"/>
            </w:tcBorders>
            <w:shd w:val="clear" w:color="auto" w:fill="FFFFFF"/>
            <w:noWrap/>
            <w:vAlign w:val="center"/>
          </w:tcPr>
          <w:p w14:paraId="30754A0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907.00</w:t>
            </w:r>
          </w:p>
        </w:tc>
        <w:tc>
          <w:tcPr>
            <w:tcW w:w="584" w:type="dxa"/>
            <w:tcBorders>
              <w:top w:val="nil"/>
              <w:left w:val="nil"/>
              <w:bottom w:val="single" w:color="000000" w:sz="4" w:space="0"/>
              <w:right w:val="single" w:color="000000" w:sz="4" w:space="0"/>
            </w:tcBorders>
            <w:shd w:val="clear" w:color="auto" w:fill="FFFFFF"/>
            <w:noWrap/>
            <w:vAlign w:val="center"/>
          </w:tcPr>
          <w:p w14:paraId="5EEAD80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c>
          <w:tcPr>
            <w:tcW w:w="1280" w:type="dxa"/>
            <w:tcBorders>
              <w:top w:val="nil"/>
              <w:left w:val="nil"/>
              <w:bottom w:val="single" w:color="000000" w:sz="4" w:space="0"/>
              <w:right w:val="single" w:color="000000" w:sz="4" w:space="0"/>
            </w:tcBorders>
            <w:shd w:val="clear" w:color="auto" w:fill="FFFFFF"/>
            <w:noWrap/>
            <w:vAlign w:val="center"/>
          </w:tcPr>
          <w:p w14:paraId="4F56AF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0.00</w:t>
            </w:r>
          </w:p>
        </w:tc>
      </w:tr>
      <w:tr w14:paraId="233B5D01">
        <w:tblPrEx>
          <w:tblCellMar>
            <w:top w:w="0" w:type="dxa"/>
            <w:left w:w="108" w:type="dxa"/>
            <w:bottom w:w="0" w:type="dxa"/>
            <w:right w:w="108" w:type="dxa"/>
          </w:tblCellMar>
        </w:tblPrEx>
        <w:trPr>
          <w:trHeight w:val="300" w:hRule="atLeast"/>
        </w:trPr>
        <w:tc>
          <w:tcPr>
            <w:tcW w:w="9411" w:type="dxa"/>
            <w:gridSpan w:val="8"/>
            <w:tcBorders>
              <w:top w:val="nil"/>
              <w:left w:val="nil"/>
              <w:bottom w:val="nil"/>
              <w:right w:val="nil"/>
            </w:tcBorders>
            <w:shd w:val="clear" w:color="auto" w:fill="FFFFFF"/>
            <w:noWrap/>
            <w:vAlign w:val="center"/>
          </w:tcPr>
          <w:p w14:paraId="2A976BE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注：本表反映部门本年度一般公共预算财政拨款、政府性基金预算财政拨款和国有资本经营预算财政拨款的总收支和年末结转结余情况。</w:t>
            </w:r>
          </w:p>
        </w:tc>
        <w:tc>
          <w:tcPr>
            <w:tcW w:w="1280" w:type="dxa"/>
            <w:tcBorders>
              <w:top w:val="nil"/>
              <w:left w:val="nil"/>
              <w:bottom w:val="nil"/>
              <w:right w:val="nil"/>
            </w:tcBorders>
            <w:shd w:val="clear" w:color="auto" w:fill="FFFFFF"/>
            <w:noWrap/>
            <w:vAlign w:val="center"/>
          </w:tcPr>
          <w:p w14:paraId="56A3CABE">
            <w:pPr>
              <w:jc w:val="left"/>
              <w:rPr>
                <w:rFonts w:ascii="宋体" w:hAnsi="宋体" w:eastAsia="宋体" w:cs="宋体"/>
                <w:color w:val="000000"/>
                <w:sz w:val="16"/>
                <w:szCs w:val="16"/>
              </w:rPr>
            </w:pPr>
          </w:p>
        </w:tc>
      </w:tr>
    </w:tbl>
    <w:p w14:paraId="74CB0D9A">
      <w:pPr>
        <w:widowControl/>
        <w:shd w:val="clear" w:color="auto" w:fill="FFFFFF"/>
        <w:jc w:val="left"/>
        <w:rPr>
          <w:rFonts w:ascii="宋体" w:hAnsi="宋体" w:cs="宋体"/>
          <w:color w:val="333333"/>
          <w:kern w:val="0"/>
          <w:sz w:val="24"/>
        </w:rPr>
      </w:pPr>
    </w:p>
    <w:p w14:paraId="4CBDA0E5">
      <w:pPr>
        <w:widowControl/>
        <w:shd w:val="clear" w:color="auto" w:fill="FFFFFF"/>
        <w:jc w:val="left"/>
        <w:rPr>
          <w:rFonts w:ascii="宋体" w:hAnsi="宋体" w:cs="宋体"/>
          <w:color w:val="333333"/>
          <w:kern w:val="0"/>
          <w:sz w:val="24"/>
        </w:rPr>
      </w:pPr>
    </w:p>
    <w:p w14:paraId="2F6272F0">
      <w:pPr>
        <w:widowControl/>
        <w:shd w:val="clear" w:color="auto" w:fill="FFFFFF"/>
        <w:jc w:val="left"/>
        <w:rPr>
          <w:rFonts w:ascii="宋体" w:hAnsi="宋体" w:cs="宋体"/>
          <w:color w:val="333333"/>
          <w:kern w:val="0"/>
          <w:sz w:val="24"/>
        </w:rPr>
      </w:pPr>
    </w:p>
    <w:p w14:paraId="0461EB56">
      <w:pPr>
        <w:widowControl/>
        <w:shd w:val="clear" w:color="auto" w:fill="FFFFFF"/>
        <w:jc w:val="left"/>
        <w:rPr>
          <w:rFonts w:ascii="宋体" w:hAnsi="宋体" w:cs="宋体"/>
          <w:color w:val="333333"/>
          <w:kern w:val="0"/>
          <w:sz w:val="24"/>
        </w:rPr>
      </w:pPr>
      <w:r>
        <w:rPr>
          <w:rFonts w:hint="eastAsia" w:ascii="宋体" w:hAnsi="宋体" w:cs="宋体"/>
          <w:color w:val="333333"/>
          <w:kern w:val="0"/>
          <w:sz w:val="24"/>
        </w:rPr>
        <w:drawing>
          <wp:inline distT="0" distB="0" distL="114300" distR="114300">
            <wp:extent cx="6707505" cy="2798445"/>
            <wp:effectExtent l="0" t="0" r="17145" b="1905"/>
            <wp:docPr id="14" name="图片 14" descr="1663747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3747082(1)"/>
                    <pic:cNvPicPr>
                      <a:picLocks noChangeAspect="1"/>
                    </pic:cNvPicPr>
                  </pic:nvPicPr>
                  <pic:blipFill>
                    <a:blip r:embed="rId7"/>
                    <a:stretch>
                      <a:fillRect/>
                    </a:stretch>
                  </pic:blipFill>
                  <pic:spPr>
                    <a:xfrm>
                      <a:off x="0" y="0"/>
                      <a:ext cx="6707505" cy="2798445"/>
                    </a:xfrm>
                    <a:prstGeom prst="rect">
                      <a:avLst/>
                    </a:prstGeom>
                  </pic:spPr>
                </pic:pic>
              </a:graphicData>
            </a:graphic>
          </wp:inline>
        </w:drawing>
      </w:r>
    </w:p>
    <w:p w14:paraId="7AEAFACA">
      <w:pPr>
        <w:widowControl/>
        <w:shd w:val="clear" w:color="auto" w:fill="FFFFFF"/>
        <w:jc w:val="left"/>
        <w:rPr>
          <w:rFonts w:ascii="宋体" w:hAnsi="宋体" w:cs="宋体"/>
          <w:color w:val="333333"/>
          <w:kern w:val="0"/>
          <w:sz w:val="24"/>
        </w:rPr>
      </w:pPr>
    </w:p>
    <w:p w14:paraId="261DE8BE">
      <w:pPr>
        <w:widowControl/>
        <w:shd w:val="clear" w:color="auto" w:fill="FFFFFF"/>
        <w:jc w:val="left"/>
        <w:rPr>
          <w:rFonts w:ascii="宋体" w:hAnsi="宋体" w:cs="宋体"/>
          <w:color w:val="333333"/>
          <w:kern w:val="0"/>
          <w:sz w:val="24"/>
        </w:rPr>
      </w:pPr>
    </w:p>
    <w:p w14:paraId="16EDE2D6">
      <w:pPr>
        <w:widowControl/>
        <w:shd w:val="clear" w:color="auto" w:fill="FFFFFF"/>
        <w:jc w:val="left"/>
        <w:rPr>
          <w:rFonts w:ascii="宋体" w:hAnsi="宋体" w:cs="宋体"/>
          <w:color w:val="333333"/>
          <w:kern w:val="0"/>
          <w:sz w:val="24"/>
        </w:rPr>
      </w:pPr>
    </w:p>
    <w:p w14:paraId="4F9460D9">
      <w:pPr>
        <w:widowControl/>
        <w:shd w:val="clear" w:color="auto" w:fill="FFFFFF"/>
        <w:jc w:val="left"/>
        <w:rPr>
          <w:rFonts w:ascii="宋体" w:hAnsi="宋体" w:cs="宋体"/>
          <w:color w:val="333333"/>
          <w:kern w:val="0"/>
          <w:sz w:val="24"/>
        </w:rPr>
      </w:pPr>
    </w:p>
    <w:p w14:paraId="1D28A381">
      <w:pPr>
        <w:widowControl/>
        <w:shd w:val="clear" w:color="auto" w:fill="FFFFFF"/>
        <w:jc w:val="left"/>
        <w:rPr>
          <w:rFonts w:ascii="宋体" w:hAnsi="宋体" w:cs="宋体"/>
          <w:color w:val="333333"/>
          <w:kern w:val="0"/>
          <w:sz w:val="24"/>
        </w:rPr>
      </w:pPr>
    </w:p>
    <w:p w14:paraId="3383D4A3">
      <w:pPr>
        <w:widowControl/>
        <w:shd w:val="clear" w:color="auto" w:fill="FFFFFF"/>
        <w:jc w:val="left"/>
        <w:rPr>
          <w:rFonts w:ascii="宋体" w:hAnsi="宋体" w:cs="宋体"/>
          <w:color w:val="333333"/>
          <w:kern w:val="0"/>
          <w:sz w:val="24"/>
        </w:rPr>
      </w:pPr>
    </w:p>
    <w:p w14:paraId="2DCF653A">
      <w:pPr>
        <w:widowControl/>
        <w:shd w:val="clear" w:color="auto" w:fill="FFFFFF"/>
        <w:jc w:val="left"/>
        <w:rPr>
          <w:rFonts w:ascii="宋体" w:hAnsi="宋体" w:cs="宋体"/>
          <w:color w:val="333333"/>
          <w:kern w:val="0"/>
          <w:sz w:val="24"/>
        </w:rPr>
      </w:pPr>
    </w:p>
    <w:p w14:paraId="25A21C12">
      <w:pPr>
        <w:widowControl/>
        <w:shd w:val="clear" w:color="auto" w:fill="FFFFFF"/>
        <w:jc w:val="left"/>
        <w:rPr>
          <w:rFonts w:ascii="宋体" w:hAnsi="宋体" w:cs="宋体"/>
          <w:color w:val="333333"/>
          <w:kern w:val="0"/>
          <w:sz w:val="24"/>
        </w:rPr>
      </w:pPr>
    </w:p>
    <w:p w14:paraId="15CFA9DD">
      <w:pPr>
        <w:widowControl/>
        <w:shd w:val="clear" w:color="auto" w:fill="FFFFFF"/>
        <w:jc w:val="left"/>
        <w:rPr>
          <w:rFonts w:ascii="宋体" w:hAnsi="宋体" w:cs="宋体"/>
          <w:color w:val="333333"/>
          <w:kern w:val="0"/>
          <w:sz w:val="24"/>
        </w:rPr>
      </w:pPr>
    </w:p>
    <w:p w14:paraId="2D3AA5C8">
      <w:pPr>
        <w:widowControl/>
        <w:shd w:val="clear" w:color="auto" w:fill="FFFFFF"/>
        <w:jc w:val="left"/>
        <w:rPr>
          <w:rFonts w:ascii="宋体" w:hAnsi="宋体" w:cs="宋体"/>
          <w:color w:val="333333"/>
          <w:kern w:val="0"/>
          <w:sz w:val="24"/>
        </w:rPr>
      </w:pPr>
    </w:p>
    <w:p w14:paraId="290CCC35">
      <w:pPr>
        <w:widowControl/>
        <w:shd w:val="clear" w:color="auto" w:fill="FFFFFF"/>
        <w:jc w:val="left"/>
        <w:rPr>
          <w:rFonts w:ascii="宋体" w:hAnsi="宋体" w:cs="宋体"/>
          <w:color w:val="333333"/>
          <w:kern w:val="0"/>
          <w:sz w:val="24"/>
        </w:rPr>
      </w:pPr>
    </w:p>
    <w:p w14:paraId="60060CCA">
      <w:pPr>
        <w:widowControl/>
        <w:shd w:val="clear" w:color="auto" w:fill="FFFFFF"/>
        <w:jc w:val="left"/>
        <w:rPr>
          <w:rFonts w:ascii="宋体" w:hAnsi="宋体" w:cs="宋体"/>
          <w:color w:val="333333"/>
          <w:kern w:val="0"/>
          <w:sz w:val="24"/>
        </w:rPr>
      </w:pPr>
    </w:p>
    <w:p w14:paraId="1BF3367B">
      <w:pPr>
        <w:widowControl/>
        <w:shd w:val="clear" w:color="auto" w:fill="FFFFFF"/>
        <w:jc w:val="left"/>
        <w:rPr>
          <w:rFonts w:ascii="宋体" w:hAnsi="宋体" w:cs="宋体"/>
          <w:color w:val="333333"/>
          <w:kern w:val="0"/>
          <w:sz w:val="24"/>
        </w:rPr>
      </w:pPr>
    </w:p>
    <w:p w14:paraId="235C5DE5">
      <w:pPr>
        <w:widowControl/>
        <w:shd w:val="clear" w:color="auto" w:fill="FFFFFF"/>
        <w:jc w:val="left"/>
        <w:rPr>
          <w:rFonts w:ascii="宋体" w:hAnsi="宋体" w:cs="宋体"/>
          <w:color w:val="333333"/>
          <w:kern w:val="0"/>
          <w:sz w:val="24"/>
        </w:rPr>
      </w:pPr>
    </w:p>
    <w:p w14:paraId="0F1AFF5C">
      <w:pPr>
        <w:widowControl/>
        <w:shd w:val="clear" w:color="auto" w:fill="FFFFFF"/>
        <w:jc w:val="left"/>
        <w:rPr>
          <w:rFonts w:ascii="宋体" w:hAnsi="宋体" w:cs="宋体"/>
          <w:color w:val="333333"/>
          <w:kern w:val="0"/>
          <w:sz w:val="24"/>
        </w:rPr>
      </w:pPr>
    </w:p>
    <w:p w14:paraId="484D60FB">
      <w:pPr>
        <w:widowControl/>
        <w:shd w:val="clear" w:color="auto" w:fill="FFFFFF"/>
        <w:jc w:val="left"/>
        <w:rPr>
          <w:rFonts w:ascii="宋体" w:hAnsi="宋体" w:cs="宋体"/>
          <w:color w:val="333333"/>
          <w:kern w:val="0"/>
          <w:sz w:val="24"/>
        </w:rPr>
      </w:pPr>
      <w:r>
        <w:rPr>
          <w:rFonts w:hint="eastAsia" w:ascii="宋体" w:hAnsi="宋体" w:cs="宋体"/>
          <w:color w:val="333333"/>
          <w:kern w:val="0"/>
          <w:sz w:val="24"/>
        </w:rPr>
        <w:drawing>
          <wp:inline distT="0" distB="0" distL="114300" distR="114300">
            <wp:extent cx="6710045" cy="4949825"/>
            <wp:effectExtent l="0" t="0" r="14605" b="3175"/>
            <wp:docPr id="16" name="图片 16" descr="1663747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3747174(1)"/>
                    <pic:cNvPicPr>
                      <a:picLocks noChangeAspect="1"/>
                    </pic:cNvPicPr>
                  </pic:nvPicPr>
                  <pic:blipFill>
                    <a:blip r:embed="rId8"/>
                    <a:stretch>
                      <a:fillRect/>
                    </a:stretch>
                  </pic:blipFill>
                  <pic:spPr>
                    <a:xfrm>
                      <a:off x="0" y="0"/>
                      <a:ext cx="6710045" cy="4949825"/>
                    </a:xfrm>
                    <a:prstGeom prst="rect">
                      <a:avLst/>
                    </a:prstGeom>
                  </pic:spPr>
                </pic:pic>
              </a:graphicData>
            </a:graphic>
          </wp:inline>
        </w:drawing>
      </w:r>
    </w:p>
    <w:p w14:paraId="6C75C11F">
      <w:pPr>
        <w:widowControl/>
        <w:shd w:val="clear" w:color="auto" w:fill="FFFFFF"/>
        <w:jc w:val="left"/>
        <w:rPr>
          <w:rFonts w:ascii="宋体" w:hAnsi="宋体" w:cs="宋体"/>
          <w:color w:val="333333"/>
          <w:kern w:val="0"/>
          <w:sz w:val="24"/>
        </w:rPr>
      </w:pPr>
    </w:p>
    <w:p w14:paraId="5BCDF4DD">
      <w:pPr>
        <w:widowControl/>
        <w:shd w:val="clear" w:color="auto" w:fill="FFFFFF"/>
        <w:jc w:val="left"/>
        <w:rPr>
          <w:rFonts w:ascii="宋体" w:hAnsi="宋体" w:cs="宋体"/>
          <w:color w:val="333333"/>
          <w:kern w:val="0"/>
          <w:sz w:val="24"/>
        </w:rPr>
      </w:pPr>
    </w:p>
    <w:p w14:paraId="1F2A58E1">
      <w:pPr>
        <w:widowControl/>
        <w:shd w:val="clear" w:color="auto" w:fill="FFFFFF"/>
        <w:jc w:val="left"/>
        <w:rPr>
          <w:rFonts w:ascii="宋体" w:hAnsi="宋体" w:cs="宋体"/>
          <w:color w:val="333333"/>
          <w:kern w:val="0"/>
          <w:sz w:val="24"/>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7"/>
        <w:gridCol w:w="774"/>
        <w:gridCol w:w="616"/>
        <w:gridCol w:w="1070"/>
        <w:gridCol w:w="1020"/>
        <w:gridCol w:w="1380"/>
        <w:gridCol w:w="645"/>
        <w:gridCol w:w="1050"/>
        <w:gridCol w:w="683"/>
        <w:gridCol w:w="1147"/>
        <w:gridCol w:w="975"/>
        <w:gridCol w:w="914"/>
      </w:tblGrid>
      <w:tr w14:paraId="6506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4081" w:type="dxa"/>
            <w:gridSpan w:val="12"/>
            <w:tcBorders>
              <w:top w:val="nil"/>
              <w:left w:val="nil"/>
              <w:bottom w:val="nil"/>
              <w:right w:val="nil"/>
            </w:tcBorders>
            <w:shd w:val="clear" w:color="auto" w:fill="FFFFFF"/>
            <w:noWrap/>
            <w:vAlign w:val="center"/>
          </w:tcPr>
          <w:p w14:paraId="1767539A">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440D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807" w:type="dxa"/>
            <w:tcBorders>
              <w:top w:val="nil"/>
              <w:left w:val="nil"/>
              <w:bottom w:val="nil"/>
              <w:right w:val="nil"/>
            </w:tcBorders>
            <w:shd w:val="clear" w:color="auto" w:fill="FFFFFF"/>
            <w:noWrap/>
            <w:vAlign w:val="center"/>
          </w:tcPr>
          <w:p w14:paraId="4BA51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FFFFFF"/>
            <w:noWrap/>
            <w:vAlign w:val="center"/>
          </w:tcPr>
          <w:p w14:paraId="50814219">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14:paraId="2E8DEB34">
            <w:pPr>
              <w:jc w:val="left"/>
              <w:rPr>
                <w:rFonts w:hint="eastAsia" w:ascii="宋体" w:hAnsi="宋体" w:eastAsia="宋体" w:cs="宋体"/>
                <w:i w:val="0"/>
                <w:iCs w:val="0"/>
                <w:color w:val="000000"/>
                <w:sz w:val="18"/>
                <w:szCs w:val="18"/>
                <w:u w:val="none"/>
              </w:rPr>
            </w:pPr>
          </w:p>
        </w:tc>
        <w:tc>
          <w:tcPr>
            <w:tcW w:w="1070" w:type="dxa"/>
            <w:tcBorders>
              <w:top w:val="nil"/>
              <w:left w:val="nil"/>
              <w:bottom w:val="nil"/>
              <w:right w:val="nil"/>
            </w:tcBorders>
            <w:shd w:val="clear" w:color="auto" w:fill="FFFFFF"/>
            <w:noWrap/>
            <w:vAlign w:val="center"/>
          </w:tcPr>
          <w:p w14:paraId="614CA41A">
            <w:pPr>
              <w:jc w:val="left"/>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FFFFFF"/>
            <w:noWrap/>
            <w:vAlign w:val="center"/>
          </w:tcPr>
          <w:p w14:paraId="5DB5BE10">
            <w:pPr>
              <w:jc w:val="left"/>
              <w:rPr>
                <w:rFonts w:hint="eastAsia" w:ascii="宋体" w:hAnsi="宋体" w:eastAsia="宋体" w:cs="宋体"/>
                <w:i w:val="0"/>
                <w:iCs w:val="0"/>
                <w:color w:val="000000"/>
                <w:sz w:val="18"/>
                <w:szCs w:val="18"/>
                <w:u w:val="none"/>
              </w:rPr>
            </w:pPr>
          </w:p>
        </w:tc>
        <w:tc>
          <w:tcPr>
            <w:tcW w:w="1380" w:type="dxa"/>
            <w:tcBorders>
              <w:top w:val="nil"/>
              <w:left w:val="nil"/>
              <w:bottom w:val="nil"/>
              <w:right w:val="nil"/>
            </w:tcBorders>
            <w:shd w:val="clear" w:color="auto" w:fill="FFFFFF"/>
            <w:noWrap/>
            <w:vAlign w:val="center"/>
          </w:tcPr>
          <w:p w14:paraId="77EE0653">
            <w:pPr>
              <w:jc w:val="left"/>
              <w:rPr>
                <w:rFonts w:hint="eastAsia" w:ascii="宋体" w:hAnsi="宋体" w:eastAsia="宋体" w:cs="宋体"/>
                <w:i w:val="0"/>
                <w:iCs w:val="0"/>
                <w:color w:val="000000"/>
                <w:sz w:val="18"/>
                <w:szCs w:val="18"/>
                <w:u w:val="none"/>
              </w:rPr>
            </w:pPr>
          </w:p>
        </w:tc>
        <w:tc>
          <w:tcPr>
            <w:tcW w:w="645" w:type="dxa"/>
            <w:tcBorders>
              <w:top w:val="nil"/>
              <w:left w:val="nil"/>
              <w:bottom w:val="nil"/>
              <w:right w:val="nil"/>
            </w:tcBorders>
            <w:shd w:val="clear" w:color="auto" w:fill="FFFFFF"/>
            <w:noWrap/>
            <w:vAlign w:val="center"/>
          </w:tcPr>
          <w:p w14:paraId="51777646">
            <w:pPr>
              <w:jc w:val="left"/>
              <w:rPr>
                <w:rFonts w:hint="eastAsia" w:ascii="宋体" w:hAnsi="宋体" w:eastAsia="宋体" w:cs="宋体"/>
                <w:i w:val="0"/>
                <w:iCs w:val="0"/>
                <w:color w:val="000000"/>
                <w:sz w:val="18"/>
                <w:szCs w:val="18"/>
                <w:u w:val="none"/>
              </w:rPr>
            </w:pPr>
          </w:p>
        </w:tc>
        <w:tc>
          <w:tcPr>
            <w:tcW w:w="1050" w:type="dxa"/>
            <w:tcBorders>
              <w:top w:val="nil"/>
              <w:left w:val="nil"/>
              <w:bottom w:val="nil"/>
              <w:right w:val="nil"/>
            </w:tcBorders>
            <w:shd w:val="clear" w:color="auto" w:fill="FFFFFF"/>
            <w:noWrap/>
            <w:vAlign w:val="center"/>
          </w:tcPr>
          <w:p w14:paraId="3DB5FA07">
            <w:pPr>
              <w:jc w:val="lef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FFFFFF"/>
            <w:noWrap/>
            <w:vAlign w:val="center"/>
          </w:tcPr>
          <w:p w14:paraId="54BE6BC1">
            <w:pPr>
              <w:jc w:val="left"/>
              <w:rPr>
                <w:rFonts w:hint="eastAsia" w:ascii="宋体" w:hAnsi="宋体" w:eastAsia="宋体" w:cs="宋体"/>
                <w:i w:val="0"/>
                <w:iCs w:val="0"/>
                <w:color w:val="000000"/>
                <w:sz w:val="18"/>
                <w:szCs w:val="18"/>
                <w:u w:val="none"/>
              </w:rPr>
            </w:pPr>
          </w:p>
        </w:tc>
        <w:tc>
          <w:tcPr>
            <w:tcW w:w="1147" w:type="dxa"/>
            <w:tcBorders>
              <w:top w:val="nil"/>
              <w:left w:val="nil"/>
              <w:bottom w:val="nil"/>
              <w:right w:val="nil"/>
            </w:tcBorders>
            <w:shd w:val="clear" w:color="auto" w:fill="FFFFFF"/>
            <w:noWrap/>
            <w:vAlign w:val="center"/>
          </w:tcPr>
          <w:p w14:paraId="144351B2">
            <w:pPr>
              <w:jc w:val="left"/>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FFFFFF"/>
            <w:noWrap/>
            <w:vAlign w:val="center"/>
          </w:tcPr>
          <w:p w14:paraId="0E31BDC3">
            <w:pPr>
              <w:jc w:val="left"/>
              <w:rPr>
                <w:rFonts w:hint="eastAsia" w:ascii="宋体" w:hAnsi="宋体" w:eastAsia="宋体" w:cs="宋体"/>
                <w:i w:val="0"/>
                <w:iCs w:val="0"/>
                <w:color w:val="000000"/>
                <w:sz w:val="18"/>
                <w:szCs w:val="18"/>
                <w:u w:val="none"/>
              </w:rPr>
            </w:pPr>
          </w:p>
        </w:tc>
        <w:tc>
          <w:tcPr>
            <w:tcW w:w="914" w:type="dxa"/>
            <w:tcBorders>
              <w:top w:val="nil"/>
              <w:left w:val="nil"/>
              <w:bottom w:val="nil"/>
              <w:right w:val="nil"/>
            </w:tcBorders>
            <w:shd w:val="clear" w:color="auto" w:fill="FFFFFF"/>
            <w:noWrap/>
            <w:vAlign w:val="center"/>
          </w:tcPr>
          <w:p w14:paraId="570998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4557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807" w:type="dxa"/>
            <w:tcBorders>
              <w:top w:val="nil"/>
              <w:left w:val="nil"/>
              <w:bottom w:val="single" w:color="000000" w:sz="4" w:space="0"/>
              <w:right w:val="nil"/>
            </w:tcBorders>
            <w:shd w:val="clear" w:color="auto" w:fill="FFFFFF"/>
            <w:noWrap/>
            <w:vAlign w:val="center"/>
          </w:tcPr>
          <w:p w14:paraId="48DDD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774" w:type="dxa"/>
            <w:tcBorders>
              <w:top w:val="nil"/>
              <w:left w:val="nil"/>
              <w:bottom w:val="single" w:color="000000" w:sz="4" w:space="0"/>
              <w:right w:val="nil"/>
            </w:tcBorders>
            <w:shd w:val="clear" w:color="auto" w:fill="FFFFFF"/>
            <w:noWrap/>
            <w:vAlign w:val="center"/>
          </w:tcPr>
          <w:p w14:paraId="61EC3B65">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14:paraId="7385932B">
            <w:pPr>
              <w:jc w:val="center"/>
              <w:rPr>
                <w:rFonts w:hint="eastAsia" w:ascii="宋体" w:hAnsi="宋体" w:eastAsia="宋体" w:cs="宋体"/>
                <w:i w:val="0"/>
                <w:iCs w:val="0"/>
                <w:color w:val="000000"/>
                <w:sz w:val="18"/>
                <w:szCs w:val="18"/>
                <w:u w:val="none"/>
              </w:rPr>
            </w:pPr>
          </w:p>
        </w:tc>
        <w:tc>
          <w:tcPr>
            <w:tcW w:w="1070" w:type="dxa"/>
            <w:tcBorders>
              <w:top w:val="nil"/>
              <w:left w:val="nil"/>
              <w:bottom w:val="single" w:color="000000" w:sz="4" w:space="0"/>
              <w:right w:val="nil"/>
            </w:tcBorders>
            <w:shd w:val="clear" w:color="auto" w:fill="FFFFFF"/>
            <w:noWrap/>
            <w:vAlign w:val="center"/>
          </w:tcPr>
          <w:p w14:paraId="30E4C7DA">
            <w:pPr>
              <w:jc w:val="center"/>
              <w:rPr>
                <w:rFonts w:hint="eastAsia" w:ascii="宋体" w:hAnsi="宋体" w:eastAsia="宋体" w:cs="宋体"/>
                <w:i w:val="0"/>
                <w:iCs w:val="0"/>
                <w:color w:val="000000"/>
                <w:sz w:val="18"/>
                <w:szCs w:val="18"/>
                <w:u w:val="none"/>
              </w:rPr>
            </w:pPr>
          </w:p>
        </w:tc>
        <w:tc>
          <w:tcPr>
            <w:tcW w:w="1020" w:type="dxa"/>
            <w:tcBorders>
              <w:top w:val="nil"/>
              <w:left w:val="nil"/>
              <w:bottom w:val="single" w:color="000000" w:sz="4" w:space="0"/>
              <w:right w:val="nil"/>
            </w:tcBorders>
            <w:shd w:val="clear" w:color="auto" w:fill="FFFFFF"/>
            <w:noWrap/>
            <w:vAlign w:val="center"/>
          </w:tcPr>
          <w:p w14:paraId="6FF46CA5">
            <w:pPr>
              <w:jc w:val="center"/>
              <w:rPr>
                <w:rFonts w:hint="eastAsia" w:ascii="宋体" w:hAnsi="宋体" w:eastAsia="宋体" w:cs="宋体"/>
                <w:i w:val="0"/>
                <w:iCs w:val="0"/>
                <w:color w:val="000000"/>
                <w:sz w:val="18"/>
                <w:szCs w:val="18"/>
                <w:u w:val="none"/>
              </w:rPr>
            </w:pPr>
          </w:p>
        </w:tc>
        <w:tc>
          <w:tcPr>
            <w:tcW w:w="1380" w:type="dxa"/>
            <w:tcBorders>
              <w:top w:val="nil"/>
              <w:left w:val="nil"/>
              <w:bottom w:val="single" w:color="000000" w:sz="4" w:space="0"/>
              <w:right w:val="nil"/>
            </w:tcBorders>
            <w:shd w:val="clear" w:color="auto" w:fill="FFFFFF"/>
            <w:noWrap/>
            <w:vAlign w:val="center"/>
          </w:tcPr>
          <w:p w14:paraId="71ADD8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制表日期：</w:t>
            </w:r>
            <w:r>
              <w:rPr>
                <w:rFonts w:hint="eastAsia" w:ascii="宋体" w:hAnsi="宋体" w:cs="宋体"/>
                <w:i w:val="0"/>
                <w:iCs w:val="0"/>
                <w:color w:val="000000"/>
                <w:kern w:val="0"/>
                <w:sz w:val="22"/>
                <w:szCs w:val="22"/>
                <w:u w:val="none"/>
                <w:lang w:val="en-US" w:eastAsia="zh-CN" w:bidi="ar"/>
              </w:rPr>
              <w:t>2021年</w:t>
            </w:r>
          </w:p>
        </w:tc>
        <w:tc>
          <w:tcPr>
            <w:tcW w:w="645" w:type="dxa"/>
            <w:tcBorders>
              <w:top w:val="nil"/>
              <w:left w:val="nil"/>
              <w:bottom w:val="single" w:color="000000" w:sz="4" w:space="0"/>
              <w:right w:val="nil"/>
            </w:tcBorders>
            <w:shd w:val="clear" w:color="auto" w:fill="FFFFFF"/>
            <w:noWrap/>
            <w:vAlign w:val="center"/>
          </w:tcPr>
          <w:p w14:paraId="12D4979F">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nil"/>
            </w:tcBorders>
            <w:shd w:val="clear" w:color="auto" w:fill="FFFFFF"/>
            <w:noWrap/>
            <w:vAlign w:val="center"/>
          </w:tcPr>
          <w:p w14:paraId="74BE0A63">
            <w:pPr>
              <w:jc w:val="center"/>
              <w:rPr>
                <w:rFonts w:hint="eastAsia" w:ascii="宋体" w:hAnsi="宋体" w:eastAsia="宋体" w:cs="宋体"/>
                <w:i w:val="0"/>
                <w:iCs w:val="0"/>
                <w:color w:val="000000"/>
                <w:sz w:val="18"/>
                <w:szCs w:val="18"/>
                <w:u w:val="none"/>
              </w:rPr>
            </w:pPr>
          </w:p>
        </w:tc>
        <w:tc>
          <w:tcPr>
            <w:tcW w:w="683" w:type="dxa"/>
            <w:tcBorders>
              <w:top w:val="nil"/>
              <w:left w:val="nil"/>
              <w:bottom w:val="single" w:color="000000" w:sz="4" w:space="0"/>
              <w:right w:val="nil"/>
            </w:tcBorders>
            <w:shd w:val="clear" w:color="auto" w:fill="FFFFFF"/>
            <w:noWrap/>
            <w:vAlign w:val="center"/>
          </w:tcPr>
          <w:p w14:paraId="6F46417B">
            <w:pPr>
              <w:jc w:val="center"/>
              <w:rPr>
                <w:rFonts w:hint="eastAsia" w:ascii="宋体" w:hAnsi="宋体" w:eastAsia="宋体" w:cs="宋体"/>
                <w:i w:val="0"/>
                <w:iCs w:val="0"/>
                <w:color w:val="000000"/>
                <w:sz w:val="18"/>
                <w:szCs w:val="18"/>
                <w:u w:val="none"/>
              </w:rPr>
            </w:pPr>
          </w:p>
        </w:tc>
        <w:tc>
          <w:tcPr>
            <w:tcW w:w="1147" w:type="dxa"/>
            <w:tcBorders>
              <w:top w:val="nil"/>
              <w:left w:val="nil"/>
              <w:bottom w:val="single" w:color="000000" w:sz="4" w:space="0"/>
              <w:right w:val="nil"/>
            </w:tcBorders>
            <w:shd w:val="clear" w:color="auto" w:fill="FFFFFF"/>
            <w:noWrap/>
            <w:vAlign w:val="center"/>
          </w:tcPr>
          <w:p w14:paraId="48C46090">
            <w:pPr>
              <w:jc w:val="center"/>
              <w:rPr>
                <w:rFonts w:hint="eastAsia" w:ascii="宋体" w:hAnsi="宋体" w:eastAsia="宋体" w:cs="宋体"/>
                <w:i w:val="0"/>
                <w:iCs w:val="0"/>
                <w:color w:val="000000"/>
                <w:sz w:val="18"/>
                <w:szCs w:val="18"/>
                <w:u w:val="none"/>
              </w:rPr>
            </w:pPr>
          </w:p>
        </w:tc>
        <w:tc>
          <w:tcPr>
            <w:tcW w:w="975" w:type="dxa"/>
            <w:tcBorders>
              <w:top w:val="nil"/>
              <w:left w:val="nil"/>
              <w:bottom w:val="single" w:color="000000" w:sz="4" w:space="0"/>
              <w:right w:val="nil"/>
            </w:tcBorders>
            <w:shd w:val="clear" w:color="auto" w:fill="FFFFFF"/>
            <w:noWrap/>
            <w:vAlign w:val="center"/>
          </w:tcPr>
          <w:p w14:paraId="493F7FF4">
            <w:pPr>
              <w:jc w:val="center"/>
              <w:rPr>
                <w:rFonts w:hint="eastAsia" w:ascii="宋体" w:hAnsi="宋体" w:eastAsia="宋体" w:cs="宋体"/>
                <w:i w:val="0"/>
                <w:iCs w:val="0"/>
                <w:color w:val="000000"/>
                <w:sz w:val="18"/>
                <w:szCs w:val="18"/>
                <w:u w:val="none"/>
              </w:rPr>
            </w:pPr>
          </w:p>
        </w:tc>
        <w:tc>
          <w:tcPr>
            <w:tcW w:w="914" w:type="dxa"/>
            <w:tcBorders>
              <w:top w:val="nil"/>
              <w:left w:val="nil"/>
              <w:bottom w:val="single" w:color="000000" w:sz="4" w:space="0"/>
              <w:right w:val="nil"/>
            </w:tcBorders>
            <w:shd w:val="clear" w:color="auto" w:fill="FFFFFF"/>
            <w:noWrap/>
            <w:vAlign w:val="center"/>
          </w:tcPr>
          <w:p w14:paraId="532C5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159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667" w:type="dxa"/>
            <w:gridSpan w:val="6"/>
            <w:tcBorders>
              <w:top w:val="nil"/>
              <w:left w:val="single" w:color="000000" w:sz="4" w:space="0"/>
              <w:bottom w:val="single" w:color="000000" w:sz="4" w:space="0"/>
              <w:right w:val="single" w:color="000000" w:sz="4" w:space="0"/>
            </w:tcBorders>
            <w:shd w:val="clear" w:color="auto" w:fill="C0C0C0"/>
            <w:noWrap w:val="0"/>
            <w:vAlign w:val="center"/>
          </w:tcPr>
          <w:p w14:paraId="4FBCB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414" w:type="dxa"/>
            <w:gridSpan w:val="6"/>
            <w:tcBorders>
              <w:top w:val="nil"/>
              <w:left w:val="nil"/>
              <w:bottom w:val="single" w:color="000000" w:sz="4" w:space="0"/>
              <w:right w:val="single" w:color="000000" w:sz="4" w:space="0"/>
            </w:tcBorders>
            <w:shd w:val="clear" w:color="auto" w:fill="C0C0C0"/>
            <w:noWrap w:val="0"/>
            <w:vAlign w:val="center"/>
          </w:tcPr>
          <w:p w14:paraId="7714F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6493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807" w:type="dxa"/>
            <w:vMerge w:val="restart"/>
            <w:tcBorders>
              <w:top w:val="nil"/>
              <w:left w:val="single" w:color="000000" w:sz="4" w:space="0"/>
              <w:bottom w:val="single" w:color="000000" w:sz="4" w:space="0"/>
              <w:right w:val="single" w:color="000000" w:sz="4" w:space="0"/>
            </w:tcBorders>
            <w:shd w:val="clear" w:color="auto" w:fill="C0C0C0"/>
            <w:noWrap w:val="0"/>
            <w:vAlign w:val="center"/>
          </w:tcPr>
          <w:p w14:paraId="2EAF5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74" w:type="dxa"/>
            <w:vMerge w:val="restart"/>
            <w:tcBorders>
              <w:top w:val="nil"/>
              <w:left w:val="nil"/>
              <w:bottom w:val="single" w:color="000000" w:sz="4" w:space="0"/>
              <w:right w:val="single" w:color="000000" w:sz="4" w:space="0"/>
            </w:tcBorders>
            <w:shd w:val="clear" w:color="auto" w:fill="C0C0C0"/>
            <w:noWrap w:val="0"/>
            <w:vAlign w:val="center"/>
          </w:tcPr>
          <w:p w14:paraId="5DC94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706" w:type="dxa"/>
            <w:gridSpan w:val="3"/>
            <w:tcBorders>
              <w:top w:val="nil"/>
              <w:left w:val="nil"/>
              <w:bottom w:val="single" w:color="000000" w:sz="4" w:space="0"/>
              <w:right w:val="single" w:color="000000" w:sz="4" w:space="0"/>
            </w:tcBorders>
            <w:shd w:val="clear" w:color="auto" w:fill="C0C0C0"/>
            <w:noWrap w:val="0"/>
            <w:vAlign w:val="center"/>
          </w:tcPr>
          <w:p w14:paraId="0D18F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380" w:type="dxa"/>
            <w:vMerge w:val="restart"/>
            <w:tcBorders>
              <w:top w:val="nil"/>
              <w:left w:val="nil"/>
              <w:bottom w:val="single" w:color="000000" w:sz="4" w:space="0"/>
              <w:right w:val="single" w:color="000000" w:sz="4" w:space="0"/>
            </w:tcBorders>
            <w:shd w:val="clear" w:color="auto" w:fill="C0C0C0"/>
            <w:noWrap w:val="0"/>
            <w:vAlign w:val="center"/>
          </w:tcPr>
          <w:p w14:paraId="1867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45" w:type="dxa"/>
            <w:vMerge w:val="restart"/>
            <w:tcBorders>
              <w:top w:val="nil"/>
              <w:left w:val="nil"/>
              <w:bottom w:val="single" w:color="000000" w:sz="4" w:space="0"/>
              <w:right w:val="single" w:color="000000" w:sz="4" w:space="0"/>
            </w:tcBorders>
            <w:shd w:val="clear" w:color="auto" w:fill="C0C0C0"/>
            <w:noWrap w:val="0"/>
            <w:vAlign w:val="center"/>
          </w:tcPr>
          <w:p w14:paraId="2833E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C0C0C0"/>
            <w:noWrap w:val="0"/>
            <w:vAlign w:val="center"/>
          </w:tcPr>
          <w:p w14:paraId="2DFC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05" w:type="dxa"/>
            <w:gridSpan w:val="3"/>
            <w:tcBorders>
              <w:top w:val="nil"/>
              <w:left w:val="nil"/>
              <w:bottom w:val="single" w:color="000000" w:sz="4" w:space="0"/>
              <w:right w:val="single" w:color="000000" w:sz="4" w:space="0"/>
            </w:tcBorders>
            <w:shd w:val="clear" w:color="auto" w:fill="C0C0C0"/>
            <w:noWrap w:val="0"/>
            <w:vAlign w:val="center"/>
          </w:tcPr>
          <w:p w14:paraId="57AE6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914" w:type="dxa"/>
            <w:vMerge w:val="restart"/>
            <w:tcBorders>
              <w:top w:val="nil"/>
              <w:left w:val="nil"/>
              <w:bottom w:val="single" w:color="000000" w:sz="4" w:space="0"/>
              <w:right w:val="single" w:color="000000" w:sz="4" w:space="0"/>
            </w:tcBorders>
            <w:shd w:val="clear" w:color="auto" w:fill="C0C0C0"/>
            <w:noWrap w:val="0"/>
            <w:vAlign w:val="center"/>
          </w:tcPr>
          <w:p w14:paraId="2304F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5823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807" w:type="dxa"/>
            <w:vMerge w:val="continue"/>
            <w:tcBorders>
              <w:top w:val="nil"/>
              <w:left w:val="single" w:color="000000" w:sz="4" w:space="0"/>
              <w:bottom w:val="single" w:color="000000" w:sz="4" w:space="0"/>
              <w:right w:val="single" w:color="000000" w:sz="4" w:space="0"/>
            </w:tcBorders>
            <w:shd w:val="clear" w:color="auto" w:fill="C0C0C0"/>
            <w:noWrap w:val="0"/>
            <w:vAlign w:val="center"/>
          </w:tcPr>
          <w:p w14:paraId="5353747E">
            <w:pPr>
              <w:jc w:val="center"/>
              <w:rPr>
                <w:rFonts w:hint="eastAsia" w:ascii="宋体" w:hAnsi="宋体" w:eastAsia="宋体" w:cs="宋体"/>
                <w:i w:val="0"/>
                <w:iCs w:val="0"/>
                <w:color w:val="000000"/>
                <w:sz w:val="20"/>
                <w:szCs w:val="20"/>
                <w:u w:val="none"/>
              </w:rPr>
            </w:pPr>
          </w:p>
        </w:tc>
        <w:tc>
          <w:tcPr>
            <w:tcW w:w="774" w:type="dxa"/>
            <w:vMerge w:val="continue"/>
            <w:tcBorders>
              <w:top w:val="nil"/>
              <w:left w:val="nil"/>
              <w:bottom w:val="single" w:color="000000" w:sz="4" w:space="0"/>
              <w:right w:val="single" w:color="000000" w:sz="4" w:space="0"/>
            </w:tcBorders>
            <w:shd w:val="clear" w:color="auto" w:fill="C0C0C0"/>
            <w:noWrap w:val="0"/>
            <w:vAlign w:val="center"/>
          </w:tcPr>
          <w:p w14:paraId="1990A563">
            <w:pPr>
              <w:jc w:val="cente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noWrap w:val="0"/>
            <w:vAlign w:val="center"/>
          </w:tcPr>
          <w:p w14:paraId="27000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70" w:type="dxa"/>
            <w:tcBorders>
              <w:top w:val="nil"/>
              <w:left w:val="nil"/>
              <w:bottom w:val="single" w:color="000000" w:sz="4" w:space="0"/>
              <w:right w:val="single" w:color="000000" w:sz="4" w:space="0"/>
            </w:tcBorders>
            <w:shd w:val="clear" w:color="auto" w:fill="C0C0C0"/>
            <w:noWrap w:val="0"/>
            <w:vAlign w:val="center"/>
          </w:tcPr>
          <w:p w14:paraId="635C4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20" w:type="dxa"/>
            <w:tcBorders>
              <w:top w:val="nil"/>
              <w:left w:val="nil"/>
              <w:bottom w:val="single" w:color="000000" w:sz="4" w:space="0"/>
              <w:right w:val="single" w:color="000000" w:sz="4" w:space="0"/>
            </w:tcBorders>
            <w:shd w:val="clear" w:color="auto" w:fill="C0C0C0"/>
            <w:noWrap w:val="0"/>
            <w:vAlign w:val="center"/>
          </w:tcPr>
          <w:p w14:paraId="5C5D8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380" w:type="dxa"/>
            <w:vMerge w:val="continue"/>
            <w:tcBorders>
              <w:top w:val="nil"/>
              <w:left w:val="nil"/>
              <w:bottom w:val="single" w:color="000000" w:sz="4" w:space="0"/>
              <w:right w:val="single" w:color="000000" w:sz="4" w:space="0"/>
            </w:tcBorders>
            <w:shd w:val="clear" w:color="auto" w:fill="C0C0C0"/>
            <w:noWrap w:val="0"/>
            <w:vAlign w:val="center"/>
          </w:tcPr>
          <w:p w14:paraId="0BDA6213">
            <w:pPr>
              <w:jc w:val="center"/>
              <w:rPr>
                <w:rFonts w:hint="eastAsia" w:ascii="宋体" w:hAnsi="宋体" w:eastAsia="宋体" w:cs="宋体"/>
                <w:i w:val="0"/>
                <w:iCs w:val="0"/>
                <w:color w:val="000000"/>
                <w:sz w:val="20"/>
                <w:szCs w:val="20"/>
                <w:u w:val="none"/>
              </w:rPr>
            </w:pPr>
          </w:p>
        </w:tc>
        <w:tc>
          <w:tcPr>
            <w:tcW w:w="645" w:type="dxa"/>
            <w:vMerge w:val="continue"/>
            <w:tcBorders>
              <w:top w:val="nil"/>
              <w:left w:val="nil"/>
              <w:bottom w:val="single" w:color="000000" w:sz="4" w:space="0"/>
              <w:right w:val="single" w:color="000000" w:sz="4" w:space="0"/>
            </w:tcBorders>
            <w:shd w:val="clear" w:color="auto" w:fill="C0C0C0"/>
            <w:noWrap w:val="0"/>
            <w:vAlign w:val="center"/>
          </w:tcPr>
          <w:p w14:paraId="67E8BDFB">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auto" w:fill="C0C0C0"/>
            <w:noWrap w:val="0"/>
            <w:vAlign w:val="center"/>
          </w:tcPr>
          <w:p w14:paraId="31A7DA77">
            <w:pPr>
              <w:jc w:val="center"/>
              <w:rPr>
                <w:rFonts w:hint="eastAsia" w:ascii="宋体" w:hAnsi="宋体" w:eastAsia="宋体" w:cs="宋体"/>
                <w:i w:val="0"/>
                <w:iCs w:val="0"/>
                <w:color w:val="000000"/>
                <w:sz w:val="20"/>
                <w:szCs w:val="20"/>
                <w:u w:val="none"/>
              </w:rPr>
            </w:pPr>
          </w:p>
        </w:tc>
        <w:tc>
          <w:tcPr>
            <w:tcW w:w="683" w:type="dxa"/>
            <w:tcBorders>
              <w:top w:val="nil"/>
              <w:left w:val="nil"/>
              <w:bottom w:val="single" w:color="000000" w:sz="4" w:space="0"/>
              <w:right w:val="single" w:color="000000" w:sz="4" w:space="0"/>
            </w:tcBorders>
            <w:shd w:val="clear" w:color="auto" w:fill="C0C0C0"/>
            <w:noWrap w:val="0"/>
            <w:vAlign w:val="center"/>
          </w:tcPr>
          <w:p w14:paraId="2C2EE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47" w:type="dxa"/>
            <w:tcBorders>
              <w:top w:val="nil"/>
              <w:left w:val="nil"/>
              <w:bottom w:val="single" w:color="000000" w:sz="4" w:space="0"/>
              <w:right w:val="single" w:color="000000" w:sz="4" w:space="0"/>
            </w:tcBorders>
            <w:shd w:val="clear" w:color="auto" w:fill="C0C0C0"/>
            <w:noWrap w:val="0"/>
            <w:vAlign w:val="center"/>
          </w:tcPr>
          <w:p w14:paraId="2F9B6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75" w:type="dxa"/>
            <w:tcBorders>
              <w:top w:val="nil"/>
              <w:left w:val="nil"/>
              <w:bottom w:val="single" w:color="000000" w:sz="4" w:space="0"/>
              <w:right w:val="single" w:color="000000" w:sz="4" w:space="0"/>
            </w:tcBorders>
            <w:shd w:val="clear" w:color="auto" w:fill="C0C0C0"/>
            <w:noWrap w:val="0"/>
            <w:vAlign w:val="center"/>
          </w:tcPr>
          <w:p w14:paraId="6AC94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914" w:type="dxa"/>
            <w:vMerge w:val="continue"/>
            <w:tcBorders>
              <w:top w:val="nil"/>
              <w:left w:val="nil"/>
              <w:bottom w:val="single" w:color="000000" w:sz="4" w:space="0"/>
              <w:right w:val="single" w:color="000000" w:sz="4" w:space="0"/>
            </w:tcBorders>
            <w:shd w:val="clear" w:color="auto" w:fill="C0C0C0"/>
            <w:noWrap w:val="0"/>
            <w:vAlign w:val="center"/>
          </w:tcPr>
          <w:p w14:paraId="0B464AF2">
            <w:pPr>
              <w:jc w:val="center"/>
              <w:rPr>
                <w:rFonts w:hint="eastAsia" w:ascii="宋体" w:hAnsi="宋体" w:eastAsia="宋体" w:cs="宋体"/>
                <w:i w:val="0"/>
                <w:iCs w:val="0"/>
                <w:color w:val="000000"/>
                <w:sz w:val="20"/>
                <w:szCs w:val="20"/>
                <w:u w:val="none"/>
              </w:rPr>
            </w:pPr>
          </w:p>
        </w:tc>
      </w:tr>
      <w:tr w14:paraId="3C4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807" w:type="dxa"/>
            <w:tcBorders>
              <w:top w:val="nil"/>
              <w:left w:val="single" w:color="000000" w:sz="4" w:space="0"/>
              <w:bottom w:val="single" w:color="000000" w:sz="4" w:space="0"/>
              <w:right w:val="single" w:color="000000" w:sz="4" w:space="0"/>
            </w:tcBorders>
            <w:shd w:val="clear" w:color="auto" w:fill="C0C0C0"/>
            <w:noWrap w:val="0"/>
            <w:vAlign w:val="center"/>
          </w:tcPr>
          <w:p w14:paraId="6C1C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4" w:type="dxa"/>
            <w:tcBorders>
              <w:top w:val="nil"/>
              <w:left w:val="nil"/>
              <w:bottom w:val="single" w:color="000000" w:sz="4" w:space="0"/>
              <w:right w:val="single" w:color="000000" w:sz="4" w:space="0"/>
            </w:tcBorders>
            <w:shd w:val="clear" w:color="auto" w:fill="C0C0C0"/>
            <w:noWrap w:val="0"/>
            <w:vAlign w:val="center"/>
          </w:tcPr>
          <w:p w14:paraId="3D772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16" w:type="dxa"/>
            <w:tcBorders>
              <w:top w:val="nil"/>
              <w:left w:val="nil"/>
              <w:bottom w:val="single" w:color="000000" w:sz="4" w:space="0"/>
              <w:right w:val="single" w:color="000000" w:sz="4" w:space="0"/>
            </w:tcBorders>
            <w:shd w:val="clear" w:color="auto" w:fill="C0C0C0"/>
            <w:noWrap w:val="0"/>
            <w:vAlign w:val="center"/>
          </w:tcPr>
          <w:p w14:paraId="4AB71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70" w:type="dxa"/>
            <w:tcBorders>
              <w:top w:val="nil"/>
              <w:left w:val="nil"/>
              <w:bottom w:val="single" w:color="000000" w:sz="4" w:space="0"/>
              <w:right w:val="single" w:color="000000" w:sz="4" w:space="0"/>
            </w:tcBorders>
            <w:shd w:val="clear" w:color="auto" w:fill="C0C0C0"/>
            <w:noWrap w:val="0"/>
            <w:vAlign w:val="center"/>
          </w:tcPr>
          <w:p w14:paraId="2316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20" w:type="dxa"/>
            <w:tcBorders>
              <w:top w:val="nil"/>
              <w:left w:val="nil"/>
              <w:bottom w:val="single" w:color="000000" w:sz="4" w:space="0"/>
              <w:right w:val="single" w:color="000000" w:sz="4" w:space="0"/>
            </w:tcBorders>
            <w:shd w:val="clear" w:color="auto" w:fill="C0C0C0"/>
            <w:noWrap w:val="0"/>
            <w:vAlign w:val="center"/>
          </w:tcPr>
          <w:p w14:paraId="2C8BD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nil"/>
              <w:left w:val="nil"/>
              <w:bottom w:val="single" w:color="000000" w:sz="4" w:space="0"/>
              <w:right w:val="single" w:color="000000" w:sz="4" w:space="0"/>
            </w:tcBorders>
            <w:shd w:val="clear" w:color="auto" w:fill="C0C0C0"/>
            <w:noWrap w:val="0"/>
            <w:vAlign w:val="center"/>
          </w:tcPr>
          <w:p w14:paraId="52F9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5" w:type="dxa"/>
            <w:tcBorders>
              <w:top w:val="nil"/>
              <w:left w:val="nil"/>
              <w:bottom w:val="single" w:color="000000" w:sz="4" w:space="0"/>
              <w:right w:val="single" w:color="000000" w:sz="4" w:space="0"/>
            </w:tcBorders>
            <w:shd w:val="clear" w:color="auto" w:fill="C0C0C0"/>
            <w:noWrap w:val="0"/>
            <w:vAlign w:val="center"/>
          </w:tcPr>
          <w:p w14:paraId="3D893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auto" w:fill="C0C0C0"/>
            <w:noWrap w:val="0"/>
            <w:vAlign w:val="center"/>
          </w:tcPr>
          <w:p w14:paraId="24D6B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3" w:type="dxa"/>
            <w:tcBorders>
              <w:top w:val="nil"/>
              <w:left w:val="nil"/>
              <w:bottom w:val="single" w:color="000000" w:sz="4" w:space="0"/>
              <w:right w:val="single" w:color="000000" w:sz="4" w:space="0"/>
            </w:tcBorders>
            <w:shd w:val="clear" w:color="auto" w:fill="C0C0C0"/>
            <w:noWrap w:val="0"/>
            <w:vAlign w:val="center"/>
          </w:tcPr>
          <w:p w14:paraId="1191D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7" w:type="dxa"/>
            <w:tcBorders>
              <w:top w:val="nil"/>
              <w:left w:val="nil"/>
              <w:bottom w:val="single" w:color="000000" w:sz="4" w:space="0"/>
              <w:right w:val="single" w:color="000000" w:sz="4" w:space="0"/>
            </w:tcBorders>
            <w:shd w:val="clear" w:color="auto" w:fill="C0C0C0"/>
            <w:noWrap w:val="0"/>
            <w:vAlign w:val="center"/>
          </w:tcPr>
          <w:p w14:paraId="550AB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5" w:type="dxa"/>
            <w:tcBorders>
              <w:top w:val="nil"/>
              <w:left w:val="nil"/>
              <w:bottom w:val="single" w:color="000000" w:sz="4" w:space="0"/>
              <w:right w:val="single" w:color="000000" w:sz="4" w:space="0"/>
            </w:tcBorders>
            <w:shd w:val="clear" w:color="auto" w:fill="C0C0C0"/>
            <w:noWrap w:val="0"/>
            <w:vAlign w:val="center"/>
          </w:tcPr>
          <w:p w14:paraId="51D74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14" w:type="dxa"/>
            <w:tcBorders>
              <w:top w:val="nil"/>
              <w:left w:val="nil"/>
              <w:bottom w:val="single" w:color="000000" w:sz="4" w:space="0"/>
              <w:right w:val="single" w:color="000000" w:sz="4" w:space="0"/>
            </w:tcBorders>
            <w:shd w:val="clear" w:color="auto" w:fill="C0C0C0"/>
            <w:noWrap w:val="0"/>
            <w:vAlign w:val="center"/>
          </w:tcPr>
          <w:p w14:paraId="6564C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1D9D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807" w:type="dxa"/>
            <w:tcBorders>
              <w:top w:val="nil"/>
              <w:left w:val="single" w:color="000000" w:sz="4" w:space="0"/>
              <w:bottom w:val="single" w:color="000000" w:sz="4" w:space="0"/>
              <w:right w:val="single" w:color="000000" w:sz="4" w:space="0"/>
            </w:tcBorders>
            <w:shd w:val="clear" w:color="auto" w:fill="FFFFFF"/>
            <w:noWrap/>
            <w:vAlign w:val="center"/>
          </w:tcPr>
          <w:p w14:paraId="3D92055D">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774" w:type="dxa"/>
            <w:tcBorders>
              <w:top w:val="nil"/>
              <w:left w:val="nil"/>
              <w:bottom w:val="single" w:color="000000" w:sz="4" w:space="0"/>
              <w:right w:val="single" w:color="000000" w:sz="4" w:space="0"/>
            </w:tcBorders>
            <w:shd w:val="clear" w:color="auto" w:fill="FFFFFF"/>
            <w:noWrap/>
            <w:vAlign w:val="center"/>
          </w:tcPr>
          <w:p w14:paraId="36D053B7">
            <w:pPr>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0.00</w:t>
            </w:r>
          </w:p>
        </w:tc>
        <w:tc>
          <w:tcPr>
            <w:tcW w:w="616" w:type="dxa"/>
            <w:tcBorders>
              <w:top w:val="nil"/>
              <w:left w:val="nil"/>
              <w:bottom w:val="single" w:color="000000" w:sz="4" w:space="0"/>
              <w:right w:val="single" w:color="000000" w:sz="4" w:space="0"/>
            </w:tcBorders>
            <w:shd w:val="clear" w:color="auto" w:fill="FFFFFF"/>
            <w:noWrap/>
            <w:vAlign w:val="center"/>
          </w:tcPr>
          <w:p w14:paraId="15818382">
            <w:pPr>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0.00</w:t>
            </w:r>
          </w:p>
        </w:tc>
        <w:tc>
          <w:tcPr>
            <w:tcW w:w="1070" w:type="dxa"/>
            <w:tcBorders>
              <w:top w:val="nil"/>
              <w:left w:val="nil"/>
              <w:bottom w:val="single" w:color="000000" w:sz="4" w:space="0"/>
              <w:right w:val="single" w:color="000000" w:sz="4" w:space="0"/>
            </w:tcBorders>
            <w:shd w:val="clear" w:color="auto" w:fill="FFFFFF"/>
            <w:noWrap/>
            <w:vAlign w:val="center"/>
          </w:tcPr>
          <w:p w14:paraId="696E44FD">
            <w:pPr>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0.00</w:t>
            </w:r>
          </w:p>
        </w:tc>
        <w:tc>
          <w:tcPr>
            <w:tcW w:w="1020" w:type="dxa"/>
            <w:tcBorders>
              <w:top w:val="nil"/>
              <w:left w:val="nil"/>
              <w:bottom w:val="single" w:color="000000" w:sz="4" w:space="0"/>
              <w:right w:val="single" w:color="000000" w:sz="4" w:space="0"/>
            </w:tcBorders>
            <w:shd w:val="clear" w:color="auto" w:fill="FFFFFF"/>
            <w:noWrap/>
            <w:vAlign w:val="center"/>
          </w:tcPr>
          <w:p w14:paraId="55D55111">
            <w:pPr>
              <w:jc w:val="right"/>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0.00</w:t>
            </w:r>
          </w:p>
        </w:tc>
        <w:tc>
          <w:tcPr>
            <w:tcW w:w="1380" w:type="dxa"/>
            <w:tcBorders>
              <w:top w:val="nil"/>
              <w:left w:val="nil"/>
              <w:bottom w:val="single" w:color="000000" w:sz="4" w:space="0"/>
              <w:right w:val="single" w:color="000000" w:sz="4" w:space="0"/>
            </w:tcBorders>
            <w:shd w:val="clear" w:color="auto" w:fill="FFFFFF"/>
            <w:noWrap/>
            <w:vAlign w:val="center"/>
          </w:tcPr>
          <w:p w14:paraId="3AB79F32">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645" w:type="dxa"/>
            <w:tcBorders>
              <w:top w:val="nil"/>
              <w:left w:val="nil"/>
              <w:bottom w:val="single" w:color="000000" w:sz="4" w:space="0"/>
              <w:right w:val="single" w:color="000000" w:sz="4" w:space="0"/>
            </w:tcBorders>
            <w:shd w:val="clear" w:color="auto" w:fill="FFFFFF"/>
            <w:noWrap/>
            <w:vAlign w:val="center"/>
          </w:tcPr>
          <w:p w14:paraId="6010E0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50" w:type="dxa"/>
            <w:tcBorders>
              <w:top w:val="nil"/>
              <w:left w:val="nil"/>
              <w:bottom w:val="single" w:color="000000" w:sz="4" w:space="0"/>
              <w:right w:val="single" w:color="000000" w:sz="4" w:space="0"/>
            </w:tcBorders>
            <w:shd w:val="clear" w:color="auto" w:fill="FFFFFF"/>
            <w:noWrap/>
            <w:vAlign w:val="center"/>
          </w:tcPr>
          <w:p w14:paraId="321642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83" w:type="dxa"/>
            <w:tcBorders>
              <w:top w:val="nil"/>
              <w:left w:val="nil"/>
              <w:bottom w:val="single" w:color="000000" w:sz="4" w:space="0"/>
              <w:right w:val="single" w:color="000000" w:sz="4" w:space="0"/>
            </w:tcBorders>
            <w:shd w:val="clear" w:color="auto" w:fill="FFFFFF"/>
            <w:noWrap/>
            <w:vAlign w:val="center"/>
          </w:tcPr>
          <w:p w14:paraId="329A3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7" w:type="dxa"/>
            <w:tcBorders>
              <w:top w:val="nil"/>
              <w:left w:val="nil"/>
              <w:bottom w:val="single" w:color="000000" w:sz="4" w:space="0"/>
              <w:right w:val="single" w:color="000000" w:sz="4" w:space="0"/>
            </w:tcBorders>
            <w:shd w:val="clear" w:color="auto" w:fill="FFFFFF"/>
            <w:noWrap/>
            <w:vAlign w:val="center"/>
          </w:tcPr>
          <w:p w14:paraId="1A005F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75" w:type="dxa"/>
            <w:tcBorders>
              <w:top w:val="nil"/>
              <w:left w:val="nil"/>
              <w:bottom w:val="single" w:color="000000" w:sz="4" w:space="0"/>
              <w:right w:val="single" w:color="000000" w:sz="4" w:space="0"/>
            </w:tcBorders>
            <w:shd w:val="clear" w:color="auto" w:fill="FFFFFF"/>
            <w:noWrap/>
            <w:vAlign w:val="center"/>
          </w:tcPr>
          <w:p w14:paraId="3C2180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14" w:type="dxa"/>
            <w:tcBorders>
              <w:top w:val="nil"/>
              <w:left w:val="nil"/>
              <w:bottom w:val="single" w:color="000000" w:sz="4" w:space="0"/>
              <w:right w:val="single" w:color="000000" w:sz="4" w:space="0"/>
            </w:tcBorders>
            <w:shd w:val="clear" w:color="auto" w:fill="FFFFFF"/>
            <w:noWrap/>
            <w:vAlign w:val="center"/>
          </w:tcPr>
          <w:p w14:paraId="6556A2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2E4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081" w:type="dxa"/>
            <w:gridSpan w:val="12"/>
            <w:tcBorders>
              <w:top w:val="nil"/>
              <w:left w:val="nil"/>
              <w:bottom w:val="nil"/>
              <w:right w:val="nil"/>
            </w:tcBorders>
            <w:shd w:val="clear" w:color="auto" w:fill="FFFFFF"/>
            <w:noWrap w:val="0"/>
            <w:vAlign w:val="center"/>
          </w:tcPr>
          <w:p w14:paraId="584ED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5D9B09B6">
      <w:pPr>
        <w:widowControl/>
        <w:shd w:val="clear" w:color="auto" w:fill="FFFFFF"/>
        <w:jc w:val="left"/>
        <w:rPr>
          <w:rFonts w:ascii="宋体" w:hAnsi="宋体" w:cs="宋体"/>
          <w:color w:val="333333"/>
          <w:kern w:val="0"/>
          <w:sz w:val="24"/>
        </w:rPr>
      </w:pPr>
    </w:p>
    <w:p w14:paraId="360B0047">
      <w:pPr>
        <w:widowControl/>
        <w:shd w:val="clear" w:color="auto" w:fill="FFFFFF"/>
        <w:jc w:val="left"/>
        <w:rPr>
          <w:rFonts w:ascii="宋体" w:hAnsi="宋体" w:cs="宋体"/>
          <w:color w:val="333333"/>
          <w:kern w:val="0"/>
          <w:sz w:val="24"/>
        </w:rPr>
      </w:pPr>
    </w:p>
    <w:p w14:paraId="4B829D97">
      <w:pPr>
        <w:widowControl/>
        <w:shd w:val="clear" w:color="auto" w:fill="FFFFFF"/>
        <w:jc w:val="left"/>
        <w:rPr>
          <w:rFonts w:ascii="宋体" w:hAnsi="宋体" w:cs="宋体"/>
          <w:color w:val="333333"/>
          <w:kern w:val="0"/>
          <w:sz w:val="24"/>
        </w:rPr>
      </w:pPr>
    </w:p>
    <w:p w14:paraId="28C85F48">
      <w:pPr>
        <w:widowControl/>
        <w:shd w:val="clear" w:color="auto" w:fill="FFFFFF"/>
        <w:jc w:val="left"/>
        <w:rPr>
          <w:rFonts w:ascii="宋体" w:hAnsi="宋体" w:cs="宋体"/>
          <w:color w:val="333333"/>
          <w:kern w:val="0"/>
          <w:sz w:val="24"/>
        </w:rPr>
      </w:pPr>
    </w:p>
    <w:p w14:paraId="60BBC1AA">
      <w:pPr>
        <w:widowControl/>
        <w:shd w:val="clear" w:color="auto" w:fill="FFFFFF"/>
        <w:jc w:val="left"/>
        <w:rPr>
          <w:rFonts w:ascii="宋体" w:hAnsi="宋体" w:cs="宋体"/>
          <w:color w:val="333333"/>
          <w:kern w:val="0"/>
          <w:sz w:val="24"/>
        </w:rPr>
      </w:pPr>
    </w:p>
    <w:p w14:paraId="33083217">
      <w:pPr>
        <w:widowControl/>
        <w:shd w:val="clear" w:color="auto" w:fill="FFFFFF"/>
        <w:jc w:val="left"/>
        <w:rPr>
          <w:rFonts w:ascii="宋体" w:hAnsi="宋体" w:cs="宋体"/>
          <w:color w:val="333333"/>
          <w:kern w:val="0"/>
          <w:sz w:val="24"/>
        </w:rPr>
      </w:pPr>
    </w:p>
    <w:p w14:paraId="0835FFB3">
      <w:pPr>
        <w:widowControl/>
        <w:shd w:val="clear" w:color="auto" w:fill="FFFFFF"/>
        <w:jc w:val="left"/>
        <w:rPr>
          <w:rFonts w:ascii="宋体" w:hAnsi="宋体" w:cs="宋体"/>
          <w:color w:val="333333"/>
          <w:kern w:val="0"/>
          <w:sz w:val="24"/>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56"/>
        <w:gridCol w:w="222"/>
        <w:gridCol w:w="222"/>
        <w:gridCol w:w="1016"/>
        <w:gridCol w:w="1616"/>
        <w:gridCol w:w="1016"/>
        <w:gridCol w:w="616"/>
        <w:gridCol w:w="1016"/>
        <w:gridCol w:w="1016"/>
        <w:gridCol w:w="1756"/>
      </w:tblGrid>
      <w:tr w14:paraId="1665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gridSpan w:val="10"/>
            <w:tcBorders>
              <w:top w:val="nil"/>
              <w:left w:val="nil"/>
              <w:bottom w:val="nil"/>
              <w:right w:val="nil"/>
            </w:tcBorders>
            <w:shd w:val="clear" w:color="auto" w:fill="FFFFFF"/>
            <w:noWrap/>
            <w:vAlign w:val="center"/>
          </w:tcPr>
          <w:p w14:paraId="45B67027">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989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06ADE39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130BF2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5857AB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D5CB9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F01CD0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C154ED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815A5D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7E1133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FE1AB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BD48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31CD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56D82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0" w:type="auto"/>
            <w:tcBorders>
              <w:top w:val="nil"/>
              <w:left w:val="nil"/>
              <w:bottom w:val="single" w:color="000000" w:sz="4" w:space="0"/>
              <w:right w:val="nil"/>
            </w:tcBorders>
            <w:shd w:val="clear" w:color="auto" w:fill="FFFFFF"/>
            <w:noWrap/>
            <w:vAlign w:val="center"/>
          </w:tcPr>
          <w:p w14:paraId="4A3E7AF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D8CBEC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8C23E4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A39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461A3F4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55B7FF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68AB61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1E3068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F8C7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847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512F7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84E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0AD3A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0" w:type="auto"/>
            <w:gridSpan w:val="3"/>
            <w:tcBorders>
              <w:top w:val="nil"/>
              <w:left w:val="nil"/>
              <w:bottom w:val="single" w:color="000000" w:sz="4" w:space="0"/>
              <w:right w:val="single" w:color="000000" w:sz="4" w:space="0"/>
            </w:tcBorders>
            <w:shd w:val="clear" w:color="auto" w:fill="C0C0C0"/>
            <w:noWrap w:val="0"/>
            <w:vAlign w:val="center"/>
          </w:tcPr>
          <w:p w14:paraId="733B6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6277C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0670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0CC5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0C79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9CB7BB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BBF2DDA">
            <w:pPr>
              <w:jc w:val="center"/>
              <w:rPr>
                <w:rFonts w:hint="eastAsia" w:ascii="宋体" w:hAnsi="宋体" w:eastAsia="宋体" w:cs="宋体"/>
                <w:i w:val="0"/>
                <w:iCs w:val="0"/>
                <w:color w:val="000000"/>
                <w:sz w:val="20"/>
                <w:szCs w:val="20"/>
                <w:u w:val="none"/>
              </w:rPr>
            </w:pP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0D24B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BFDF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C0C0C0"/>
            <w:noWrap w:val="0"/>
            <w:vAlign w:val="center"/>
          </w:tcPr>
          <w:p w14:paraId="5C9DC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21365E0">
            <w:pPr>
              <w:jc w:val="center"/>
              <w:rPr>
                <w:rFonts w:hint="eastAsia" w:ascii="宋体" w:hAnsi="宋体" w:eastAsia="宋体" w:cs="宋体"/>
                <w:i w:val="0"/>
                <w:iCs w:val="0"/>
                <w:color w:val="000000"/>
                <w:sz w:val="20"/>
                <w:szCs w:val="20"/>
                <w:u w:val="none"/>
              </w:rPr>
            </w:pPr>
          </w:p>
        </w:tc>
      </w:tr>
      <w:tr w14:paraId="7832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4CF90D9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AB227BD">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138B0D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CCAD934">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26F8CF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288DA92E">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0A7D13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60169EDC">
            <w:pPr>
              <w:jc w:val="center"/>
              <w:rPr>
                <w:rFonts w:hint="eastAsia" w:ascii="宋体" w:hAnsi="宋体" w:eastAsia="宋体" w:cs="宋体"/>
                <w:i w:val="0"/>
                <w:iCs w:val="0"/>
                <w:color w:val="000000"/>
                <w:sz w:val="20"/>
                <w:szCs w:val="20"/>
                <w:u w:val="none"/>
              </w:rPr>
            </w:pPr>
          </w:p>
        </w:tc>
      </w:tr>
      <w:tr w14:paraId="5AA4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626AB2D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0060A0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466D6851">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6DAABB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16E1BEB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708BB8D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132375A">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0"/>
            <w:vAlign w:val="center"/>
          </w:tcPr>
          <w:p w14:paraId="0CA9BA23">
            <w:pPr>
              <w:jc w:val="center"/>
              <w:rPr>
                <w:rFonts w:hint="eastAsia" w:ascii="宋体" w:hAnsi="宋体" w:eastAsia="宋体" w:cs="宋体"/>
                <w:i w:val="0"/>
                <w:iCs w:val="0"/>
                <w:color w:val="000000"/>
                <w:sz w:val="20"/>
                <w:szCs w:val="20"/>
                <w:u w:val="none"/>
              </w:rPr>
            </w:pPr>
          </w:p>
        </w:tc>
      </w:tr>
      <w:tr w14:paraId="0912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95A4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6028C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9F97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72C3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313F4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6A46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08939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5165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3CF8B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C9173A6">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A411C73">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9A50C05">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FE1EBB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61EC215">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5E7CE2C">
            <w:pPr>
              <w:jc w:val="right"/>
              <w:rPr>
                <w:rFonts w:hint="eastAsia" w:ascii="宋体" w:hAnsi="宋体" w:eastAsia="宋体" w:cs="宋体"/>
                <w:b/>
                <w:bCs/>
                <w:i w:val="0"/>
                <w:iCs w:val="0"/>
                <w:color w:val="000000"/>
                <w:sz w:val="20"/>
                <w:szCs w:val="20"/>
                <w:u w:val="none"/>
              </w:rPr>
            </w:pPr>
          </w:p>
        </w:tc>
      </w:tr>
      <w:tr w14:paraId="60AC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nil"/>
              <w:left w:val="nil"/>
              <w:bottom w:val="nil"/>
              <w:right w:val="nil"/>
            </w:tcBorders>
            <w:shd w:val="clear" w:color="auto" w:fill="FFFFFF"/>
            <w:noWrap/>
            <w:vAlign w:val="center"/>
          </w:tcPr>
          <w:p w14:paraId="095E3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53245358">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720" w:firstLineChars="3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22490934">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ascii="宋体" w:hAnsi="宋体" w:eastAsia="宋体" w:cs="宋体"/>
          <w:kern w:val="0"/>
          <w:sz w:val="24"/>
          <w:szCs w:val="24"/>
          <w:lang w:val="en-US" w:eastAsia="zh-CN" w:bidi="ar-SA"/>
        </w:rPr>
      </w:pPr>
    </w:p>
    <w:tbl>
      <w:tblPr>
        <w:tblStyle w:val="10"/>
        <w:tblW w:w="11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3"/>
        <w:gridCol w:w="281"/>
        <w:gridCol w:w="281"/>
        <w:gridCol w:w="1458"/>
        <w:gridCol w:w="1234"/>
        <w:gridCol w:w="998"/>
        <w:gridCol w:w="2615"/>
      </w:tblGrid>
      <w:tr w14:paraId="227A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9" w:hRule="atLeast"/>
          <w:jc w:val="center"/>
        </w:trPr>
        <w:tc>
          <w:tcPr>
            <w:tcW w:w="11880" w:type="dxa"/>
            <w:gridSpan w:val="7"/>
            <w:tcBorders>
              <w:top w:val="nil"/>
              <w:left w:val="nil"/>
              <w:bottom w:val="nil"/>
              <w:right w:val="nil"/>
            </w:tcBorders>
            <w:shd w:val="clear" w:color="auto" w:fill="FFFFFF"/>
            <w:noWrap/>
            <w:vAlign w:val="center"/>
          </w:tcPr>
          <w:p w14:paraId="02B4AC0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4672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tcBorders>
              <w:top w:val="nil"/>
              <w:left w:val="nil"/>
              <w:bottom w:val="nil"/>
              <w:right w:val="nil"/>
            </w:tcBorders>
            <w:shd w:val="clear" w:color="auto" w:fill="FFFFFF"/>
            <w:noWrap/>
            <w:vAlign w:val="center"/>
          </w:tcPr>
          <w:p w14:paraId="6C90375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4FAD2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77CAAE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3BA886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F29653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841C30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B9AE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5CEE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0" w:type="auto"/>
            <w:tcBorders>
              <w:top w:val="nil"/>
              <w:left w:val="nil"/>
              <w:bottom w:val="single" w:color="000000" w:sz="4" w:space="0"/>
              <w:right w:val="nil"/>
            </w:tcBorders>
            <w:shd w:val="clear" w:color="auto" w:fill="FFFFFF"/>
            <w:noWrap/>
            <w:vAlign w:val="center"/>
          </w:tcPr>
          <w:p w14:paraId="60937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部门：黄石市黄石港区教育局（本级）</w:t>
            </w:r>
          </w:p>
        </w:tc>
        <w:tc>
          <w:tcPr>
            <w:tcW w:w="0" w:type="auto"/>
            <w:tcBorders>
              <w:top w:val="nil"/>
              <w:left w:val="nil"/>
              <w:bottom w:val="single" w:color="000000" w:sz="4" w:space="0"/>
              <w:right w:val="nil"/>
            </w:tcBorders>
            <w:shd w:val="clear" w:color="auto" w:fill="FFFFFF"/>
            <w:noWrap/>
            <w:vAlign w:val="center"/>
          </w:tcPr>
          <w:p w14:paraId="6FCD37C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40E60B8">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36BA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502BBD46">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8E0299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E12F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FC5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5DE81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059" w:type="dxa"/>
            <w:gridSpan w:val="3"/>
            <w:tcBorders>
              <w:top w:val="nil"/>
              <w:left w:val="nil"/>
              <w:bottom w:val="single" w:color="000000" w:sz="4" w:space="0"/>
              <w:right w:val="single" w:color="000000" w:sz="4" w:space="0"/>
            </w:tcBorders>
            <w:shd w:val="clear" w:color="auto" w:fill="C0C0C0"/>
            <w:noWrap w:val="0"/>
            <w:vAlign w:val="center"/>
          </w:tcPr>
          <w:p w14:paraId="6BD6E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5F69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407" w:type="dxa"/>
            <w:gridSpan w:val="3"/>
            <w:vMerge w:val="restart"/>
            <w:tcBorders>
              <w:top w:val="nil"/>
              <w:left w:val="single" w:color="000000" w:sz="4" w:space="0"/>
              <w:bottom w:val="single" w:color="000000" w:sz="4" w:space="0"/>
              <w:right w:val="single" w:color="000000" w:sz="4" w:space="0"/>
            </w:tcBorders>
            <w:shd w:val="clear" w:color="auto" w:fill="C0C0C0"/>
            <w:noWrap w:val="0"/>
            <w:vAlign w:val="center"/>
          </w:tcPr>
          <w:p w14:paraId="11133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55335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31" w:type="dxa"/>
            <w:vMerge w:val="restart"/>
            <w:tcBorders>
              <w:top w:val="nil"/>
              <w:left w:val="nil"/>
              <w:bottom w:val="single" w:color="000000" w:sz="4" w:space="0"/>
              <w:right w:val="single" w:color="000000" w:sz="4" w:space="0"/>
            </w:tcBorders>
            <w:shd w:val="clear" w:color="auto" w:fill="C0C0C0"/>
            <w:noWrap w:val="0"/>
            <w:vAlign w:val="center"/>
          </w:tcPr>
          <w:p w14:paraId="2D56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59" w:type="dxa"/>
            <w:vMerge w:val="restart"/>
            <w:tcBorders>
              <w:top w:val="nil"/>
              <w:left w:val="nil"/>
              <w:bottom w:val="single" w:color="000000" w:sz="4" w:space="0"/>
              <w:right w:val="single" w:color="000000" w:sz="4" w:space="0"/>
            </w:tcBorders>
            <w:shd w:val="clear" w:color="auto" w:fill="C0C0C0"/>
            <w:noWrap w:val="0"/>
            <w:vAlign w:val="center"/>
          </w:tcPr>
          <w:p w14:paraId="6B10B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369" w:type="dxa"/>
            <w:vMerge w:val="restart"/>
            <w:tcBorders>
              <w:top w:val="nil"/>
              <w:left w:val="nil"/>
              <w:bottom w:val="single" w:color="000000" w:sz="4" w:space="0"/>
              <w:right w:val="single" w:color="000000" w:sz="4" w:space="0"/>
            </w:tcBorders>
            <w:shd w:val="clear" w:color="auto" w:fill="C0C0C0"/>
            <w:noWrap w:val="0"/>
            <w:vAlign w:val="center"/>
          </w:tcPr>
          <w:p w14:paraId="0BE9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6708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407"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57F74A8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8DD1ECD">
            <w:pPr>
              <w:jc w:val="center"/>
              <w:rPr>
                <w:rFonts w:hint="eastAsia" w:ascii="宋体" w:hAnsi="宋体" w:eastAsia="宋体" w:cs="宋体"/>
                <w:i w:val="0"/>
                <w:iCs w:val="0"/>
                <w:color w:val="000000"/>
                <w:sz w:val="20"/>
                <w:szCs w:val="20"/>
                <w:u w:val="none"/>
              </w:rPr>
            </w:pPr>
          </w:p>
        </w:tc>
        <w:tc>
          <w:tcPr>
            <w:tcW w:w="1531" w:type="dxa"/>
            <w:vMerge w:val="continue"/>
            <w:tcBorders>
              <w:top w:val="nil"/>
              <w:left w:val="nil"/>
              <w:bottom w:val="single" w:color="000000" w:sz="4" w:space="0"/>
              <w:right w:val="single" w:color="000000" w:sz="4" w:space="0"/>
            </w:tcBorders>
            <w:shd w:val="clear" w:color="auto" w:fill="C0C0C0"/>
            <w:noWrap w:val="0"/>
            <w:vAlign w:val="center"/>
          </w:tcPr>
          <w:p w14:paraId="1AE20938">
            <w:pPr>
              <w:jc w:val="center"/>
              <w:rPr>
                <w:rFonts w:hint="eastAsia" w:ascii="宋体" w:hAnsi="宋体" w:eastAsia="宋体" w:cs="宋体"/>
                <w:i w:val="0"/>
                <w:iCs w:val="0"/>
                <w:color w:val="000000"/>
                <w:sz w:val="20"/>
                <w:szCs w:val="20"/>
                <w:u w:val="none"/>
              </w:rPr>
            </w:pPr>
          </w:p>
        </w:tc>
        <w:tc>
          <w:tcPr>
            <w:tcW w:w="1159" w:type="dxa"/>
            <w:vMerge w:val="continue"/>
            <w:tcBorders>
              <w:top w:val="nil"/>
              <w:left w:val="nil"/>
              <w:bottom w:val="single" w:color="000000" w:sz="4" w:space="0"/>
              <w:right w:val="single" w:color="000000" w:sz="4" w:space="0"/>
            </w:tcBorders>
            <w:shd w:val="clear" w:color="auto" w:fill="C0C0C0"/>
            <w:noWrap w:val="0"/>
            <w:vAlign w:val="center"/>
          </w:tcPr>
          <w:p w14:paraId="0C8F1565">
            <w:pPr>
              <w:jc w:val="center"/>
              <w:rPr>
                <w:rFonts w:hint="eastAsia" w:ascii="宋体" w:hAnsi="宋体" w:eastAsia="宋体" w:cs="宋体"/>
                <w:i w:val="0"/>
                <w:iCs w:val="0"/>
                <w:color w:val="000000"/>
                <w:sz w:val="20"/>
                <w:szCs w:val="20"/>
                <w:u w:val="none"/>
              </w:rPr>
            </w:pPr>
          </w:p>
        </w:tc>
        <w:tc>
          <w:tcPr>
            <w:tcW w:w="2369" w:type="dxa"/>
            <w:vMerge w:val="continue"/>
            <w:tcBorders>
              <w:top w:val="nil"/>
              <w:left w:val="nil"/>
              <w:bottom w:val="single" w:color="000000" w:sz="4" w:space="0"/>
              <w:right w:val="single" w:color="000000" w:sz="4" w:space="0"/>
            </w:tcBorders>
            <w:shd w:val="clear" w:color="auto" w:fill="C0C0C0"/>
            <w:noWrap w:val="0"/>
            <w:vAlign w:val="center"/>
          </w:tcPr>
          <w:p w14:paraId="2A08121B">
            <w:pPr>
              <w:jc w:val="center"/>
              <w:rPr>
                <w:rFonts w:hint="eastAsia" w:ascii="宋体" w:hAnsi="宋体" w:eastAsia="宋体" w:cs="宋体"/>
                <w:i w:val="0"/>
                <w:iCs w:val="0"/>
                <w:color w:val="000000"/>
                <w:sz w:val="20"/>
                <w:szCs w:val="20"/>
                <w:u w:val="none"/>
              </w:rPr>
            </w:pPr>
          </w:p>
        </w:tc>
      </w:tr>
      <w:tr w14:paraId="2C9C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407" w:type="dxa"/>
            <w:gridSpan w:val="3"/>
            <w:vMerge w:val="continue"/>
            <w:tcBorders>
              <w:top w:val="nil"/>
              <w:left w:val="single" w:color="000000" w:sz="4" w:space="0"/>
              <w:bottom w:val="single" w:color="000000" w:sz="4" w:space="0"/>
              <w:right w:val="single" w:color="000000" w:sz="4" w:space="0"/>
            </w:tcBorders>
            <w:shd w:val="clear" w:color="auto" w:fill="C0C0C0"/>
            <w:noWrap w:val="0"/>
            <w:vAlign w:val="center"/>
          </w:tcPr>
          <w:p w14:paraId="4DBCD45B">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65FA984">
            <w:pPr>
              <w:jc w:val="center"/>
              <w:rPr>
                <w:rFonts w:hint="eastAsia" w:ascii="宋体" w:hAnsi="宋体" w:eastAsia="宋体" w:cs="宋体"/>
                <w:i w:val="0"/>
                <w:iCs w:val="0"/>
                <w:color w:val="000000"/>
                <w:sz w:val="20"/>
                <w:szCs w:val="20"/>
                <w:u w:val="none"/>
              </w:rPr>
            </w:pPr>
          </w:p>
        </w:tc>
        <w:tc>
          <w:tcPr>
            <w:tcW w:w="1531" w:type="dxa"/>
            <w:vMerge w:val="continue"/>
            <w:tcBorders>
              <w:top w:val="nil"/>
              <w:left w:val="nil"/>
              <w:bottom w:val="single" w:color="000000" w:sz="4" w:space="0"/>
              <w:right w:val="single" w:color="000000" w:sz="4" w:space="0"/>
            </w:tcBorders>
            <w:shd w:val="clear" w:color="auto" w:fill="C0C0C0"/>
            <w:noWrap w:val="0"/>
            <w:vAlign w:val="center"/>
          </w:tcPr>
          <w:p w14:paraId="1B3DEEC4">
            <w:pPr>
              <w:jc w:val="center"/>
              <w:rPr>
                <w:rFonts w:hint="eastAsia" w:ascii="宋体" w:hAnsi="宋体" w:eastAsia="宋体" w:cs="宋体"/>
                <w:i w:val="0"/>
                <w:iCs w:val="0"/>
                <w:color w:val="000000"/>
                <w:sz w:val="20"/>
                <w:szCs w:val="20"/>
                <w:u w:val="none"/>
              </w:rPr>
            </w:pPr>
          </w:p>
        </w:tc>
        <w:tc>
          <w:tcPr>
            <w:tcW w:w="1159" w:type="dxa"/>
            <w:vMerge w:val="continue"/>
            <w:tcBorders>
              <w:top w:val="nil"/>
              <w:left w:val="nil"/>
              <w:bottom w:val="single" w:color="000000" w:sz="4" w:space="0"/>
              <w:right w:val="single" w:color="000000" w:sz="4" w:space="0"/>
            </w:tcBorders>
            <w:shd w:val="clear" w:color="auto" w:fill="C0C0C0"/>
            <w:noWrap w:val="0"/>
            <w:vAlign w:val="center"/>
          </w:tcPr>
          <w:p w14:paraId="6C7351B1">
            <w:pPr>
              <w:jc w:val="center"/>
              <w:rPr>
                <w:rFonts w:hint="eastAsia" w:ascii="宋体" w:hAnsi="宋体" w:eastAsia="宋体" w:cs="宋体"/>
                <w:i w:val="0"/>
                <w:iCs w:val="0"/>
                <w:color w:val="000000"/>
                <w:sz w:val="20"/>
                <w:szCs w:val="20"/>
                <w:u w:val="none"/>
              </w:rPr>
            </w:pPr>
          </w:p>
        </w:tc>
        <w:tc>
          <w:tcPr>
            <w:tcW w:w="2369" w:type="dxa"/>
            <w:vMerge w:val="continue"/>
            <w:tcBorders>
              <w:top w:val="nil"/>
              <w:left w:val="nil"/>
              <w:bottom w:val="single" w:color="000000" w:sz="4" w:space="0"/>
              <w:right w:val="single" w:color="000000" w:sz="4" w:space="0"/>
            </w:tcBorders>
            <w:shd w:val="clear" w:color="auto" w:fill="C0C0C0"/>
            <w:noWrap w:val="0"/>
            <w:vAlign w:val="center"/>
          </w:tcPr>
          <w:p w14:paraId="6FAAD666">
            <w:pPr>
              <w:jc w:val="center"/>
              <w:rPr>
                <w:rFonts w:hint="eastAsia" w:ascii="宋体" w:hAnsi="宋体" w:eastAsia="宋体" w:cs="宋体"/>
                <w:i w:val="0"/>
                <w:iCs w:val="0"/>
                <w:color w:val="000000"/>
                <w:sz w:val="20"/>
                <w:szCs w:val="20"/>
                <w:u w:val="none"/>
              </w:rPr>
            </w:pPr>
          </w:p>
        </w:tc>
      </w:tr>
      <w:tr w14:paraId="022E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CD8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ACC4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57E2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AB5C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C68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E1479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EDA289B">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CBDB41F">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7D0A5BF">
            <w:pPr>
              <w:jc w:val="center"/>
              <w:rPr>
                <w:rFonts w:hint="eastAsia" w:ascii="宋体" w:hAnsi="宋体" w:eastAsia="宋体" w:cs="宋体"/>
                <w:b/>
                <w:bCs/>
                <w:i w:val="0"/>
                <w:iCs w:val="0"/>
                <w:color w:val="000000"/>
                <w:sz w:val="20"/>
                <w:szCs w:val="20"/>
                <w:u w:val="none"/>
              </w:rPr>
            </w:pPr>
          </w:p>
        </w:tc>
      </w:tr>
    </w:tbl>
    <w:p w14:paraId="650B5405">
      <w:pPr>
        <w:widowControl/>
        <w:shd w:val="clear" w:color="auto" w:fill="FFFFFF"/>
        <w:jc w:val="left"/>
        <w:rPr>
          <w:rFonts w:ascii="宋体" w:hAnsi="宋体" w:cs="宋体"/>
          <w:color w:val="333333"/>
          <w:kern w:val="0"/>
          <w:sz w:val="24"/>
        </w:rPr>
      </w:pPr>
    </w:p>
    <w:p w14:paraId="5846E6E1">
      <w:pPr>
        <w:pStyle w:val="20"/>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3E93C97E">
      <w:pPr>
        <w:widowControl/>
        <w:shd w:val="clear" w:color="auto" w:fill="FFFFFF"/>
        <w:jc w:val="left"/>
        <w:rPr>
          <w:rFonts w:ascii="宋体" w:hAnsi="宋体" w:cs="宋体"/>
          <w:color w:val="333333"/>
          <w:kern w:val="0"/>
          <w:sz w:val="24"/>
        </w:rPr>
      </w:pPr>
    </w:p>
    <w:p w14:paraId="5EA59344">
      <w:pPr>
        <w:pStyle w:val="9"/>
        <w:widowControl/>
        <w:spacing w:before="76" w:beforeAutospacing="0" w:after="76" w:afterAutospacing="0" w:line="450" w:lineRule="atLeast"/>
        <w:rPr>
          <w:color w:val="333333"/>
        </w:rPr>
      </w:pPr>
      <w:r>
        <w:rPr>
          <w:rStyle w:val="12"/>
          <w:rFonts w:hint="eastAsia" w:ascii="微软雅黑" w:hAnsi="微软雅黑" w:eastAsia="微软雅黑" w:cs="微软雅黑"/>
          <w:color w:val="333333"/>
          <w:shd w:val="clear" w:color="auto" w:fill="FFFFFF"/>
        </w:rPr>
        <w:t>第三部分 2021年部门决算情况说明</w:t>
      </w:r>
    </w:p>
    <w:p w14:paraId="11AB4BB4">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14:paraId="01D8F063">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2021年度总收入为947.26万元，其中财政拨款收入为907.00万元，占总收入的96%.其他资金为40.26万元，年初预算358.24万元，比年初预算增长164.53%，主要为人员经费增加，公用经费增加；与2020年相比，财政拨款收入增加3.6%，主要为人员经费增加，公用经费增加。</w:t>
      </w:r>
    </w:p>
    <w:p w14:paraId="29B79E3E">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2021年全年支出为947.26万元，其中财政基本支出为907万元，占总支出的96%.事业支出为40.26万元；支出内容中工资福利支出369.75万元，商品和服务支537.26万元；本年度收入同比上年降幅50.04%，支出同比上年降幅50.04%，主要原因是部分绩效工资本年度由各学校发放。年初预算358.24万元，比年初预算增长164.53%，主要为人员经费增加，公用经费增加；与2020年相比，财政拨款收入增加3.6%，主要为人员经费增加，公用经费增加。</w:t>
      </w:r>
    </w:p>
    <w:p w14:paraId="66FF6E12">
      <w:pPr>
        <w:snapToGrid w:val="0"/>
        <w:spacing w:line="500" w:lineRule="exact"/>
        <w:ind w:firstLine="640" w:firstLineChars="200"/>
        <w:rPr>
          <w:rFonts w:ascii="宋体" w:hAnsi="宋体"/>
          <w:sz w:val="32"/>
          <w:szCs w:val="32"/>
        </w:rPr>
      </w:pPr>
    </w:p>
    <w:p w14:paraId="05247262">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w:t>
      </w:r>
      <w:r>
        <w:rPr>
          <w:rFonts w:hint="eastAsia" w:asciiTheme="minorEastAsia" w:hAnsiTheme="minorEastAsia" w:cstheme="minorEastAsia"/>
          <w:b/>
          <w:bCs/>
          <w:sz w:val="28"/>
          <w:szCs w:val="28"/>
          <w:lang w:eastAsia="zh-CN"/>
        </w:rPr>
        <w:t>“三公”经费</w:t>
      </w:r>
      <w:r>
        <w:rPr>
          <w:rFonts w:hint="eastAsia" w:asciiTheme="minorEastAsia" w:hAnsiTheme="minorEastAsia" w:cstheme="minorEastAsia"/>
          <w:b/>
          <w:bCs/>
          <w:sz w:val="28"/>
          <w:szCs w:val="28"/>
        </w:rPr>
        <w:t>支出说明</w:t>
      </w:r>
    </w:p>
    <w:p w14:paraId="56DCE86F">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2021年“三公”经费预算数为10000元，决算总支出0元，与2020年度持平，其中：</w:t>
      </w:r>
    </w:p>
    <w:p w14:paraId="4E8EB2CA">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1.因公出国（境）费0元，预算数0元，决算数比预算数增加0元，增长幅度为0%，我部门因公出国（境）团组数0、人数0，与2020年度持平</w:t>
      </w:r>
    </w:p>
    <w:p w14:paraId="1B15A643">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2.公务用车购置及运行费支出决算为0万元，年初预算0元；其中：</w:t>
      </w:r>
    </w:p>
    <w:p w14:paraId="54EC3850">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公务车运行维护费0元，年初预算数0元，决算数比预算数增加0元，增加幅度为0%；公务车实物量0，保有量0，与2020年度持平；</w:t>
      </w:r>
    </w:p>
    <w:p w14:paraId="14E80819">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公务用车购置费0元，年初预算年初预算数0元，决算数比预算数增加0元，与2020年度持平；</w:t>
      </w:r>
    </w:p>
    <w:p w14:paraId="5122FF4D">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公务接待费0元，年初预算数10000元，决算数比预算数增加-10000元，增长幅度为-100%，公务接待批次为0，人数为0；</w:t>
      </w:r>
    </w:p>
    <w:p w14:paraId="039C083C">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因公出国（境）费0元，预算数0元，决算数比预算数增加0元，增长幅度为0%本单位因公出国（境）团组数0、人数0。</w:t>
      </w:r>
    </w:p>
    <w:p w14:paraId="42E2E2A2">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14:paraId="16D97FD0">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单位2021年度机关运行经费支出1334.01万元，与2020年决算数438.02万元，增加了895.99万元，较2021年预算数358.25万元增加了975.76万元。主要由于区政府、区财政加大对人员工资、建设、资助、学前教育等项目的教育投入，比2020年增加895.99万元，增长204.55%。主要原因是委托业务费有所增加。</w:t>
      </w:r>
    </w:p>
    <w:p w14:paraId="11C0E131">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14:paraId="52935B50">
      <w:pPr>
        <w:widowControl/>
        <w:shd w:val="clear" w:color="auto" w:fill="FFFFFF"/>
        <w:ind w:firstLine="48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部门（单位）2021年度政府采购支出总额54.9万元，其中：政府采购货物支出54.9万元、政府采购工程支出0万元、政府采购服务支出0万元。授予中小企业合同金额0万元，占政府采购支出总额的0%，其中：授予小微企业合同金额0万元，占政府采购支出总额的0%。</w:t>
      </w:r>
    </w:p>
    <w:p w14:paraId="45987A75">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14:paraId="092F661B">
      <w:pPr>
        <w:widowControl/>
        <w:shd w:val="clear" w:color="auto" w:fill="FFFFFF"/>
        <w:ind w:firstLine="1049" w:firstLineChars="328"/>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w:t>
      </w:r>
    </w:p>
    <w:p w14:paraId="268F7111">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（六）重点绩效评价结果等预算绩效情况说明</w:t>
      </w:r>
    </w:p>
    <w:p w14:paraId="3B340E55">
      <w:pPr>
        <w:pStyle w:val="14"/>
        <w:spacing w:line="540" w:lineRule="exact"/>
        <w:ind w:firstLineChars="200"/>
        <w:rPr>
          <w:rFonts w:hint="eastAsia" w:eastAsia="仿宋" w:cs="仿宋"/>
          <w:kern w:val="0"/>
          <w:lang w:bidi="ar"/>
        </w:rPr>
      </w:pPr>
      <w:r>
        <w:rPr>
          <w:rFonts w:hint="eastAsia" w:eastAsia="仿宋" w:cs="仿宋"/>
          <w:kern w:val="0"/>
          <w:lang w:bidi="ar"/>
        </w:rPr>
        <w:t>2021年， 根据预算绩效管理要求，我单位组织2021年度一般公共预算项目支出全面开展绩效自评，资金1823万元。 2021年项目资金投入1823万元，已使用911.14万元，使用率达49.98%，评分91.9分。使用从评价结果看，项目立项程序完整、规范，预算执行及时、有效，绩效目标得到较好实现，绩效管理水平不断提高，绩效指标体系建设逐渐丰富和完善。</w:t>
      </w:r>
    </w:p>
    <w:tbl>
      <w:tblPr>
        <w:tblStyle w:val="10"/>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935"/>
        <w:gridCol w:w="885"/>
        <w:gridCol w:w="756"/>
        <w:gridCol w:w="3800"/>
        <w:gridCol w:w="1711"/>
        <w:gridCol w:w="1550"/>
        <w:gridCol w:w="1550"/>
        <w:gridCol w:w="772"/>
      </w:tblGrid>
      <w:tr w14:paraId="1F3E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913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3C24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625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35497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3957">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9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38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3D6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75F5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94D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黄石市黄石港区教育局（本级）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3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1C30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2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732B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3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707D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3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329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4B4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2A0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5CD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2.53</w:t>
            </w:r>
          </w:p>
        </w:tc>
      </w:tr>
      <w:tr w14:paraId="23FA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2E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39BF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A1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78F55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A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7AA28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4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A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7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B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597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4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D6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08AF6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F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7354B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12418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23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67BE40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2B502C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312CC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18603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3CE7F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481DF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7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FBF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96E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E00C">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B566A">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4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6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8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6ED5B4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4249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6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2095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9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8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283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r>
      <w:tr w14:paraId="07E4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ACC2">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FF439">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C3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1A8CF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F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7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40D56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55B28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F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6AECA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A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17B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4324">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95CBC">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5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3BB24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77EBC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4E95F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E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843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B5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6956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7A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D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4BE59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0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F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CBA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2B5">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59C6">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00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0A234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4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E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22830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602A5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22DA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2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DDA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776C">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2A76">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A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360BF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7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9D61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3CE68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06A26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4932A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7259F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6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C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D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5F7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0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BC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0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A73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485B">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88EA">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5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6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5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2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28D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5F66">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E6D0">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501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4BD2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BC674">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C0D95">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6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B69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6EF1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5"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E567">
            <w:pPr>
              <w:jc w:val="center"/>
              <w:rPr>
                <w:rFonts w:hint="eastAsia" w:ascii="宋体" w:hAnsi="宋体" w:eastAsia="宋体" w:cs="宋体"/>
                <w:i w:val="0"/>
                <w:iCs w:val="0"/>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94D4">
            <w:pPr>
              <w:jc w:val="center"/>
              <w:rPr>
                <w:rFonts w:hint="eastAsia" w:ascii="宋体" w:hAnsi="宋体" w:eastAsia="宋体" w:cs="宋体"/>
                <w:i w:val="0"/>
                <w:iCs w:val="0"/>
                <w:color w:val="000000"/>
                <w:sz w:val="22"/>
                <w:szCs w:val="22"/>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A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6F5C0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4A33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0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9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5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94A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6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C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0F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0E70CECE">
      <w:pPr>
        <w:pStyle w:val="14"/>
        <w:spacing w:line="540" w:lineRule="exact"/>
        <w:ind w:firstLineChars="200"/>
        <w:rPr>
          <w:rFonts w:hint="eastAsia" w:eastAsia="仿宋" w:cs="仿宋"/>
          <w:kern w:val="0"/>
          <w:lang w:bidi="ar"/>
        </w:rPr>
      </w:pPr>
    </w:p>
    <w:p w14:paraId="18EE8398">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（七）决算收支增减变化情况</w:t>
      </w:r>
    </w:p>
    <w:p w14:paraId="580DFD5E">
      <w:pPr>
        <w:pStyle w:val="14"/>
        <w:spacing w:line="540" w:lineRule="exact"/>
        <w:ind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1、收入增减变化情况</w:t>
      </w:r>
    </w:p>
    <w:p w14:paraId="7C862864">
      <w:pPr>
        <w:widowControl/>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2020年全年总收入1896.19万元,2021年全年总收入947.26万元，同比上年减少948.93万元，原因是业务量减少。原因是在建工程减少。</w:t>
      </w:r>
    </w:p>
    <w:p w14:paraId="65138B03">
      <w:pPr>
        <w:pStyle w:val="14"/>
        <w:spacing w:line="540" w:lineRule="exact"/>
        <w:ind w:firstLineChars="200"/>
        <w:rPr>
          <w:rFonts w:hint="eastAsia" w:ascii="仿宋" w:hAnsi="仿宋" w:eastAsia="仿宋" w:cs="仿宋"/>
          <w:kern w:val="0"/>
          <w:sz w:val="32"/>
          <w:szCs w:val="32"/>
          <w:lang w:val="en-US" w:eastAsia="zh-CN" w:bidi="ar"/>
        </w:rPr>
      </w:pPr>
    </w:p>
    <w:p w14:paraId="20F597C4">
      <w:pPr>
        <w:pStyle w:val="14"/>
        <w:spacing w:line="540" w:lineRule="exact"/>
        <w:ind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2、支出增减变化情况</w:t>
      </w:r>
    </w:p>
    <w:p w14:paraId="4E534914">
      <w:pPr>
        <w:widowControl/>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2020年全年总支出1896.19万元,2021年全年总支出947.26万元，同比上年减少948.93万元，原因是业务量减少。原因是在建工程减少。</w:t>
      </w:r>
    </w:p>
    <w:p w14:paraId="71307D3B">
      <w:pPr>
        <w:pStyle w:val="14"/>
        <w:spacing w:line="540" w:lineRule="exact"/>
        <w:ind w:firstLineChars="200"/>
        <w:rPr>
          <w:rFonts w:asciiTheme="minorEastAsia" w:hAnsiTheme="minorEastAsia" w:cstheme="minorEastAsia"/>
          <w:sz w:val="28"/>
          <w:szCs w:val="28"/>
        </w:rPr>
      </w:pPr>
    </w:p>
    <w:p w14:paraId="55AC9730">
      <w:pPr>
        <w:widowControl/>
        <w:shd w:val="clear" w:color="auto" w:fill="FFFFFF"/>
        <w:ind w:firstLine="480"/>
        <w:jc w:val="left"/>
        <w:rPr>
          <w:rFonts w:asciiTheme="minorEastAsia" w:hAnsiTheme="minorEastAsia" w:cstheme="minorEastAsia"/>
          <w:sz w:val="28"/>
          <w:szCs w:val="28"/>
        </w:rPr>
      </w:pPr>
    </w:p>
    <w:p w14:paraId="07005E59">
      <w:pPr>
        <w:rPr>
          <w:rFonts w:hint="eastAsia" w:ascii="微软雅黑" w:hAnsi="微软雅黑" w:eastAsia="微软雅黑" w:cs="微软雅黑"/>
          <w:b/>
          <w:bCs/>
          <w:sz w:val="24"/>
        </w:rPr>
      </w:pPr>
      <w:r>
        <w:rPr>
          <w:rFonts w:hint="eastAsia" w:ascii="微软雅黑" w:hAnsi="微软雅黑" w:eastAsia="微软雅黑" w:cs="微软雅黑"/>
          <w:b/>
          <w:bCs/>
          <w:sz w:val="24"/>
        </w:rPr>
        <w:br w:type="page"/>
      </w:r>
    </w:p>
    <w:p w14:paraId="6222F8BA">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 名词解释</w:t>
      </w:r>
    </w:p>
    <w:p w14:paraId="06A9305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0D7F566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4B558C6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0F2D32F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62DBA6E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3072BFBA">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412A26FD">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40749B0C">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1B3BA22A">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5D394851">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49605DC7">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7BC18A26">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521E2EF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7AC8D7DE">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2FAA76F8">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314A9ACC">
      <w:pPr>
        <w:widowControl/>
        <w:shd w:val="clear" w:color="auto" w:fill="FFFFFF"/>
        <w:ind w:firstLine="480"/>
        <w:jc w:val="left"/>
        <w:rPr>
          <w:rFonts w:ascii="宋体" w:hAnsi="宋体" w:cs="宋体"/>
          <w:sz w:val="28"/>
          <w:szCs w:val="28"/>
        </w:rPr>
      </w:pPr>
      <w:r>
        <w:rPr>
          <w:rFonts w:hint="eastAsia" w:ascii="宋体" w:hAnsi="宋体" w:cs="宋体"/>
          <w:sz w:val="28"/>
          <w:szCs w:val="28"/>
        </w:rPr>
        <w:t>十六、</w:t>
      </w:r>
      <w:r>
        <w:rPr>
          <w:rFonts w:hint="eastAsia" w:ascii="宋体" w:hAnsi="宋体" w:cs="宋体"/>
          <w:sz w:val="28"/>
          <w:szCs w:val="28"/>
          <w:lang w:eastAsia="zh-CN"/>
        </w:rPr>
        <w:t>“三公”经费</w:t>
      </w:r>
      <w:r>
        <w:rPr>
          <w:rFonts w:hint="eastAsia" w:ascii="宋体" w:hAnsi="宋体" w:cs="宋体"/>
          <w:sz w:val="28"/>
          <w:szCs w:val="28"/>
        </w:rPr>
        <w:t>：是指用财政拨款安排的因公出国（境）费、公务用车购置及运行维护费、公务接待费。</w:t>
      </w:r>
    </w:p>
    <w:p w14:paraId="70ED794B"/>
    <w:sectPr>
      <w:pgSz w:w="16838" w:h="11906" w:orient="landscape"/>
      <w:pgMar w:top="669" w:right="1440" w:bottom="66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EB22D2"/>
    <w:rsid w:val="004866B7"/>
    <w:rsid w:val="00514477"/>
    <w:rsid w:val="00575C44"/>
    <w:rsid w:val="006F3F06"/>
    <w:rsid w:val="007F3DC9"/>
    <w:rsid w:val="00AC3C1F"/>
    <w:rsid w:val="00B84995"/>
    <w:rsid w:val="00C9141C"/>
    <w:rsid w:val="00D151B2"/>
    <w:rsid w:val="00EB22D2"/>
    <w:rsid w:val="00F86FA7"/>
    <w:rsid w:val="019C3AB2"/>
    <w:rsid w:val="01EB10AE"/>
    <w:rsid w:val="061755B8"/>
    <w:rsid w:val="06594F7B"/>
    <w:rsid w:val="0664587B"/>
    <w:rsid w:val="06B22614"/>
    <w:rsid w:val="08B254E7"/>
    <w:rsid w:val="09C63D6E"/>
    <w:rsid w:val="09FF39B4"/>
    <w:rsid w:val="0F852CE2"/>
    <w:rsid w:val="10B866C0"/>
    <w:rsid w:val="11411182"/>
    <w:rsid w:val="121B5494"/>
    <w:rsid w:val="12377978"/>
    <w:rsid w:val="133520AB"/>
    <w:rsid w:val="14436AD0"/>
    <w:rsid w:val="14B5642B"/>
    <w:rsid w:val="14E22096"/>
    <w:rsid w:val="17CB6358"/>
    <w:rsid w:val="17D27B3C"/>
    <w:rsid w:val="17E64573"/>
    <w:rsid w:val="18697B91"/>
    <w:rsid w:val="18DA7A6C"/>
    <w:rsid w:val="1C6C51C9"/>
    <w:rsid w:val="21C916A0"/>
    <w:rsid w:val="24CF4F34"/>
    <w:rsid w:val="252264F0"/>
    <w:rsid w:val="255E033E"/>
    <w:rsid w:val="27873B8F"/>
    <w:rsid w:val="2CCE2491"/>
    <w:rsid w:val="2D303236"/>
    <w:rsid w:val="2F14281D"/>
    <w:rsid w:val="2F1752B4"/>
    <w:rsid w:val="32CB7404"/>
    <w:rsid w:val="34661F77"/>
    <w:rsid w:val="350D3531"/>
    <w:rsid w:val="35325477"/>
    <w:rsid w:val="35727B9F"/>
    <w:rsid w:val="362364C6"/>
    <w:rsid w:val="36CA42E2"/>
    <w:rsid w:val="37213D8B"/>
    <w:rsid w:val="37217F7C"/>
    <w:rsid w:val="37226EE1"/>
    <w:rsid w:val="3ABC1951"/>
    <w:rsid w:val="3B237A49"/>
    <w:rsid w:val="3DE61E54"/>
    <w:rsid w:val="3E133539"/>
    <w:rsid w:val="3F726A53"/>
    <w:rsid w:val="40AB6EF9"/>
    <w:rsid w:val="41A819CB"/>
    <w:rsid w:val="41F145CF"/>
    <w:rsid w:val="42F425C9"/>
    <w:rsid w:val="43F64A66"/>
    <w:rsid w:val="47446C8A"/>
    <w:rsid w:val="47610F7D"/>
    <w:rsid w:val="48474EAE"/>
    <w:rsid w:val="4BBE3A5C"/>
    <w:rsid w:val="4C5F5643"/>
    <w:rsid w:val="4DB96ED0"/>
    <w:rsid w:val="4E6609CB"/>
    <w:rsid w:val="50EB0475"/>
    <w:rsid w:val="51202C66"/>
    <w:rsid w:val="513444D8"/>
    <w:rsid w:val="524424F9"/>
    <w:rsid w:val="55B04349"/>
    <w:rsid w:val="57550B8B"/>
    <w:rsid w:val="5ABA3B34"/>
    <w:rsid w:val="5AD91261"/>
    <w:rsid w:val="5D6B041A"/>
    <w:rsid w:val="5EDA4244"/>
    <w:rsid w:val="614222FA"/>
    <w:rsid w:val="6173459D"/>
    <w:rsid w:val="621B3808"/>
    <w:rsid w:val="6514543C"/>
    <w:rsid w:val="67A14D77"/>
    <w:rsid w:val="67B12518"/>
    <w:rsid w:val="68591805"/>
    <w:rsid w:val="69DB43A3"/>
    <w:rsid w:val="6B0678C2"/>
    <w:rsid w:val="6FC408A2"/>
    <w:rsid w:val="73244D3F"/>
    <w:rsid w:val="746766E2"/>
    <w:rsid w:val="7534082F"/>
    <w:rsid w:val="78186405"/>
    <w:rsid w:val="7D16052C"/>
    <w:rsid w:val="7D49741D"/>
    <w:rsid w:val="7DBD1A7E"/>
    <w:rsid w:val="7F9E68BE"/>
    <w:rsid w:val="7FB1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500" w:lineRule="exact"/>
      <w:ind w:firstLine="640" w:firstLineChars="200"/>
    </w:pPr>
    <w:rPr>
      <w:rFonts w:ascii="宋体"/>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7"/>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5">
    <w:name w:val="ca-2"/>
    <w:basedOn w:val="11"/>
    <w:qFormat/>
    <w:uiPriority w:val="0"/>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页眉 Char"/>
    <w:basedOn w:val="11"/>
    <w:link w:val="8"/>
    <w:qFormat/>
    <w:uiPriority w:val="0"/>
    <w:rPr>
      <w:rFonts w:asciiTheme="minorHAnsi" w:hAnsiTheme="minorHAnsi" w:eastAsiaTheme="minorEastAsia" w:cstheme="minorBidi"/>
      <w:kern w:val="2"/>
      <w:sz w:val="18"/>
      <w:szCs w:val="18"/>
    </w:rPr>
  </w:style>
  <w:style w:type="character" w:customStyle="1" w:styleId="19">
    <w:name w:val="页脚 Char"/>
    <w:basedOn w:val="11"/>
    <w:link w:val="7"/>
    <w:qFormat/>
    <w:uiPriority w:val="0"/>
    <w:rPr>
      <w:rFonts w:asciiTheme="minorHAnsi" w:hAnsiTheme="minorHAnsi" w:eastAsiaTheme="minorEastAsia" w:cstheme="minorBidi"/>
      <w:kern w:val="2"/>
      <w:sz w:val="18"/>
      <w:szCs w:val="18"/>
    </w:rPr>
  </w:style>
  <w:style w:type="paragraph" w:customStyle="1" w:styleId="20">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21</Pages>
  <Words>3014</Words>
  <Characters>3666</Characters>
  <Lines>35</Lines>
  <Paragraphs>9</Paragraphs>
  <TotalTime>5</TotalTime>
  <ScaleCrop>false</ScaleCrop>
  <LinksUpToDate>false</LinksUpToDate>
  <CharactersWithSpaces>3693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2022-09-23T03:01:00Z</dcterms:created>
  <dc:creator>gg</dc:creator>
  <cp:lastModifiedBy>英甾</cp:lastModifiedBy>
  <dcterms:modified xsi:type="dcterms:W3CDTF">2025-02-12T01:13:48Z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A46BCA0C4A3244219323892123E6202A_13</vt:lpwstr>
  </property>
  <property fmtid="{D5CDD505-2E9C-101B-9397-08002B2CF9AE}" pid="4" name="KSOTemplateDocerSaveRecord">
    <vt:lpwstr>eyJoZGlkIjoiMmEwODY1NTVkYWU2MmY3ZjA1NmUwM2E0YmM4MzhhNTAiLCJ1c2VySWQiOiIyNjYwNzM2MzQifQ==</vt:lpwstr>
  </property>
</Properties>
</file>