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236" w:rsidRDefault="00145E13">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黄石市楠竹林小学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ED3236" w:rsidRDefault="00145E13">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ED3236" w:rsidRDefault="00145E13">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ED3236" w:rsidRDefault="00145E13">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ED3236" w:rsidRDefault="00145E13">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ED3236" w:rsidRDefault="00145E13">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ED3236" w:rsidRDefault="00145E13">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ED3236" w:rsidRDefault="00145E13">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ED3236" w:rsidRDefault="00145E1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ED3236" w:rsidRDefault="00145E1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ED3236" w:rsidRDefault="00145E1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ED3236" w:rsidRDefault="00145E13">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ED3236" w:rsidRDefault="00ED3236">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ED3236">
          <w:pgSz w:w="11906" w:h="16838"/>
          <w:pgMar w:top="1440" w:right="1800" w:bottom="1440" w:left="1800" w:header="851" w:footer="992" w:gutter="0"/>
          <w:cols w:space="425"/>
          <w:docGrid w:type="lines" w:linePitch="312"/>
        </w:sectPr>
      </w:pPr>
    </w:p>
    <w:p w:rsidR="00ED3236" w:rsidRDefault="00145E13">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黄石市楠竹林小学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ED3236" w:rsidRDefault="00145E13">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ED3236" w:rsidRDefault="00145E13">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ED3236" w:rsidRDefault="00145E13">
      <w:pPr>
        <w:pStyle w:val="a5"/>
        <w:widowControl/>
        <w:shd w:val="clear" w:color="auto" w:fill="FFFFFF"/>
        <w:spacing w:before="0" w:beforeAutospacing="0" w:after="0" w:afterAutospacing="0" w:line="360" w:lineRule="auto"/>
        <w:ind w:firstLine="555"/>
        <w:rPr>
          <w:rFonts w:asciiTheme="minorEastAsia" w:eastAsiaTheme="minorEastAsia" w:hAnsiTheme="minorEastAsia" w:cstheme="minorEastAsia"/>
          <w:color w:val="000000"/>
          <w:spacing w:val="2"/>
          <w:sz w:val="28"/>
          <w:szCs w:val="28"/>
        </w:rPr>
      </w:pPr>
      <w:r>
        <w:rPr>
          <w:rFonts w:ascii="宋体" w:hAnsi="宋体" w:hint="eastAsia"/>
          <w:sz w:val="28"/>
          <w:szCs w:val="28"/>
        </w:rPr>
        <w:t>黄石市</w:t>
      </w:r>
      <w:r>
        <w:rPr>
          <w:rFonts w:ascii="宋体" w:hAnsi="宋体" w:hint="eastAsia"/>
          <w:sz w:val="28"/>
          <w:szCs w:val="28"/>
        </w:rPr>
        <w:t>楠竹林</w:t>
      </w:r>
      <w:r>
        <w:rPr>
          <w:rFonts w:ascii="宋体" w:hAnsi="宋体" w:hint="eastAsia"/>
          <w:sz w:val="28"/>
          <w:szCs w:val="28"/>
        </w:rPr>
        <w:t>小学</w:t>
      </w:r>
      <w:r>
        <w:rPr>
          <w:rFonts w:hAnsi="宋体" w:cs="宋体" w:hint="eastAsia"/>
          <w:color w:val="000000"/>
          <w:spacing w:val="2"/>
          <w:sz w:val="28"/>
          <w:szCs w:val="28"/>
        </w:rPr>
        <w:t>一直以来以</w:t>
      </w:r>
      <w:r>
        <w:rPr>
          <w:rFonts w:hAnsi="宋体" w:cs="宋体"/>
          <w:color w:val="000000"/>
          <w:spacing w:val="2"/>
          <w:sz w:val="28"/>
          <w:szCs w:val="28"/>
        </w:rPr>
        <w:t>加强师德师风建设，创建绿色学校，平安校园</w:t>
      </w:r>
      <w:r>
        <w:rPr>
          <w:rFonts w:hAnsi="宋体" w:cs="宋体" w:hint="eastAsia"/>
          <w:color w:val="000000"/>
          <w:spacing w:val="2"/>
          <w:sz w:val="28"/>
          <w:szCs w:val="28"/>
        </w:rPr>
        <w:t>为宗旨</w:t>
      </w:r>
      <w:r>
        <w:rPr>
          <w:rFonts w:hAnsi="宋体" w:cs="宋体"/>
          <w:color w:val="000000"/>
          <w:spacing w:val="2"/>
          <w:sz w:val="28"/>
          <w:szCs w:val="28"/>
        </w:rPr>
        <w:t>，开展党的群众路线教育实践活动，提升学校的教学质量。</w:t>
      </w:r>
      <w:r>
        <w:rPr>
          <w:rFonts w:hAnsi="宋体" w:cs="宋体" w:hint="eastAsia"/>
          <w:color w:val="000000"/>
          <w:spacing w:val="2"/>
          <w:sz w:val="28"/>
          <w:szCs w:val="28"/>
        </w:rPr>
        <w:t>楠竹林小学</w:t>
      </w:r>
      <w:r>
        <w:rPr>
          <w:rFonts w:ascii="宋体" w:hAnsi="宋体"/>
          <w:sz w:val="28"/>
          <w:szCs w:val="28"/>
        </w:rPr>
        <w:t>在</w:t>
      </w:r>
      <w:r>
        <w:rPr>
          <w:rFonts w:ascii="宋体" w:hAnsi="宋体" w:hint="eastAsia"/>
          <w:sz w:val="28"/>
          <w:szCs w:val="28"/>
        </w:rPr>
        <w:t>各级领导的领导与</w:t>
      </w:r>
      <w:r>
        <w:rPr>
          <w:rFonts w:ascii="宋体" w:hAnsi="宋体"/>
          <w:sz w:val="28"/>
          <w:szCs w:val="28"/>
        </w:rPr>
        <w:t>指导下，我校</w:t>
      </w:r>
      <w:r>
        <w:rPr>
          <w:rFonts w:ascii="宋体" w:hAnsi="宋体" w:hint="eastAsia"/>
          <w:sz w:val="28"/>
          <w:szCs w:val="28"/>
        </w:rPr>
        <w:t>坚持以学生发展为本，规范学校管理，加强师资队伍建设，打造成长共同体；紧紧抓住“健康课堂”、“幸福德育”，扎实开展“竹林阳光</w:t>
      </w:r>
      <w:r>
        <w:rPr>
          <w:rFonts w:ascii="宋体" w:hAnsi="宋体" w:hint="eastAsia"/>
          <w:sz w:val="28"/>
          <w:szCs w:val="28"/>
        </w:rPr>
        <w:t xml:space="preserve"> </w:t>
      </w:r>
      <w:r>
        <w:rPr>
          <w:rFonts w:ascii="宋体" w:hAnsi="宋体" w:hint="eastAsia"/>
          <w:sz w:val="28"/>
          <w:szCs w:val="28"/>
        </w:rPr>
        <w:t>行知学堂”校本课程研修，以“三人行”工作坊为载体，以加入“广小教育集团”为契机，全力拓展德育途径，促进</w:t>
      </w:r>
      <w:r>
        <w:rPr>
          <w:rFonts w:ascii="宋体" w:hAnsi="宋体" w:cs="Arial" w:hint="eastAsia"/>
          <w:color w:val="000000"/>
          <w:sz w:val="28"/>
          <w:szCs w:val="28"/>
        </w:rPr>
        <w:t>师生幸福成长。</w:t>
      </w:r>
    </w:p>
    <w:p w:rsidR="00ED3236" w:rsidRDefault="00145E13">
      <w:pPr>
        <w:numPr>
          <w:ilvl w:val="0"/>
          <w:numId w:val="2"/>
        </w:numPr>
        <w:wordWrap w:val="0"/>
        <w:spacing w:before="120" w:after="120" w:line="500" w:lineRule="exac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ED3236" w:rsidRDefault="00145E13" w:rsidP="000679EE">
      <w:pPr>
        <w:spacing w:line="520" w:lineRule="exact"/>
        <w:ind w:firstLineChars="200" w:firstLine="568"/>
        <w:rPr>
          <w:rFonts w:ascii="宋体" w:hAnsi="宋体"/>
          <w:sz w:val="28"/>
          <w:szCs w:val="28"/>
        </w:rPr>
      </w:pPr>
      <w:r>
        <w:rPr>
          <w:rFonts w:asciiTheme="minorEastAsia" w:eastAsiaTheme="minorEastAsia" w:hAnsiTheme="minorEastAsia" w:cstheme="minorEastAsia" w:hint="eastAsia"/>
          <w:color w:val="000000"/>
          <w:spacing w:val="2"/>
          <w:sz w:val="28"/>
          <w:szCs w:val="28"/>
        </w:rPr>
        <w:t>黄石市楠竹林小学</w:t>
      </w:r>
      <w:r w:rsidR="000679EE" w:rsidRPr="000679EE">
        <w:rPr>
          <w:rFonts w:hAnsi="宋体" w:cs="宋体" w:hint="eastAsia"/>
          <w:color w:val="000000"/>
          <w:spacing w:val="2"/>
          <w:sz w:val="28"/>
          <w:szCs w:val="28"/>
        </w:rPr>
        <w:t>现有</w:t>
      </w:r>
      <w:r w:rsidR="000679EE" w:rsidRPr="000679EE">
        <w:rPr>
          <w:rFonts w:hAnsi="宋体" w:cs="宋体" w:hint="eastAsia"/>
          <w:color w:val="000000"/>
          <w:spacing w:val="2"/>
          <w:sz w:val="28"/>
          <w:szCs w:val="28"/>
        </w:rPr>
        <w:t>8</w:t>
      </w:r>
      <w:r w:rsidR="000679EE" w:rsidRPr="000679EE">
        <w:rPr>
          <w:rFonts w:hAnsi="宋体" w:cs="宋体" w:hint="eastAsia"/>
          <w:color w:val="000000"/>
          <w:spacing w:val="2"/>
          <w:sz w:val="28"/>
          <w:szCs w:val="28"/>
        </w:rPr>
        <w:t>个职能部门：行办、党办、教务处、政教处、总务处、工会、团委、网管中心。</w:t>
      </w:r>
    </w:p>
    <w:p w:rsidR="00ED3236" w:rsidRDefault="00ED3236">
      <w:pPr>
        <w:widowControl/>
        <w:shd w:val="clear" w:color="auto" w:fill="FFFFFF"/>
        <w:spacing w:before="100" w:after="100" w:line="375" w:lineRule="atLeast"/>
        <w:ind w:firstLineChars="300" w:firstLine="852"/>
        <w:jc w:val="left"/>
        <w:rPr>
          <w:rFonts w:asciiTheme="minorEastAsia" w:eastAsiaTheme="minorEastAsia" w:hAnsiTheme="minorEastAsia" w:cstheme="minorEastAsia"/>
          <w:color w:val="000000"/>
          <w:spacing w:val="2"/>
          <w:sz w:val="28"/>
          <w:szCs w:val="28"/>
        </w:rPr>
      </w:pPr>
    </w:p>
    <w:p w:rsidR="00ED3236" w:rsidRDefault="00ED3236">
      <w:pPr>
        <w:shd w:val="clear" w:color="auto" w:fill="FFFFFF"/>
        <w:spacing w:before="240" w:after="240" w:line="500" w:lineRule="exact"/>
        <w:rPr>
          <w:color w:val="000000"/>
          <w:kern w:val="0"/>
          <w:sz w:val="28"/>
          <w:szCs w:val="28"/>
        </w:rPr>
      </w:pPr>
    </w:p>
    <w:p w:rsidR="00ED3236" w:rsidRDefault="00ED3236">
      <w:pPr>
        <w:shd w:val="clear" w:color="auto" w:fill="FFFFFF"/>
        <w:spacing w:before="240" w:after="240" w:line="500" w:lineRule="exact"/>
        <w:rPr>
          <w:color w:val="000000"/>
          <w:kern w:val="0"/>
          <w:sz w:val="28"/>
          <w:szCs w:val="28"/>
        </w:rPr>
      </w:pPr>
    </w:p>
    <w:p w:rsidR="00ED3236" w:rsidRDefault="00ED3236">
      <w:pPr>
        <w:shd w:val="clear" w:color="auto" w:fill="FFFFFF"/>
        <w:spacing w:before="240" w:after="240" w:line="500" w:lineRule="exact"/>
        <w:rPr>
          <w:color w:val="000000"/>
          <w:kern w:val="0"/>
          <w:sz w:val="28"/>
          <w:szCs w:val="28"/>
        </w:rPr>
      </w:pPr>
    </w:p>
    <w:p w:rsidR="00ED3236" w:rsidRDefault="00ED3236">
      <w:pPr>
        <w:shd w:val="clear" w:color="auto" w:fill="FFFFFF"/>
        <w:spacing w:before="240" w:after="240" w:line="500" w:lineRule="exact"/>
        <w:rPr>
          <w:color w:val="000000"/>
          <w:kern w:val="0"/>
          <w:sz w:val="28"/>
          <w:szCs w:val="28"/>
        </w:rPr>
      </w:pPr>
    </w:p>
    <w:p w:rsidR="000679EE" w:rsidRDefault="000679EE">
      <w:pPr>
        <w:widowControl/>
        <w:jc w:val="left"/>
        <w:rPr>
          <w:rStyle w:val="a6"/>
          <w:rFonts w:ascii="微软雅黑" w:eastAsia="微软雅黑" w:hAnsi="微软雅黑" w:cs="微软雅黑" w:hint="eastAsia"/>
          <w:color w:val="333333"/>
          <w:kern w:val="0"/>
          <w:sz w:val="24"/>
          <w:szCs w:val="22"/>
          <w:shd w:val="clear" w:color="auto" w:fill="FFFFFF"/>
        </w:rPr>
      </w:pPr>
    </w:p>
    <w:p w:rsidR="000679EE" w:rsidRDefault="000679EE">
      <w:pPr>
        <w:widowControl/>
        <w:jc w:val="left"/>
        <w:rPr>
          <w:rStyle w:val="a6"/>
          <w:rFonts w:ascii="微软雅黑" w:eastAsia="微软雅黑" w:hAnsi="微软雅黑" w:cs="微软雅黑" w:hint="eastAsia"/>
          <w:color w:val="333333"/>
          <w:kern w:val="0"/>
          <w:sz w:val="24"/>
          <w:szCs w:val="22"/>
          <w:shd w:val="clear" w:color="auto" w:fill="FFFFFF"/>
        </w:rPr>
      </w:pPr>
    </w:p>
    <w:p w:rsidR="00ED3236" w:rsidRDefault="00145E13">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ED3236" w:rsidRDefault="00145E13">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ED3236">
        <w:trPr>
          <w:trHeight w:val="594"/>
          <w:jc w:val="center"/>
        </w:trPr>
        <w:tc>
          <w:tcPr>
            <w:tcW w:w="9000" w:type="dxa"/>
            <w:gridSpan w:val="4"/>
            <w:vAlign w:val="center"/>
          </w:tcPr>
          <w:p w:rsidR="00ED3236" w:rsidRDefault="00145E13">
            <w:pPr>
              <w:widowControl/>
              <w:jc w:val="center"/>
            </w:pPr>
            <w:r>
              <w:rPr>
                <w:rFonts w:ascii="微软雅黑" w:eastAsia="微软雅黑" w:hAnsi="微软雅黑" w:cs="微软雅黑" w:hint="eastAsia"/>
                <w:b/>
                <w:bCs/>
                <w:color w:val="333333"/>
                <w:kern w:val="0"/>
                <w:sz w:val="28"/>
                <w:szCs w:val="28"/>
                <w:shd w:val="clear" w:color="auto" w:fill="FFFFFF"/>
              </w:rPr>
              <w:t>黄石市楠竹林小学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ED3236">
        <w:trPr>
          <w:trHeight w:val="402"/>
          <w:jc w:val="center"/>
        </w:trPr>
        <w:tc>
          <w:tcPr>
            <w:tcW w:w="9000" w:type="dxa"/>
            <w:gridSpan w:val="4"/>
            <w:vAlign w:val="center"/>
          </w:tcPr>
          <w:p w:rsidR="00ED3236" w:rsidRDefault="00145E13">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236">
        <w:trPr>
          <w:jc w:val="center"/>
        </w:trPr>
        <w:tc>
          <w:tcPr>
            <w:tcW w:w="4673" w:type="dxa"/>
            <w:gridSpan w:val="2"/>
            <w:shd w:val="clear" w:color="auto" w:fill="D8D8D8" w:themeFill="background1" w:themeFillShade="D8"/>
            <w:vAlign w:val="center"/>
          </w:tcPr>
          <w:p w:rsidR="00ED3236" w:rsidRDefault="00145E13">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ED3236" w:rsidRDefault="00145E13">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ED3236">
        <w:trPr>
          <w:trHeight w:val="342"/>
          <w:jc w:val="center"/>
        </w:trPr>
        <w:tc>
          <w:tcPr>
            <w:tcW w:w="3128" w:type="dxa"/>
            <w:shd w:val="clear" w:color="auto" w:fill="D8D8D8" w:themeFill="background1" w:themeFillShade="D8"/>
            <w:vAlign w:val="center"/>
          </w:tcPr>
          <w:p w:rsidR="00ED3236" w:rsidRDefault="00145E13">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ED3236" w:rsidRDefault="00145E13">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ED3236" w:rsidRDefault="00145E13">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ED3236" w:rsidRDefault="00145E13">
            <w:pPr>
              <w:widowControl/>
              <w:jc w:val="center"/>
              <w:rPr>
                <w:b/>
                <w:bCs/>
              </w:rPr>
            </w:pPr>
            <w:r>
              <w:rPr>
                <w:rFonts w:ascii="宋体" w:hAnsi="宋体" w:cs="宋体" w:hint="eastAsia"/>
                <w:b/>
                <w:bCs/>
                <w:kern w:val="0"/>
                <w:sz w:val="24"/>
              </w:rPr>
              <w:t>预算数</w:t>
            </w:r>
          </w:p>
        </w:tc>
      </w:tr>
      <w:tr w:rsidR="00ED3236">
        <w:trPr>
          <w:trHeight w:val="357"/>
          <w:jc w:val="center"/>
        </w:trPr>
        <w:tc>
          <w:tcPr>
            <w:tcW w:w="3128" w:type="dxa"/>
            <w:vAlign w:val="center"/>
          </w:tcPr>
          <w:p w:rsidR="00ED3236" w:rsidRDefault="00145E13">
            <w:pPr>
              <w:widowControl/>
              <w:ind w:firstLineChars="100" w:firstLine="240"/>
            </w:pPr>
            <w:r>
              <w:rPr>
                <w:rFonts w:ascii="宋体" w:hAnsi="宋体" w:cs="宋体" w:hint="eastAsia"/>
                <w:kern w:val="0"/>
                <w:sz w:val="24"/>
              </w:rPr>
              <w:t>财政拨款收入</w:t>
            </w:r>
          </w:p>
        </w:tc>
        <w:tc>
          <w:tcPr>
            <w:tcW w:w="154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一般公共服务</w:t>
            </w:r>
          </w:p>
        </w:tc>
        <w:tc>
          <w:tcPr>
            <w:tcW w:w="1372"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128" w:type="dxa"/>
            <w:vAlign w:val="center"/>
          </w:tcPr>
          <w:p w:rsidR="00ED3236" w:rsidRDefault="00145E13">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公共安全</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145E13">
            <w:pPr>
              <w:widowControl/>
              <w:ind w:firstLineChars="100" w:firstLine="240"/>
            </w:pPr>
            <w:r>
              <w:rPr>
                <w:rFonts w:ascii="宋体" w:hAnsi="宋体" w:cs="宋体" w:hint="eastAsia"/>
                <w:kern w:val="0"/>
                <w:sz w:val="24"/>
              </w:rPr>
              <w:t>政府性基金预算财政拨款</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教育</w:t>
            </w:r>
          </w:p>
        </w:tc>
        <w:tc>
          <w:tcPr>
            <w:tcW w:w="1372"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r>
      <w:tr w:rsidR="00ED3236">
        <w:trPr>
          <w:jc w:val="center"/>
        </w:trPr>
        <w:tc>
          <w:tcPr>
            <w:tcW w:w="3128" w:type="dxa"/>
            <w:vAlign w:val="center"/>
          </w:tcPr>
          <w:p w:rsidR="00ED3236" w:rsidRDefault="00145E13">
            <w:pPr>
              <w:widowControl/>
              <w:ind w:firstLineChars="100" w:firstLine="240"/>
            </w:pPr>
            <w:r>
              <w:rPr>
                <w:rFonts w:ascii="宋体" w:hAnsi="宋体" w:cs="宋体" w:hint="eastAsia"/>
                <w:kern w:val="0"/>
                <w:sz w:val="24"/>
              </w:rPr>
              <w:t>事业收入</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科学技术</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145E13">
            <w:pPr>
              <w:widowControl/>
              <w:ind w:firstLineChars="100" w:firstLine="240"/>
            </w:pPr>
            <w:r>
              <w:rPr>
                <w:rFonts w:ascii="宋体" w:hAnsi="宋体" w:cs="宋体" w:hint="eastAsia"/>
                <w:kern w:val="0"/>
                <w:sz w:val="24"/>
              </w:rPr>
              <w:t>事业单位经营收入</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文化体育与传媒</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145E13">
            <w:pPr>
              <w:widowControl/>
              <w:ind w:firstLineChars="100" w:firstLine="240"/>
            </w:pPr>
            <w:r>
              <w:rPr>
                <w:rFonts w:ascii="宋体" w:hAnsi="宋体" w:cs="宋体" w:hint="eastAsia"/>
                <w:kern w:val="0"/>
                <w:sz w:val="24"/>
              </w:rPr>
              <w:t>上级补助收入</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社会保障和就业</w:t>
            </w:r>
          </w:p>
        </w:tc>
        <w:tc>
          <w:tcPr>
            <w:tcW w:w="1372"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128" w:type="dxa"/>
            <w:vAlign w:val="center"/>
          </w:tcPr>
          <w:p w:rsidR="00ED3236" w:rsidRDefault="00145E13">
            <w:pPr>
              <w:widowControl/>
              <w:ind w:firstLineChars="100" w:firstLine="240"/>
            </w:pPr>
            <w:r>
              <w:rPr>
                <w:rFonts w:ascii="宋体" w:hAnsi="宋体" w:cs="宋体" w:hint="eastAsia"/>
                <w:kern w:val="0"/>
                <w:sz w:val="24"/>
              </w:rPr>
              <w:t>附属单位上缴收入</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医疗卫生</w:t>
            </w:r>
          </w:p>
        </w:tc>
        <w:tc>
          <w:tcPr>
            <w:tcW w:w="1372"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128" w:type="dxa"/>
            <w:vAlign w:val="center"/>
          </w:tcPr>
          <w:p w:rsidR="00ED3236" w:rsidRDefault="00145E13">
            <w:pPr>
              <w:widowControl/>
              <w:ind w:firstLineChars="100" w:firstLine="240"/>
            </w:pPr>
            <w:r>
              <w:rPr>
                <w:rFonts w:ascii="宋体" w:hAnsi="宋体" w:cs="宋体" w:hint="eastAsia"/>
                <w:kern w:val="0"/>
                <w:sz w:val="24"/>
              </w:rPr>
              <w:t>其他收入</w:t>
            </w:r>
          </w:p>
        </w:tc>
        <w:tc>
          <w:tcPr>
            <w:tcW w:w="1545" w:type="dxa"/>
            <w:vAlign w:val="center"/>
          </w:tcPr>
          <w:p w:rsidR="00ED3236" w:rsidRDefault="00145E13">
            <w:pPr>
              <w:widowControl/>
              <w:jc w:val="center"/>
            </w:pPr>
            <w:r>
              <w:rPr>
                <w:rFonts w:ascii="宋体" w:hAnsi="宋体" w:cs="宋体"/>
                <w:kern w:val="0"/>
                <w:sz w:val="24"/>
              </w:rPr>
              <w:t>0</w:t>
            </w:r>
          </w:p>
        </w:tc>
        <w:tc>
          <w:tcPr>
            <w:tcW w:w="2955" w:type="dxa"/>
            <w:vAlign w:val="center"/>
          </w:tcPr>
          <w:p w:rsidR="00ED3236" w:rsidRDefault="00145E13">
            <w:pPr>
              <w:widowControl/>
              <w:ind w:firstLineChars="100" w:firstLine="240"/>
              <w:jc w:val="left"/>
            </w:pPr>
            <w:r>
              <w:rPr>
                <w:rFonts w:ascii="宋体" w:hAnsi="宋体" w:cs="宋体" w:hint="eastAsia"/>
                <w:kern w:val="0"/>
                <w:sz w:val="24"/>
              </w:rPr>
              <w:t>节能环保</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城乡社区事务</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农林水事务</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交通运输</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商业服务业等事务</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国土资源气象等事务</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145E13">
            <w:pPr>
              <w:widowControl/>
              <w:ind w:firstLineChars="100" w:firstLine="240"/>
              <w:jc w:val="left"/>
            </w:pPr>
            <w:r>
              <w:rPr>
                <w:rFonts w:ascii="宋体" w:hAnsi="宋体" w:cs="宋体" w:hint="eastAsia"/>
                <w:kern w:val="0"/>
                <w:sz w:val="24"/>
              </w:rPr>
              <w:t>粮油物资管理事务</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ED3236">
            <w:pPr>
              <w:widowControl/>
              <w:jc w:val="center"/>
              <w:rPr>
                <w:rFonts w:ascii="宋体" w:hAnsi="宋体" w:cs="宋体"/>
                <w:b/>
                <w:bCs/>
                <w:kern w:val="0"/>
                <w:sz w:val="24"/>
              </w:rPr>
            </w:pPr>
          </w:p>
        </w:tc>
        <w:tc>
          <w:tcPr>
            <w:tcW w:w="1545" w:type="dxa"/>
            <w:vAlign w:val="center"/>
          </w:tcPr>
          <w:p w:rsidR="00ED3236" w:rsidRDefault="00ED3236">
            <w:pPr>
              <w:widowControl/>
              <w:jc w:val="center"/>
              <w:rPr>
                <w:rFonts w:ascii="宋体" w:hAnsi="宋体" w:cs="宋体"/>
                <w:b/>
                <w:bCs/>
                <w:kern w:val="0"/>
                <w:sz w:val="24"/>
              </w:rPr>
            </w:pPr>
          </w:p>
        </w:tc>
        <w:tc>
          <w:tcPr>
            <w:tcW w:w="2955" w:type="dxa"/>
            <w:vAlign w:val="center"/>
          </w:tcPr>
          <w:p w:rsidR="00ED3236" w:rsidRDefault="00145E13">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ED3236" w:rsidRDefault="00145E13">
            <w:pPr>
              <w:widowControl/>
              <w:jc w:val="center"/>
              <w:rPr>
                <w:rFonts w:ascii="宋体" w:hAnsi="宋体" w:cs="宋体"/>
                <w:b/>
                <w:bCs/>
                <w:kern w:val="0"/>
                <w:sz w:val="24"/>
              </w:rPr>
            </w:pPr>
            <w:r>
              <w:rPr>
                <w:rFonts w:ascii="宋体" w:hAnsi="宋体" w:cs="宋体" w:hint="eastAsia"/>
                <w:b/>
                <w:bCs/>
                <w:kern w:val="0"/>
                <w:sz w:val="24"/>
              </w:rPr>
              <w:t>0</w:t>
            </w:r>
          </w:p>
        </w:tc>
      </w:tr>
      <w:tr w:rsidR="00ED3236">
        <w:trPr>
          <w:jc w:val="center"/>
        </w:trPr>
        <w:tc>
          <w:tcPr>
            <w:tcW w:w="3128" w:type="dxa"/>
            <w:vAlign w:val="center"/>
          </w:tcPr>
          <w:p w:rsidR="00ED3236" w:rsidRDefault="00ED3236">
            <w:pPr>
              <w:widowControl/>
              <w:jc w:val="center"/>
            </w:pPr>
          </w:p>
        </w:tc>
        <w:tc>
          <w:tcPr>
            <w:tcW w:w="1545" w:type="dxa"/>
            <w:vAlign w:val="center"/>
          </w:tcPr>
          <w:p w:rsidR="00ED3236" w:rsidRDefault="00ED3236">
            <w:pPr>
              <w:widowControl/>
              <w:jc w:val="center"/>
            </w:pPr>
          </w:p>
        </w:tc>
        <w:tc>
          <w:tcPr>
            <w:tcW w:w="2955" w:type="dxa"/>
            <w:vAlign w:val="center"/>
          </w:tcPr>
          <w:p w:rsidR="00ED3236" w:rsidRDefault="00ED3236">
            <w:pPr>
              <w:widowControl/>
              <w:ind w:firstLineChars="100" w:firstLine="240"/>
              <w:jc w:val="left"/>
              <w:rPr>
                <w:rFonts w:ascii="宋体" w:hAnsi="宋体" w:cs="宋体"/>
                <w:kern w:val="0"/>
                <w:sz w:val="24"/>
              </w:rPr>
            </w:pPr>
          </w:p>
        </w:tc>
        <w:tc>
          <w:tcPr>
            <w:tcW w:w="1372" w:type="dxa"/>
            <w:vAlign w:val="center"/>
          </w:tcPr>
          <w:p w:rsidR="00ED3236" w:rsidRDefault="00ED3236">
            <w:pPr>
              <w:widowControl/>
              <w:jc w:val="center"/>
              <w:rPr>
                <w:rFonts w:ascii="宋体" w:cs="宋体"/>
                <w:kern w:val="0"/>
                <w:sz w:val="24"/>
              </w:rPr>
            </w:pPr>
          </w:p>
        </w:tc>
      </w:tr>
      <w:tr w:rsidR="00ED3236">
        <w:trPr>
          <w:jc w:val="center"/>
        </w:trPr>
        <w:tc>
          <w:tcPr>
            <w:tcW w:w="3128" w:type="dxa"/>
            <w:vAlign w:val="center"/>
          </w:tcPr>
          <w:p w:rsidR="00ED3236" w:rsidRDefault="00145E13">
            <w:pPr>
              <w:widowControl/>
              <w:jc w:val="center"/>
            </w:pPr>
            <w:r>
              <w:rPr>
                <w:rFonts w:ascii="宋体" w:hAnsi="宋体" w:cs="宋体" w:hint="eastAsia"/>
                <w:kern w:val="0"/>
                <w:sz w:val="24"/>
              </w:rPr>
              <w:t>本年收入合计</w:t>
            </w:r>
          </w:p>
        </w:tc>
        <w:tc>
          <w:tcPr>
            <w:tcW w:w="154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55" w:type="dxa"/>
            <w:vAlign w:val="center"/>
          </w:tcPr>
          <w:p w:rsidR="00ED3236" w:rsidRDefault="00145E13">
            <w:pPr>
              <w:widowControl/>
              <w:ind w:firstLineChars="100" w:firstLine="240"/>
              <w:jc w:val="center"/>
            </w:pPr>
            <w:r>
              <w:rPr>
                <w:rFonts w:ascii="宋体" w:hAnsi="宋体" w:cs="宋体" w:hint="eastAsia"/>
                <w:kern w:val="0"/>
                <w:sz w:val="24"/>
              </w:rPr>
              <w:t>本年支出合计</w:t>
            </w:r>
          </w:p>
        </w:tc>
        <w:tc>
          <w:tcPr>
            <w:tcW w:w="1372"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r>
      <w:tr w:rsidR="00ED3236">
        <w:trPr>
          <w:jc w:val="center"/>
        </w:trPr>
        <w:tc>
          <w:tcPr>
            <w:tcW w:w="3128" w:type="dxa"/>
            <w:vAlign w:val="center"/>
          </w:tcPr>
          <w:p w:rsidR="00ED3236" w:rsidRDefault="00145E13">
            <w:pPr>
              <w:widowControl/>
              <w:jc w:val="center"/>
            </w:pPr>
            <w:r>
              <w:rPr>
                <w:rFonts w:ascii="宋体" w:hAnsi="宋体" w:cs="宋体" w:hint="eastAsia"/>
                <w:kern w:val="0"/>
                <w:sz w:val="24"/>
              </w:rPr>
              <w:t>上年结余（转）</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145E13">
            <w:pPr>
              <w:widowControl/>
              <w:ind w:firstLineChars="100" w:firstLine="240"/>
              <w:jc w:val="center"/>
            </w:pPr>
            <w:r>
              <w:rPr>
                <w:rFonts w:ascii="宋体" w:hAnsi="宋体" w:cs="宋体" w:hint="eastAsia"/>
                <w:kern w:val="0"/>
                <w:sz w:val="24"/>
              </w:rPr>
              <w:t>结转下年</w:t>
            </w: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145E13">
            <w:pPr>
              <w:widowControl/>
              <w:jc w:val="center"/>
            </w:pPr>
            <w:r>
              <w:rPr>
                <w:rFonts w:ascii="宋体" w:hAnsi="宋体" w:cs="宋体" w:hint="eastAsia"/>
                <w:kern w:val="0"/>
                <w:sz w:val="24"/>
              </w:rPr>
              <w:t>动用事业基金</w:t>
            </w:r>
          </w:p>
        </w:tc>
        <w:tc>
          <w:tcPr>
            <w:tcW w:w="1545" w:type="dxa"/>
            <w:vAlign w:val="center"/>
          </w:tcPr>
          <w:p w:rsidR="00ED3236" w:rsidRDefault="00145E13">
            <w:pPr>
              <w:widowControl/>
              <w:jc w:val="center"/>
            </w:pPr>
            <w:r>
              <w:rPr>
                <w:rFonts w:ascii="宋体" w:cs="宋体"/>
                <w:kern w:val="0"/>
                <w:sz w:val="24"/>
              </w:rPr>
              <w:t>0</w:t>
            </w:r>
          </w:p>
        </w:tc>
        <w:tc>
          <w:tcPr>
            <w:tcW w:w="2955" w:type="dxa"/>
            <w:vAlign w:val="center"/>
          </w:tcPr>
          <w:p w:rsidR="00ED3236" w:rsidRDefault="00ED3236">
            <w:pPr>
              <w:widowControl/>
              <w:jc w:val="center"/>
            </w:pPr>
          </w:p>
        </w:tc>
        <w:tc>
          <w:tcPr>
            <w:tcW w:w="1372" w:type="dxa"/>
            <w:vAlign w:val="center"/>
          </w:tcPr>
          <w:p w:rsidR="00ED3236" w:rsidRDefault="00145E13">
            <w:pPr>
              <w:widowControl/>
              <w:jc w:val="center"/>
            </w:pPr>
            <w:r>
              <w:rPr>
                <w:rFonts w:ascii="宋体" w:cs="宋体"/>
                <w:kern w:val="0"/>
                <w:sz w:val="24"/>
              </w:rPr>
              <w:t>0</w:t>
            </w:r>
          </w:p>
        </w:tc>
      </w:tr>
      <w:tr w:rsidR="00ED3236">
        <w:trPr>
          <w:jc w:val="center"/>
        </w:trPr>
        <w:tc>
          <w:tcPr>
            <w:tcW w:w="3128" w:type="dxa"/>
            <w:vAlign w:val="center"/>
          </w:tcPr>
          <w:p w:rsidR="00ED3236" w:rsidRDefault="00145E13">
            <w:pPr>
              <w:widowControl/>
              <w:jc w:val="center"/>
            </w:pPr>
            <w:r>
              <w:rPr>
                <w:rFonts w:ascii="宋体" w:hAnsi="宋体" w:cs="宋体" w:hint="eastAsia"/>
                <w:kern w:val="0"/>
                <w:sz w:val="24"/>
              </w:rPr>
              <w:t>收入总计</w:t>
            </w:r>
          </w:p>
        </w:tc>
        <w:tc>
          <w:tcPr>
            <w:tcW w:w="154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55" w:type="dxa"/>
            <w:vAlign w:val="center"/>
          </w:tcPr>
          <w:p w:rsidR="00ED3236" w:rsidRDefault="00145E13">
            <w:pPr>
              <w:widowControl/>
              <w:ind w:firstLineChars="100" w:firstLine="240"/>
              <w:jc w:val="center"/>
            </w:pPr>
            <w:r>
              <w:rPr>
                <w:rFonts w:ascii="宋体" w:hAnsi="宋体" w:cs="宋体" w:hint="eastAsia"/>
                <w:kern w:val="0"/>
                <w:sz w:val="24"/>
              </w:rPr>
              <w:t>支出总计</w:t>
            </w:r>
          </w:p>
        </w:tc>
        <w:tc>
          <w:tcPr>
            <w:tcW w:w="1372"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r>
    </w:tbl>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ED3236">
        <w:trPr>
          <w:jc w:val="center"/>
        </w:trPr>
        <w:tc>
          <w:tcPr>
            <w:tcW w:w="9000" w:type="dxa"/>
            <w:gridSpan w:val="2"/>
            <w:vAlign w:val="center"/>
          </w:tcPr>
          <w:p w:rsidR="00ED3236" w:rsidRDefault="00145E1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黄石市楠竹林小学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ED3236">
        <w:trPr>
          <w:trHeight w:val="387"/>
          <w:jc w:val="center"/>
        </w:trPr>
        <w:tc>
          <w:tcPr>
            <w:tcW w:w="9000" w:type="dxa"/>
            <w:gridSpan w:val="2"/>
            <w:vAlign w:val="center"/>
          </w:tcPr>
          <w:p w:rsidR="00ED3236" w:rsidRDefault="00145E13">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ED3236">
        <w:trPr>
          <w:jc w:val="center"/>
        </w:trPr>
        <w:tc>
          <w:tcPr>
            <w:tcW w:w="9000" w:type="dxa"/>
            <w:gridSpan w:val="2"/>
            <w:shd w:val="clear" w:color="auto" w:fill="D8D8D8" w:themeFill="background1" w:themeFillShade="D8"/>
            <w:vAlign w:val="center"/>
          </w:tcPr>
          <w:p w:rsidR="00ED3236" w:rsidRDefault="00145E13">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ED3236">
        <w:trPr>
          <w:jc w:val="center"/>
        </w:trPr>
        <w:tc>
          <w:tcPr>
            <w:tcW w:w="4905" w:type="dxa"/>
            <w:shd w:val="clear" w:color="auto" w:fill="D8D8D8" w:themeFill="background1" w:themeFillShade="D8"/>
            <w:vAlign w:val="center"/>
          </w:tcPr>
          <w:p w:rsidR="00ED3236" w:rsidRDefault="00145E13">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ED3236" w:rsidRDefault="00145E13">
            <w:pPr>
              <w:widowControl/>
              <w:jc w:val="center"/>
              <w:rPr>
                <w:rFonts w:ascii="宋体" w:hAnsi="宋体" w:cs="宋体"/>
                <w:b/>
                <w:bCs/>
                <w:kern w:val="0"/>
                <w:sz w:val="24"/>
              </w:rPr>
            </w:pPr>
            <w:r>
              <w:rPr>
                <w:rFonts w:ascii="宋体" w:hAnsi="宋体" w:cs="宋体" w:hint="eastAsia"/>
                <w:b/>
                <w:bCs/>
                <w:kern w:val="0"/>
                <w:sz w:val="24"/>
              </w:rPr>
              <w:t>预算数</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财政拨款收入</w:t>
            </w:r>
          </w:p>
        </w:tc>
        <w:tc>
          <w:tcPr>
            <w:tcW w:w="4095" w:type="dxa"/>
            <w:vAlign w:val="center"/>
          </w:tcPr>
          <w:p w:rsidR="00ED3236" w:rsidRDefault="00145E13">
            <w:pPr>
              <w:widowControl/>
              <w:ind w:firstLineChars="100" w:firstLine="240"/>
              <w:jc w:val="left"/>
            </w:pPr>
            <w:r>
              <w:rPr>
                <w:rFonts w:ascii="宋体" w:hAnsi="宋体" w:cs="宋体" w:hint="eastAsia"/>
                <w:kern w:val="0"/>
                <w:sz w:val="24"/>
              </w:rPr>
              <w:t>2885181</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其中：一般公共预算财政拨款</w:t>
            </w:r>
          </w:p>
        </w:tc>
        <w:tc>
          <w:tcPr>
            <w:tcW w:w="4095" w:type="dxa"/>
            <w:vAlign w:val="center"/>
          </w:tcPr>
          <w:p w:rsidR="00ED3236" w:rsidRDefault="00145E13">
            <w:pPr>
              <w:widowControl/>
              <w:ind w:firstLineChars="100" w:firstLine="240"/>
              <w:jc w:val="left"/>
            </w:pPr>
            <w:r>
              <w:rPr>
                <w:rFonts w:ascii="宋体" w:hAnsi="宋体" w:cs="宋体" w:hint="eastAsia"/>
                <w:kern w:val="0"/>
                <w:sz w:val="24"/>
              </w:rPr>
              <w:t>2885181</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事业收入</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事业单位经营收入</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lastRenderedPageBreak/>
              <w:t xml:space="preserve">　　上级补助收入</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附属单位上缴收入</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其他收入</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w:t>
            </w:r>
          </w:p>
        </w:tc>
        <w:tc>
          <w:tcPr>
            <w:tcW w:w="4095" w:type="dxa"/>
            <w:vAlign w:val="center"/>
          </w:tcPr>
          <w:p w:rsidR="00ED3236" w:rsidRDefault="00145E13">
            <w:pPr>
              <w:widowControl/>
              <w:jc w:val="left"/>
            </w:pPr>
            <w:r>
              <w:rPr>
                <w:rFonts w:ascii="宋体" w:hAnsi="宋体" w:cs="宋体" w:hint="eastAsia"/>
                <w:kern w:val="0"/>
                <w:sz w:val="24"/>
              </w:rPr>
              <w:t xml:space="preserve">　　</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本年收入合计</w:t>
            </w:r>
          </w:p>
        </w:tc>
        <w:tc>
          <w:tcPr>
            <w:tcW w:w="4095" w:type="dxa"/>
            <w:vAlign w:val="center"/>
          </w:tcPr>
          <w:p w:rsidR="00ED3236" w:rsidRDefault="00145E13">
            <w:pPr>
              <w:widowControl/>
              <w:ind w:firstLineChars="200" w:firstLine="480"/>
              <w:jc w:val="left"/>
            </w:pPr>
            <w:r>
              <w:rPr>
                <w:rFonts w:ascii="宋体" w:hAnsi="宋体" w:cs="宋体" w:hint="eastAsia"/>
                <w:kern w:val="0"/>
                <w:sz w:val="24"/>
              </w:rPr>
              <w:t>2885181</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上年结余（转）</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动用事业基金</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ED3236">
        <w:trPr>
          <w:jc w:val="center"/>
        </w:trPr>
        <w:tc>
          <w:tcPr>
            <w:tcW w:w="4905" w:type="dxa"/>
            <w:vAlign w:val="center"/>
          </w:tcPr>
          <w:p w:rsidR="00ED3236" w:rsidRDefault="00145E13">
            <w:pPr>
              <w:widowControl/>
              <w:jc w:val="left"/>
            </w:pPr>
            <w:r>
              <w:rPr>
                <w:rFonts w:ascii="宋体" w:hAnsi="宋体" w:cs="宋体" w:hint="eastAsia"/>
                <w:kern w:val="0"/>
                <w:sz w:val="24"/>
              </w:rPr>
              <w:t xml:space="preserve">　　收入总计</w:t>
            </w:r>
          </w:p>
        </w:tc>
        <w:tc>
          <w:tcPr>
            <w:tcW w:w="4095" w:type="dxa"/>
            <w:vAlign w:val="center"/>
          </w:tcPr>
          <w:p w:rsidR="00ED3236" w:rsidRDefault="00145E13">
            <w:pPr>
              <w:widowControl/>
              <w:jc w:val="left"/>
            </w:pPr>
            <w:r>
              <w:rPr>
                <w:rFonts w:ascii="宋体" w:hAnsi="宋体" w:cs="宋体" w:hint="eastAsia"/>
                <w:kern w:val="0"/>
                <w:sz w:val="24"/>
              </w:rPr>
              <w:t xml:space="preserve">　　</w:t>
            </w:r>
            <w:r>
              <w:rPr>
                <w:rFonts w:ascii="宋体" w:hAnsi="宋体" w:cs="宋体" w:hint="eastAsia"/>
                <w:kern w:val="0"/>
                <w:sz w:val="24"/>
              </w:rPr>
              <w:t>2885181</w:t>
            </w:r>
          </w:p>
        </w:tc>
      </w:tr>
    </w:tbl>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ED3236">
        <w:trPr>
          <w:trHeight w:val="789"/>
          <w:jc w:val="center"/>
        </w:trPr>
        <w:tc>
          <w:tcPr>
            <w:tcW w:w="9105" w:type="dxa"/>
            <w:gridSpan w:val="8"/>
            <w:vAlign w:val="center"/>
          </w:tcPr>
          <w:p w:rsidR="00ED3236" w:rsidRDefault="00145E1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黄石市楠竹林小学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ED3236">
        <w:trPr>
          <w:jc w:val="center"/>
        </w:trPr>
        <w:tc>
          <w:tcPr>
            <w:tcW w:w="9105" w:type="dxa"/>
            <w:gridSpan w:val="8"/>
            <w:vAlign w:val="center"/>
          </w:tcPr>
          <w:p w:rsidR="00ED3236" w:rsidRDefault="00145E13">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ED3236">
        <w:trPr>
          <w:trHeight w:val="492"/>
          <w:jc w:val="center"/>
        </w:trPr>
        <w:tc>
          <w:tcPr>
            <w:tcW w:w="3031" w:type="dxa"/>
            <w:gridSpan w:val="2"/>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其中</w:t>
            </w:r>
          </w:p>
        </w:tc>
      </w:tr>
      <w:tr w:rsidR="00ED3236">
        <w:trPr>
          <w:jc w:val="center"/>
        </w:trPr>
        <w:tc>
          <w:tcPr>
            <w:tcW w:w="1066"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ED3236" w:rsidRDefault="00ED3236">
            <w:pPr>
              <w:jc w:val="center"/>
              <w:rPr>
                <w:rFonts w:ascii="宋体"/>
                <w:sz w:val="24"/>
              </w:rPr>
            </w:pPr>
          </w:p>
        </w:tc>
        <w:tc>
          <w:tcPr>
            <w:tcW w:w="1035"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ED3236" w:rsidRDefault="00145E13">
            <w:pPr>
              <w:widowControl/>
              <w:jc w:val="center"/>
              <w:rPr>
                <w:sz w:val="20"/>
                <w:szCs w:val="22"/>
              </w:rPr>
            </w:pPr>
            <w:r>
              <w:rPr>
                <w:rFonts w:ascii="宋体" w:hAnsi="宋体" w:cs="宋体" w:hint="eastAsia"/>
                <w:kern w:val="0"/>
                <w:sz w:val="22"/>
                <w:szCs w:val="22"/>
              </w:rPr>
              <w:t>上缴上级支出</w:t>
            </w:r>
          </w:p>
        </w:tc>
      </w:tr>
      <w:tr w:rsidR="00ED3236">
        <w:trPr>
          <w:trHeight w:val="462"/>
          <w:jc w:val="center"/>
        </w:trPr>
        <w:tc>
          <w:tcPr>
            <w:tcW w:w="1066" w:type="dxa"/>
            <w:vAlign w:val="center"/>
          </w:tcPr>
          <w:p w:rsidR="00ED3236" w:rsidRDefault="00145E13">
            <w:pPr>
              <w:widowControl/>
              <w:jc w:val="left"/>
            </w:pPr>
            <w:r>
              <w:rPr>
                <w:rFonts w:ascii="宋体" w:hAnsi="宋体" w:cs="宋体" w:hint="eastAsia"/>
                <w:kern w:val="0"/>
                <w:sz w:val="24"/>
              </w:rPr>
              <w:t xml:space="preserve">　　　</w:t>
            </w:r>
          </w:p>
        </w:tc>
        <w:tc>
          <w:tcPr>
            <w:tcW w:w="1965" w:type="dxa"/>
            <w:vAlign w:val="center"/>
          </w:tcPr>
          <w:p w:rsidR="00ED3236" w:rsidRDefault="00145E13">
            <w:pPr>
              <w:widowControl/>
              <w:jc w:val="left"/>
            </w:pPr>
            <w:r>
              <w:rPr>
                <w:rFonts w:ascii="宋体" w:hAnsi="宋体" w:cs="宋体" w:hint="eastAsia"/>
                <w:kern w:val="0"/>
                <w:sz w:val="24"/>
              </w:rPr>
              <w:t xml:space="preserve">　　合计</w:t>
            </w:r>
          </w:p>
        </w:tc>
        <w:tc>
          <w:tcPr>
            <w:tcW w:w="103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035"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005" w:type="dxa"/>
            <w:vAlign w:val="center"/>
          </w:tcPr>
          <w:p w:rsidR="00ED3236" w:rsidRDefault="00145E13">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ED3236" w:rsidRDefault="00145E13">
            <w:pPr>
              <w:widowControl/>
              <w:jc w:val="center"/>
            </w:pPr>
            <w:r>
              <w:rPr>
                <w:rFonts w:ascii="宋体" w:cs="宋体"/>
                <w:kern w:val="0"/>
                <w:sz w:val="24"/>
              </w:rPr>
              <w:t>0</w:t>
            </w:r>
          </w:p>
        </w:tc>
        <w:tc>
          <w:tcPr>
            <w:tcW w:w="1245" w:type="dxa"/>
            <w:vAlign w:val="center"/>
          </w:tcPr>
          <w:p w:rsidR="00ED3236" w:rsidRDefault="00145E13">
            <w:pPr>
              <w:widowControl/>
              <w:jc w:val="center"/>
            </w:pPr>
            <w:r>
              <w:rPr>
                <w:rFonts w:ascii="宋体" w:cs="宋体"/>
                <w:kern w:val="0"/>
                <w:sz w:val="24"/>
              </w:rPr>
              <w:t>0</w:t>
            </w:r>
          </w:p>
        </w:tc>
        <w:tc>
          <w:tcPr>
            <w:tcW w:w="749" w:type="dxa"/>
            <w:vAlign w:val="center"/>
          </w:tcPr>
          <w:p w:rsidR="00ED3236" w:rsidRDefault="00145E13">
            <w:pPr>
              <w:widowControl/>
              <w:jc w:val="center"/>
            </w:pPr>
            <w:r>
              <w:rPr>
                <w:rFonts w:ascii="宋体" w:cs="宋体"/>
                <w:kern w:val="0"/>
                <w:sz w:val="24"/>
              </w:rPr>
              <w:t>0</w:t>
            </w:r>
          </w:p>
        </w:tc>
      </w:tr>
      <w:tr w:rsidR="00ED3236">
        <w:trPr>
          <w:trHeight w:val="477"/>
          <w:jc w:val="center"/>
        </w:trPr>
        <w:tc>
          <w:tcPr>
            <w:tcW w:w="1066" w:type="dxa"/>
            <w:vAlign w:val="center"/>
          </w:tcPr>
          <w:p w:rsidR="00ED3236" w:rsidRDefault="00145E13">
            <w:pPr>
              <w:widowControl/>
              <w:jc w:val="center"/>
              <w:rPr>
                <w:sz w:val="24"/>
                <w:szCs w:val="32"/>
              </w:rPr>
            </w:pPr>
            <w:r>
              <w:rPr>
                <w:rFonts w:ascii="宋体" w:hAnsi="宋体" w:cs="宋体" w:hint="eastAsia"/>
                <w:kern w:val="0"/>
                <w:sz w:val="24"/>
              </w:rPr>
              <w:t>205</w:t>
            </w:r>
          </w:p>
        </w:tc>
        <w:tc>
          <w:tcPr>
            <w:tcW w:w="1965" w:type="dxa"/>
            <w:vAlign w:val="center"/>
          </w:tcPr>
          <w:p w:rsidR="00ED3236" w:rsidRDefault="00145E13">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035"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005" w:type="dxa"/>
            <w:vAlign w:val="center"/>
          </w:tcPr>
          <w:p w:rsidR="00ED3236" w:rsidRDefault="00ED3236">
            <w:pPr>
              <w:widowControl/>
              <w:jc w:val="center"/>
              <w:rPr>
                <w:rFonts w:ascii="宋体" w:hAnsi="宋体" w:cs="宋体"/>
                <w:kern w:val="0"/>
                <w:sz w:val="24"/>
              </w:rPr>
            </w:pPr>
          </w:p>
        </w:tc>
        <w:tc>
          <w:tcPr>
            <w:tcW w:w="1005" w:type="dxa"/>
            <w:vAlign w:val="center"/>
          </w:tcPr>
          <w:p w:rsidR="00ED3236" w:rsidRDefault="00ED3236">
            <w:pPr>
              <w:widowControl/>
              <w:jc w:val="center"/>
            </w:pPr>
          </w:p>
        </w:tc>
        <w:tc>
          <w:tcPr>
            <w:tcW w:w="1245" w:type="dxa"/>
            <w:vAlign w:val="center"/>
          </w:tcPr>
          <w:p w:rsidR="00ED3236" w:rsidRDefault="00ED3236">
            <w:pPr>
              <w:widowControl/>
              <w:jc w:val="center"/>
            </w:pPr>
          </w:p>
        </w:tc>
        <w:tc>
          <w:tcPr>
            <w:tcW w:w="749" w:type="dxa"/>
            <w:vAlign w:val="center"/>
          </w:tcPr>
          <w:p w:rsidR="00ED3236" w:rsidRDefault="00ED3236">
            <w:pPr>
              <w:widowControl/>
              <w:jc w:val="center"/>
            </w:pPr>
          </w:p>
        </w:tc>
      </w:tr>
      <w:tr w:rsidR="00ED3236">
        <w:trPr>
          <w:trHeight w:val="549"/>
          <w:jc w:val="center"/>
        </w:trPr>
        <w:tc>
          <w:tcPr>
            <w:tcW w:w="1066" w:type="dxa"/>
            <w:vAlign w:val="center"/>
          </w:tcPr>
          <w:p w:rsidR="00ED3236" w:rsidRDefault="00145E13">
            <w:pPr>
              <w:widowControl/>
              <w:jc w:val="center"/>
            </w:pPr>
            <w:r>
              <w:rPr>
                <w:rFonts w:ascii="宋体" w:hAnsi="宋体" w:cs="宋体" w:hint="eastAsia"/>
                <w:kern w:val="0"/>
                <w:sz w:val="24"/>
              </w:rPr>
              <w:t>20502</w:t>
            </w:r>
          </w:p>
        </w:tc>
        <w:tc>
          <w:tcPr>
            <w:tcW w:w="1965" w:type="dxa"/>
            <w:vAlign w:val="center"/>
          </w:tcPr>
          <w:p w:rsidR="00ED3236" w:rsidRDefault="00145E13">
            <w:pPr>
              <w:widowControl/>
              <w:jc w:val="center"/>
            </w:pPr>
            <w:r>
              <w:rPr>
                <w:rFonts w:ascii="宋体" w:hAnsi="宋体" w:cs="宋体" w:hint="eastAsia"/>
                <w:kern w:val="0"/>
                <w:sz w:val="24"/>
              </w:rPr>
              <w:t>普通教育</w:t>
            </w:r>
          </w:p>
        </w:tc>
        <w:tc>
          <w:tcPr>
            <w:tcW w:w="103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035"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005" w:type="dxa"/>
            <w:vAlign w:val="center"/>
          </w:tcPr>
          <w:p w:rsidR="00ED3236" w:rsidRDefault="00ED3236">
            <w:pPr>
              <w:widowControl/>
              <w:jc w:val="center"/>
              <w:rPr>
                <w:rFonts w:ascii="宋体" w:hAnsi="宋体" w:cs="宋体"/>
                <w:kern w:val="0"/>
                <w:sz w:val="24"/>
              </w:rPr>
            </w:pPr>
          </w:p>
        </w:tc>
        <w:tc>
          <w:tcPr>
            <w:tcW w:w="1005" w:type="dxa"/>
            <w:vAlign w:val="center"/>
          </w:tcPr>
          <w:p w:rsidR="00ED3236" w:rsidRDefault="00ED3236">
            <w:pPr>
              <w:widowControl/>
              <w:jc w:val="center"/>
            </w:pPr>
          </w:p>
        </w:tc>
        <w:tc>
          <w:tcPr>
            <w:tcW w:w="1245" w:type="dxa"/>
            <w:vAlign w:val="center"/>
          </w:tcPr>
          <w:p w:rsidR="00ED3236" w:rsidRDefault="00ED3236">
            <w:pPr>
              <w:widowControl/>
              <w:jc w:val="center"/>
            </w:pPr>
          </w:p>
        </w:tc>
        <w:tc>
          <w:tcPr>
            <w:tcW w:w="749" w:type="dxa"/>
            <w:vAlign w:val="center"/>
          </w:tcPr>
          <w:p w:rsidR="00ED3236" w:rsidRDefault="00ED3236">
            <w:pPr>
              <w:widowControl/>
              <w:jc w:val="center"/>
            </w:pPr>
          </w:p>
        </w:tc>
      </w:tr>
      <w:tr w:rsidR="00ED3236">
        <w:trPr>
          <w:trHeight w:val="522"/>
          <w:jc w:val="center"/>
        </w:trPr>
        <w:tc>
          <w:tcPr>
            <w:tcW w:w="1066" w:type="dxa"/>
            <w:vAlign w:val="center"/>
          </w:tcPr>
          <w:p w:rsidR="00ED3236" w:rsidRDefault="00145E13">
            <w:pPr>
              <w:widowControl/>
              <w:jc w:val="center"/>
            </w:pPr>
            <w:r>
              <w:rPr>
                <w:rFonts w:ascii="宋体" w:hAnsi="宋体" w:cs="宋体" w:hint="eastAsia"/>
                <w:kern w:val="0"/>
                <w:sz w:val="24"/>
              </w:rPr>
              <w:t>2050202</w:t>
            </w:r>
          </w:p>
        </w:tc>
        <w:tc>
          <w:tcPr>
            <w:tcW w:w="1965" w:type="dxa"/>
            <w:vAlign w:val="center"/>
          </w:tcPr>
          <w:p w:rsidR="00ED3236" w:rsidRDefault="00145E13">
            <w:pPr>
              <w:widowControl/>
              <w:jc w:val="center"/>
            </w:pPr>
            <w:r>
              <w:rPr>
                <w:rFonts w:ascii="宋体" w:hAnsi="宋体" w:cs="宋体" w:hint="eastAsia"/>
                <w:kern w:val="0"/>
                <w:sz w:val="24"/>
              </w:rPr>
              <w:t>小学教育</w:t>
            </w:r>
          </w:p>
        </w:tc>
        <w:tc>
          <w:tcPr>
            <w:tcW w:w="1035" w:type="dxa"/>
            <w:vAlign w:val="center"/>
          </w:tcPr>
          <w:p w:rsidR="00ED3236" w:rsidRDefault="00145E13">
            <w:pPr>
              <w:widowControl/>
              <w:jc w:val="center"/>
              <w:textAlignment w:val="center"/>
              <w:rPr>
                <w:rFonts w:ascii="宋体" w:cs="宋体"/>
                <w:kern w:val="0"/>
                <w:sz w:val="24"/>
              </w:rPr>
            </w:pPr>
            <w:r>
              <w:rPr>
                <w:rFonts w:ascii="宋体" w:hAnsi="宋体" w:cs="宋体" w:hint="eastAsia"/>
                <w:color w:val="000000"/>
                <w:kern w:val="0"/>
                <w:sz w:val="24"/>
                <w:lang/>
              </w:rPr>
              <w:t xml:space="preserve">2885181 </w:t>
            </w:r>
          </w:p>
        </w:tc>
        <w:tc>
          <w:tcPr>
            <w:tcW w:w="1035"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005" w:type="dxa"/>
            <w:vAlign w:val="center"/>
          </w:tcPr>
          <w:p w:rsidR="00ED3236" w:rsidRDefault="00ED3236">
            <w:pPr>
              <w:widowControl/>
              <w:jc w:val="center"/>
              <w:rPr>
                <w:rFonts w:ascii="宋体" w:hAnsi="宋体" w:cs="宋体"/>
                <w:kern w:val="0"/>
                <w:sz w:val="24"/>
              </w:rPr>
            </w:pPr>
          </w:p>
        </w:tc>
        <w:tc>
          <w:tcPr>
            <w:tcW w:w="1005" w:type="dxa"/>
            <w:vAlign w:val="center"/>
          </w:tcPr>
          <w:p w:rsidR="00ED3236" w:rsidRDefault="00ED3236">
            <w:pPr>
              <w:widowControl/>
              <w:jc w:val="center"/>
            </w:pPr>
          </w:p>
        </w:tc>
        <w:tc>
          <w:tcPr>
            <w:tcW w:w="1245" w:type="dxa"/>
            <w:vAlign w:val="center"/>
          </w:tcPr>
          <w:p w:rsidR="00ED3236" w:rsidRDefault="00ED3236">
            <w:pPr>
              <w:widowControl/>
              <w:jc w:val="center"/>
            </w:pPr>
          </w:p>
        </w:tc>
        <w:tc>
          <w:tcPr>
            <w:tcW w:w="749" w:type="dxa"/>
            <w:vAlign w:val="center"/>
          </w:tcPr>
          <w:p w:rsidR="00ED3236" w:rsidRDefault="00ED3236">
            <w:pPr>
              <w:widowControl/>
              <w:jc w:val="center"/>
            </w:pPr>
          </w:p>
        </w:tc>
      </w:tr>
    </w:tbl>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ED3236">
        <w:trPr>
          <w:jc w:val="center"/>
        </w:trPr>
        <w:tc>
          <w:tcPr>
            <w:tcW w:w="9000" w:type="dxa"/>
            <w:gridSpan w:val="4"/>
            <w:vAlign w:val="center"/>
          </w:tcPr>
          <w:p w:rsidR="00ED3236" w:rsidRDefault="00145E1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黄石市楠竹林小学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ED3236">
        <w:trPr>
          <w:trHeight w:val="402"/>
          <w:jc w:val="center"/>
        </w:trPr>
        <w:tc>
          <w:tcPr>
            <w:tcW w:w="9000" w:type="dxa"/>
            <w:gridSpan w:val="4"/>
            <w:vAlign w:val="center"/>
          </w:tcPr>
          <w:p w:rsidR="00ED3236" w:rsidRDefault="00145E1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236">
        <w:trPr>
          <w:trHeight w:val="492"/>
          <w:jc w:val="center"/>
        </w:trPr>
        <w:tc>
          <w:tcPr>
            <w:tcW w:w="4560" w:type="dxa"/>
            <w:gridSpan w:val="2"/>
            <w:shd w:val="clear" w:color="auto" w:fill="D8D8D8" w:themeFill="background1" w:themeFillShade="D8"/>
            <w:vAlign w:val="center"/>
          </w:tcPr>
          <w:p w:rsidR="00ED3236" w:rsidRDefault="00145E13">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ED3236" w:rsidRDefault="00145E13">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ED3236">
        <w:trPr>
          <w:trHeight w:val="477"/>
          <w:jc w:val="center"/>
        </w:trPr>
        <w:tc>
          <w:tcPr>
            <w:tcW w:w="3548"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预算数</w:t>
            </w:r>
          </w:p>
        </w:tc>
      </w:tr>
      <w:tr w:rsidR="00ED3236">
        <w:trPr>
          <w:trHeight w:val="342"/>
          <w:jc w:val="center"/>
        </w:trPr>
        <w:tc>
          <w:tcPr>
            <w:tcW w:w="3548" w:type="dxa"/>
            <w:shd w:val="clear" w:color="auto" w:fill="auto"/>
            <w:vAlign w:val="center"/>
          </w:tcPr>
          <w:p w:rsidR="00ED3236" w:rsidRDefault="00145E13">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03" w:type="dxa"/>
            <w:shd w:val="clear" w:color="auto" w:fill="auto"/>
            <w:vAlign w:val="center"/>
          </w:tcPr>
          <w:p w:rsidR="00ED3236" w:rsidRDefault="00145E13">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ED3236" w:rsidRDefault="00145E13">
            <w:pPr>
              <w:widowControl/>
              <w:jc w:val="center"/>
            </w:pPr>
            <w:r>
              <w:rPr>
                <w:rFonts w:ascii="宋体" w:hAnsi="宋体" w:cs="宋体" w:hint="eastAsia"/>
                <w:kern w:val="0"/>
                <w:sz w:val="24"/>
              </w:rPr>
              <w:t>0</w:t>
            </w:r>
          </w:p>
        </w:tc>
      </w:tr>
      <w:tr w:rsidR="00ED3236">
        <w:trPr>
          <w:trHeight w:val="339"/>
          <w:jc w:val="center"/>
        </w:trPr>
        <w:tc>
          <w:tcPr>
            <w:tcW w:w="3548" w:type="dxa"/>
            <w:vAlign w:val="center"/>
          </w:tcPr>
          <w:p w:rsidR="00ED3236" w:rsidRDefault="00145E13">
            <w:pPr>
              <w:widowControl/>
              <w:jc w:val="left"/>
            </w:pPr>
            <w:r>
              <w:rPr>
                <w:rFonts w:ascii="宋体" w:hAnsi="宋体" w:cs="宋体" w:hint="eastAsia"/>
                <w:kern w:val="0"/>
                <w:sz w:val="24"/>
              </w:rPr>
              <w:t>其中：一般公共预算财政拨款</w:t>
            </w:r>
          </w:p>
        </w:tc>
        <w:tc>
          <w:tcPr>
            <w:tcW w:w="1012"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03" w:type="dxa"/>
            <w:vAlign w:val="center"/>
          </w:tcPr>
          <w:p w:rsidR="00ED3236" w:rsidRDefault="00145E13">
            <w:pPr>
              <w:widowControl/>
              <w:jc w:val="left"/>
            </w:pPr>
            <w:r>
              <w:rPr>
                <w:rFonts w:ascii="宋体" w:hAnsi="宋体" w:cs="宋体" w:hint="eastAsia"/>
                <w:kern w:val="0"/>
                <w:sz w:val="24"/>
              </w:rPr>
              <w:t xml:space="preserve">　公共安全</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ED3236" w:rsidRDefault="00145E13">
            <w:pPr>
              <w:widowControl/>
              <w:jc w:val="center"/>
            </w:pPr>
            <w:r>
              <w:rPr>
                <w:rFonts w:ascii="宋体" w:cs="宋体"/>
                <w:kern w:val="0"/>
                <w:sz w:val="24"/>
              </w:rPr>
              <w:t>0</w:t>
            </w:r>
          </w:p>
        </w:tc>
        <w:tc>
          <w:tcPr>
            <w:tcW w:w="2903" w:type="dxa"/>
            <w:vAlign w:val="center"/>
          </w:tcPr>
          <w:p w:rsidR="00ED3236" w:rsidRDefault="00145E13">
            <w:pPr>
              <w:widowControl/>
              <w:jc w:val="left"/>
            </w:pPr>
            <w:r>
              <w:rPr>
                <w:rFonts w:ascii="宋体" w:hAnsi="宋体" w:cs="宋体" w:hint="eastAsia"/>
                <w:kern w:val="0"/>
                <w:sz w:val="24"/>
              </w:rPr>
              <w:t xml:space="preserve">　教育</w:t>
            </w:r>
          </w:p>
        </w:tc>
        <w:tc>
          <w:tcPr>
            <w:tcW w:w="1537"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科学技术</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文化体育与传媒</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社会保障和就业</w:t>
            </w:r>
          </w:p>
        </w:tc>
        <w:tc>
          <w:tcPr>
            <w:tcW w:w="1537"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医疗卫生</w:t>
            </w:r>
          </w:p>
        </w:tc>
        <w:tc>
          <w:tcPr>
            <w:tcW w:w="1537"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节能环保</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城乡社区事务</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农林水事务</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lastRenderedPageBreak/>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交通运输</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资源勘探电力信息等事务</w:t>
            </w:r>
          </w:p>
        </w:tc>
        <w:tc>
          <w:tcPr>
            <w:tcW w:w="1537"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商业服务业等事务</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国土资源气象等事务</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粮油物资管理事务</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其他支出</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本年收入合计</w:t>
            </w:r>
          </w:p>
        </w:tc>
        <w:tc>
          <w:tcPr>
            <w:tcW w:w="1012"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03" w:type="dxa"/>
            <w:vAlign w:val="center"/>
          </w:tcPr>
          <w:p w:rsidR="00ED3236" w:rsidRDefault="00145E13">
            <w:pPr>
              <w:widowControl/>
              <w:jc w:val="left"/>
            </w:pPr>
            <w:r>
              <w:rPr>
                <w:rFonts w:ascii="宋体" w:hAnsi="宋体" w:cs="宋体" w:hint="eastAsia"/>
                <w:kern w:val="0"/>
                <w:sz w:val="24"/>
              </w:rPr>
              <w:t xml:space="preserve">　　本年支出合计</w:t>
            </w:r>
          </w:p>
        </w:tc>
        <w:tc>
          <w:tcPr>
            <w:tcW w:w="1537"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上年结余（转）</w:t>
            </w:r>
          </w:p>
        </w:tc>
        <w:tc>
          <w:tcPr>
            <w:tcW w:w="1012" w:type="dxa"/>
            <w:vAlign w:val="center"/>
          </w:tcPr>
          <w:p w:rsidR="00ED3236" w:rsidRDefault="00145E13">
            <w:pPr>
              <w:widowControl/>
              <w:jc w:val="center"/>
            </w:pPr>
            <w:r>
              <w:rPr>
                <w:rFonts w:ascii="宋体" w:cs="宋体"/>
                <w:kern w:val="0"/>
                <w:sz w:val="24"/>
              </w:rPr>
              <w:t>0</w:t>
            </w:r>
          </w:p>
        </w:tc>
        <w:tc>
          <w:tcPr>
            <w:tcW w:w="2903" w:type="dxa"/>
            <w:vAlign w:val="center"/>
          </w:tcPr>
          <w:p w:rsidR="00ED3236" w:rsidRDefault="00145E13">
            <w:pPr>
              <w:widowControl/>
              <w:jc w:val="left"/>
            </w:pPr>
            <w:r>
              <w:rPr>
                <w:rFonts w:ascii="宋体" w:hAnsi="宋体" w:cs="宋体" w:hint="eastAsia"/>
                <w:kern w:val="0"/>
                <w:sz w:val="24"/>
              </w:rPr>
              <w:t xml:space="preserve">　　结转下年</w:t>
            </w:r>
          </w:p>
        </w:tc>
        <w:tc>
          <w:tcPr>
            <w:tcW w:w="1537" w:type="dxa"/>
            <w:vAlign w:val="center"/>
          </w:tcPr>
          <w:p w:rsidR="00ED3236" w:rsidRDefault="00145E13">
            <w:pPr>
              <w:widowControl/>
              <w:jc w:val="center"/>
            </w:pPr>
            <w:r>
              <w:rPr>
                <w:rFonts w:ascii="宋体" w:cs="宋体"/>
                <w:kern w:val="0"/>
                <w:sz w:val="24"/>
              </w:rPr>
              <w:t>0</w:t>
            </w: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w:t>
            </w:r>
          </w:p>
        </w:tc>
        <w:tc>
          <w:tcPr>
            <w:tcW w:w="1012" w:type="dxa"/>
            <w:vAlign w:val="center"/>
          </w:tcPr>
          <w:p w:rsidR="00ED3236" w:rsidRDefault="00ED3236">
            <w:pPr>
              <w:widowControl/>
              <w:jc w:val="center"/>
            </w:pPr>
          </w:p>
        </w:tc>
        <w:tc>
          <w:tcPr>
            <w:tcW w:w="2903" w:type="dxa"/>
            <w:vAlign w:val="center"/>
          </w:tcPr>
          <w:p w:rsidR="00ED3236" w:rsidRDefault="00145E13">
            <w:pPr>
              <w:widowControl/>
              <w:jc w:val="left"/>
            </w:pPr>
            <w:r>
              <w:rPr>
                <w:rFonts w:ascii="宋体" w:hAnsi="宋体" w:cs="宋体" w:hint="eastAsia"/>
                <w:kern w:val="0"/>
                <w:sz w:val="24"/>
              </w:rPr>
              <w:t xml:space="preserve">　　　</w:t>
            </w:r>
          </w:p>
        </w:tc>
        <w:tc>
          <w:tcPr>
            <w:tcW w:w="1537" w:type="dxa"/>
            <w:vAlign w:val="center"/>
          </w:tcPr>
          <w:p w:rsidR="00ED3236" w:rsidRDefault="00ED3236">
            <w:pPr>
              <w:widowControl/>
              <w:jc w:val="center"/>
            </w:pPr>
          </w:p>
        </w:tc>
      </w:tr>
      <w:tr w:rsidR="00ED3236">
        <w:trPr>
          <w:jc w:val="center"/>
        </w:trPr>
        <w:tc>
          <w:tcPr>
            <w:tcW w:w="3548" w:type="dxa"/>
            <w:vAlign w:val="center"/>
          </w:tcPr>
          <w:p w:rsidR="00ED3236" w:rsidRDefault="00145E13">
            <w:pPr>
              <w:widowControl/>
              <w:jc w:val="left"/>
            </w:pPr>
            <w:r>
              <w:rPr>
                <w:rFonts w:ascii="宋体" w:hAnsi="宋体" w:cs="宋体" w:hint="eastAsia"/>
                <w:kern w:val="0"/>
                <w:sz w:val="24"/>
              </w:rPr>
              <w:t xml:space="preserve">　　收入总计</w:t>
            </w:r>
          </w:p>
        </w:tc>
        <w:tc>
          <w:tcPr>
            <w:tcW w:w="1012"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2903" w:type="dxa"/>
            <w:vAlign w:val="center"/>
          </w:tcPr>
          <w:p w:rsidR="00ED3236" w:rsidRDefault="00145E13">
            <w:pPr>
              <w:widowControl/>
              <w:jc w:val="left"/>
            </w:pPr>
            <w:r>
              <w:rPr>
                <w:rFonts w:ascii="宋体" w:hAnsi="宋体" w:cs="宋体" w:hint="eastAsia"/>
                <w:kern w:val="0"/>
                <w:sz w:val="24"/>
              </w:rPr>
              <w:t xml:space="preserve">　　支出总计</w:t>
            </w:r>
          </w:p>
        </w:tc>
        <w:tc>
          <w:tcPr>
            <w:tcW w:w="1537"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r>
    </w:tbl>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ED3236">
        <w:trPr>
          <w:jc w:val="center"/>
        </w:trPr>
        <w:tc>
          <w:tcPr>
            <w:tcW w:w="9000" w:type="dxa"/>
            <w:gridSpan w:val="5"/>
            <w:vAlign w:val="center"/>
          </w:tcPr>
          <w:p w:rsidR="00ED3236" w:rsidRDefault="00145E13">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黄石市楠竹林小学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ED3236">
        <w:trPr>
          <w:trHeight w:val="372"/>
          <w:jc w:val="center"/>
        </w:trPr>
        <w:tc>
          <w:tcPr>
            <w:tcW w:w="9000" w:type="dxa"/>
            <w:gridSpan w:val="5"/>
            <w:vAlign w:val="center"/>
          </w:tcPr>
          <w:p w:rsidR="00ED3236" w:rsidRDefault="00145E1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236">
        <w:trPr>
          <w:trHeight w:val="357"/>
          <w:jc w:val="center"/>
        </w:trPr>
        <w:tc>
          <w:tcPr>
            <w:tcW w:w="1553"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ED3236" w:rsidRDefault="00ED3236">
            <w:pPr>
              <w:widowControl/>
              <w:jc w:val="center"/>
            </w:pPr>
          </w:p>
        </w:tc>
        <w:tc>
          <w:tcPr>
            <w:tcW w:w="1830" w:type="dxa"/>
            <w:vMerge w:val="restart"/>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其中</w:t>
            </w:r>
          </w:p>
        </w:tc>
      </w:tr>
      <w:tr w:rsidR="00ED3236">
        <w:trPr>
          <w:trHeight w:val="342"/>
          <w:jc w:val="center"/>
        </w:trPr>
        <w:tc>
          <w:tcPr>
            <w:tcW w:w="1553"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ED3236" w:rsidRDefault="00ED3236">
            <w:pPr>
              <w:jc w:val="center"/>
              <w:rPr>
                <w:rFonts w:ascii="宋体"/>
                <w:sz w:val="24"/>
              </w:rPr>
            </w:pPr>
          </w:p>
        </w:tc>
        <w:tc>
          <w:tcPr>
            <w:tcW w:w="1815"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项目支出</w:t>
            </w:r>
          </w:p>
        </w:tc>
      </w:tr>
      <w:tr w:rsidR="00ED3236">
        <w:trPr>
          <w:trHeight w:val="342"/>
          <w:jc w:val="center"/>
        </w:trPr>
        <w:tc>
          <w:tcPr>
            <w:tcW w:w="1553" w:type="dxa"/>
            <w:shd w:val="clear" w:color="auto" w:fill="D8D8D8" w:themeFill="background1" w:themeFillShade="D8"/>
            <w:vAlign w:val="center"/>
          </w:tcPr>
          <w:p w:rsidR="00ED3236" w:rsidRDefault="00145E13">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ED3236" w:rsidRDefault="00145E13">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815" w:type="dxa"/>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702" w:type="dxa"/>
            <w:shd w:val="clear" w:color="auto" w:fill="D8D8D8" w:themeFill="background1" w:themeFillShade="D8"/>
            <w:vAlign w:val="center"/>
          </w:tcPr>
          <w:p w:rsidR="00ED3236" w:rsidRDefault="00145E13">
            <w:pPr>
              <w:widowControl/>
              <w:jc w:val="center"/>
              <w:rPr>
                <w:rFonts w:ascii="宋体" w:hAnsi="宋体" w:cs="宋体"/>
                <w:kern w:val="0"/>
                <w:sz w:val="24"/>
              </w:rPr>
            </w:pPr>
            <w:r>
              <w:rPr>
                <w:rFonts w:ascii="宋体" w:hAnsi="宋体" w:cs="宋体" w:hint="eastAsia"/>
                <w:kern w:val="0"/>
                <w:sz w:val="24"/>
              </w:rPr>
              <w:t>0</w:t>
            </w:r>
          </w:p>
        </w:tc>
      </w:tr>
      <w:tr w:rsidR="00ED3236">
        <w:trPr>
          <w:trHeight w:val="402"/>
          <w:jc w:val="center"/>
        </w:trPr>
        <w:tc>
          <w:tcPr>
            <w:tcW w:w="1553" w:type="dxa"/>
            <w:vAlign w:val="center"/>
          </w:tcPr>
          <w:p w:rsidR="00ED3236" w:rsidRDefault="00145E13">
            <w:pPr>
              <w:widowControl/>
              <w:jc w:val="center"/>
            </w:pPr>
            <w:r>
              <w:rPr>
                <w:rFonts w:ascii="宋体" w:hAnsi="宋体" w:cs="宋体" w:hint="eastAsia"/>
                <w:kern w:val="0"/>
                <w:sz w:val="24"/>
              </w:rPr>
              <w:t>205</w:t>
            </w:r>
          </w:p>
        </w:tc>
        <w:tc>
          <w:tcPr>
            <w:tcW w:w="2100" w:type="dxa"/>
            <w:vAlign w:val="center"/>
          </w:tcPr>
          <w:p w:rsidR="00ED3236" w:rsidRDefault="00145E13">
            <w:pPr>
              <w:widowControl/>
              <w:jc w:val="center"/>
            </w:pPr>
            <w:r>
              <w:rPr>
                <w:rFonts w:hint="eastAsia"/>
                <w:sz w:val="24"/>
                <w:szCs w:val="32"/>
              </w:rPr>
              <w:t>教育</w:t>
            </w:r>
            <w:r>
              <w:rPr>
                <w:rFonts w:hint="eastAsia"/>
                <w:sz w:val="24"/>
                <w:szCs w:val="32"/>
              </w:rPr>
              <w:t>支出</w:t>
            </w:r>
          </w:p>
        </w:tc>
        <w:tc>
          <w:tcPr>
            <w:tcW w:w="1830"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815" w:type="dxa"/>
            <w:vAlign w:val="center"/>
          </w:tcPr>
          <w:p w:rsidR="00ED3236" w:rsidRDefault="00145E13">
            <w:pPr>
              <w:widowControl/>
              <w:jc w:val="center"/>
              <w:textAlignment w:val="center"/>
              <w:rPr>
                <w:rFonts w:ascii="宋体" w:cs="宋体"/>
                <w:kern w:val="0"/>
                <w:sz w:val="24"/>
              </w:rPr>
            </w:pPr>
            <w:r>
              <w:rPr>
                <w:rFonts w:ascii="宋体" w:hAnsi="宋体" w:cs="宋体" w:hint="eastAsia"/>
                <w:color w:val="000000"/>
                <w:kern w:val="0"/>
                <w:sz w:val="24"/>
                <w:lang/>
              </w:rPr>
              <w:t xml:space="preserve">2885181 </w:t>
            </w:r>
          </w:p>
        </w:tc>
        <w:tc>
          <w:tcPr>
            <w:tcW w:w="1702" w:type="dxa"/>
            <w:vAlign w:val="center"/>
          </w:tcPr>
          <w:p w:rsidR="00ED3236" w:rsidRDefault="00145E13">
            <w:pPr>
              <w:widowControl/>
              <w:jc w:val="center"/>
              <w:rPr>
                <w:rFonts w:ascii="宋体" w:hAnsi="宋体" w:cs="宋体"/>
                <w:kern w:val="0"/>
                <w:sz w:val="24"/>
              </w:rPr>
            </w:pPr>
            <w:r>
              <w:rPr>
                <w:rFonts w:ascii="宋体" w:hAnsi="宋体" w:cs="宋体" w:hint="eastAsia"/>
                <w:kern w:val="0"/>
                <w:sz w:val="24"/>
              </w:rPr>
              <w:t>0</w:t>
            </w:r>
          </w:p>
        </w:tc>
      </w:tr>
      <w:tr w:rsidR="00ED3236">
        <w:trPr>
          <w:trHeight w:val="357"/>
          <w:jc w:val="center"/>
        </w:trPr>
        <w:tc>
          <w:tcPr>
            <w:tcW w:w="1553" w:type="dxa"/>
            <w:vAlign w:val="center"/>
          </w:tcPr>
          <w:p w:rsidR="00ED3236" w:rsidRDefault="00145E13">
            <w:pPr>
              <w:widowControl/>
              <w:jc w:val="center"/>
            </w:pPr>
            <w:r>
              <w:rPr>
                <w:rFonts w:ascii="宋体" w:hAnsi="宋体" w:cs="宋体" w:hint="eastAsia"/>
                <w:kern w:val="0"/>
                <w:sz w:val="24"/>
              </w:rPr>
              <w:t>20502</w:t>
            </w:r>
          </w:p>
        </w:tc>
        <w:tc>
          <w:tcPr>
            <w:tcW w:w="2100" w:type="dxa"/>
            <w:vAlign w:val="center"/>
          </w:tcPr>
          <w:p w:rsidR="00ED3236" w:rsidRDefault="00145E13">
            <w:pPr>
              <w:widowControl/>
              <w:jc w:val="center"/>
            </w:pPr>
            <w:r>
              <w:rPr>
                <w:rFonts w:ascii="宋体" w:hAnsi="宋体" w:cs="宋体" w:hint="eastAsia"/>
                <w:kern w:val="0"/>
                <w:sz w:val="24"/>
              </w:rPr>
              <w:t>普通教育</w:t>
            </w:r>
          </w:p>
        </w:tc>
        <w:tc>
          <w:tcPr>
            <w:tcW w:w="183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815" w:type="dxa"/>
            <w:vAlign w:val="center"/>
          </w:tcPr>
          <w:p w:rsidR="00ED3236" w:rsidRDefault="00145E13">
            <w:pPr>
              <w:widowControl/>
              <w:jc w:val="center"/>
              <w:textAlignment w:val="center"/>
            </w:pPr>
            <w:r>
              <w:rPr>
                <w:rFonts w:ascii="宋体" w:hAnsi="宋体" w:cs="宋体" w:hint="eastAsia"/>
                <w:color w:val="000000"/>
                <w:kern w:val="0"/>
                <w:sz w:val="24"/>
                <w:lang/>
              </w:rPr>
              <w:t xml:space="preserve">2885181 </w:t>
            </w:r>
          </w:p>
        </w:tc>
        <w:tc>
          <w:tcPr>
            <w:tcW w:w="1702" w:type="dxa"/>
            <w:vAlign w:val="center"/>
          </w:tcPr>
          <w:p w:rsidR="00ED3236" w:rsidRDefault="00145E13">
            <w:pPr>
              <w:widowControl/>
              <w:jc w:val="center"/>
              <w:rPr>
                <w:rFonts w:ascii="宋体" w:hAnsi="宋体" w:cs="宋体"/>
                <w:kern w:val="0"/>
                <w:sz w:val="24"/>
              </w:rPr>
            </w:pPr>
            <w:r>
              <w:rPr>
                <w:rFonts w:ascii="宋体" w:hAnsi="宋体" w:cs="宋体" w:hint="eastAsia"/>
                <w:kern w:val="0"/>
                <w:sz w:val="24"/>
              </w:rPr>
              <w:t>0</w:t>
            </w:r>
          </w:p>
        </w:tc>
      </w:tr>
      <w:tr w:rsidR="00ED3236">
        <w:trPr>
          <w:trHeight w:val="342"/>
          <w:jc w:val="center"/>
        </w:trPr>
        <w:tc>
          <w:tcPr>
            <w:tcW w:w="1553" w:type="dxa"/>
            <w:vAlign w:val="center"/>
          </w:tcPr>
          <w:p w:rsidR="00ED3236" w:rsidRDefault="00145E13">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ED3236" w:rsidRDefault="00145E13">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815"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2885181 </w:t>
            </w:r>
          </w:p>
        </w:tc>
        <w:tc>
          <w:tcPr>
            <w:tcW w:w="1702" w:type="dxa"/>
            <w:vAlign w:val="center"/>
          </w:tcPr>
          <w:p w:rsidR="00ED3236" w:rsidRDefault="00145E13">
            <w:pPr>
              <w:widowControl/>
              <w:jc w:val="center"/>
              <w:rPr>
                <w:rFonts w:ascii="宋体" w:hAnsi="宋体" w:cs="宋体"/>
                <w:kern w:val="0"/>
                <w:sz w:val="24"/>
              </w:rPr>
            </w:pPr>
            <w:r>
              <w:rPr>
                <w:rFonts w:ascii="宋体" w:hAnsi="宋体" w:cs="宋体" w:hint="eastAsia"/>
                <w:kern w:val="0"/>
                <w:sz w:val="24"/>
              </w:rPr>
              <w:t>0</w:t>
            </w:r>
          </w:p>
        </w:tc>
      </w:tr>
    </w:tbl>
    <w:p w:rsidR="00ED3236" w:rsidRDefault="00ED3236">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00"/>
        <w:gridCol w:w="2519"/>
        <w:gridCol w:w="1800"/>
        <w:gridCol w:w="1587"/>
        <w:gridCol w:w="1294"/>
      </w:tblGrid>
      <w:tr w:rsidR="00ED3236">
        <w:trPr>
          <w:jc w:val="center"/>
        </w:trPr>
        <w:tc>
          <w:tcPr>
            <w:tcW w:w="9000" w:type="dxa"/>
            <w:gridSpan w:val="5"/>
            <w:vAlign w:val="center"/>
          </w:tcPr>
          <w:p w:rsidR="00ED3236" w:rsidRDefault="00145E13">
            <w:pPr>
              <w:widowControl/>
              <w:jc w:val="center"/>
              <w:textAlignment w:val="center"/>
            </w:pPr>
            <w:r>
              <w:rPr>
                <w:rFonts w:ascii="宋体" w:hAnsi="宋体" w:cs="宋体" w:hint="eastAsia"/>
                <w:b/>
                <w:color w:val="000000"/>
                <w:kern w:val="0"/>
                <w:sz w:val="32"/>
                <w:szCs w:val="32"/>
                <w:lang/>
              </w:rPr>
              <w:t xml:space="preserve">　</w:t>
            </w:r>
            <w:r>
              <w:rPr>
                <w:rStyle w:val="font91"/>
                <w:lang/>
              </w:rPr>
              <w:t>黄石市楠竹林小学</w:t>
            </w:r>
            <w:r>
              <w:rPr>
                <w:rStyle w:val="font91"/>
                <w:rFonts w:hint="eastAsia"/>
                <w:lang/>
              </w:rPr>
              <w:t>2022</w:t>
            </w:r>
            <w:r>
              <w:rPr>
                <w:rStyle w:val="font91"/>
                <w:rFonts w:hint="eastAsia"/>
                <w:lang/>
              </w:rPr>
              <w:t>年</w:t>
            </w:r>
            <w:r>
              <w:rPr>
                <w:rStyle w:val="font91"/>
                <w:lang/>
              </w:rPr>
              <w:t>一般公共预算基本支出表</w:t>
            </w:r>
          </w:p>
        </w:tc>
      </w:tr>
      <w:tr w:rsidR="00ED3236">
        <w:trPr>
          <w:trHeight w:val="447"/>
          <w:jc w:val="center"/>
        </w:trPr>
        <w:tc>
          <w:tcPr>
            <w:tcW w:w="9000" w:type="dxa"/>
            <w:gridSpan w:val="5"/>
            <w:vAlign w:val="center"/>
          </w:tcPr>
          <w:p w:rsidR="00ED3236" w:rsidRDefault="00145E13">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ED3236">
        <w:trPr>
          <w:trHeight w:val="387"/>
          <w:jc w:val="center"/>
        </w:trPr>
        <w:tc>
          <w:tcPr>
            <w:tcW w:w="4319" w:type="dxa"/>
            <w:gridSpan w:val="2"/>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经济分类科目</w:t>
            </w:r>
          </w:p>
        </w:tc>
        <w:tc>
          <w:tcPr>
            <w:tcW w:w="1800" w:type="dxa"/>
            <w:vMerge w:val="restart"/>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预算数</w:t>
            </w:r>
          </w:p>
        </w:tc>
        <w:tc>
          <w:tcPr>
            <w:tcW w:w="2881" w:type="dxa"/>
            <w:gridSpan w:val="2"/>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其中</w:t>
            </w:r>
          </w:p>
        </w:tc>
      </w:tr>
      <w:tr w:rsidR="00ED3236">
        <w:trPr>
          <w:trHeight w:val="372"/>
          <w:jc w:val="center"/>
        </w:trPr>
        <w:tc>
          <w:tcPr>
            <w:tcW w:w="1800" w:type="dxa"/>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科目编码</w:t>
            </w:r>
          </w:p>
        </w:tc>
        <w:tc>
          <w:tcPr>
            <w:tcW w:w="2519" w:type="dxa"/>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科目名称</w:t>
            </w:r>
          </w:p>
        </w:tc>
        <w:tc>
          <w:tcPr>
            <w:tcW w:w="1800" w:type="dxa"/>
            <w:vMerge/>
            <w:shd w:val="clear" w:color="auto" w:fill="D8D8D8" w:themeFill="background1" w:themeFillShade="D8"/>
            <w:vAlign w:val="center"/>
          </w:tcPr>
          <w:p w:rsidR="00ED3236" w:rsidRDefault="00ED3236">
            <w:pPr>
              <w:jc w:val="center"/>
              <w:rPr>
                <w:rFonts w:ascii="宋体"/>
                <w:sz w:val="24"/>
              </w:rPr>
            </w:pPr>
          </w:p>
        </w:tc>
        <w:tc>
          <w:tcPr>
            <w:tcW w:w="1587" w:type="dxa"/>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人员经费</w:t>
            </w:r>
          </w:p>
        </w:tc>
        <w:tc>
          <w:tcPr>
            <w:tcW w:w="1294" w:type="dxa"/>
            <w:shd w:val="clear" w:color="auto" w:fill="D8D8D8" w:themeFill="background1" w:themeFillShade="D8"/>
            <w:vAlign w:val="center"/>
          </w:tcPr>
          <w:p w:rsidR="00ED3236" w:rsidRDefault="00145E13">
            <w:pPr>
              <w:widowControl/>
              <w:jc w:val="center"/>
              <w:textAlignment w:val="center"/>
            </w:pPr>
            <w:r>
              <w:rPr>
                <w:rFonts w:ascii="宋体" w:hAnsi="宋体" w:cs="宋体" w:hint="eastAsia"/>
                <w:color w:val="000000"/>
                <w:kern w:val="0"/>
                <w:sz w:val="24"/>
                <w:lang/>
              </w:rPr>
              <w:t>日常公用经费</w:t>
            </w:r>
          </w:p>
        </w:tc>
      </w:tr>
      <w:tr w:rsidR="00ED3236">
        <w:trPr>
          <w:trHeight w:val="402"/>
          <w:jc w:val="center"/>
        </w:trPr>
        <w:tc>
          <w:tcPr>
            <w:tcW w:w="1800" w:type="dxa"/>
            <w:shd w:val="clear" w:color="auto" w:fill="D8D8D8" w:themeFill="background1" w:themeFillShade="D8"/>
            <w:vAlign w:val="center"/>
          </w:tcPr>
          <w:p w:rsidR="00ED3236" w:rsidRDefault="00ED3236">
            <w:pPr>
              <w:jc w:val="center"/>
              <w:rPr>
                <w:rFonts w:ascii="宋体" w:cs="宋体"/>
                <w:kern w:val="0"/>
                <w:sz w:val="24"/>
              </w:rPr>
            </w:pPr>
          </w:p>
        </w:tc>
        <w:tc>
          <w:tcPr>
            <w:tcW w:w="2519" w:type="dxa"/>
            <w:shd w:val="clear" w:color="auto" w:fill="D8D8D8" w:themeFill="background1" w:themeFillShade="D8"/>
            <w:vAlign w:val="center"/>
          </w:tcPr>
          <w:p w:rsidR="00ED3236" w:rsidRDefault="00145E13">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800" w:type="dxa"/>
            <w:shd w:val="clear" w:color="auto" w:fill="D8D8D8" w:themeFill="background1" w:themeFillShade="D8"/>
            <w:vAlign w:val="center"/>
          </w:tcPr>
          <w:p w:rsidR="00ED3236" w:rsidRDefault="00145E13">
            <w:pPr>
              <w:widowControl/>
              <w:jc w:val="center"/>
              <w:textAlignment w:val="center"/>
              <w:rPr>
                <w:rFonts w:ascii="宋体" w:hAnsi="宋体" w:cs="宋体"/>
                <w:b/>
                <w:bCs/>
                <w:kern w:val="0"/>
                <w:sz w:val="24"/>
              </w:rPr>
            </w:pPr>
            <w:r>
              <w:rPr>
                <w:rFonts w:ascii="宋体" w:hAnsi="宋体" w:cs="宋体" w:hint="eastAsia"/>
                <w:b/>
                <w:bCs/>
                <w:color w:val="000000"/>
                <w:kern w:val="0"/>
                <w:sz w:val="24"/>
                <w:lang/>
              </w:rPr>
              <w:t>2885181</w:t>
            </w:r>
          </w:p>
        </w:tc>
        <w:tc>
          <w:tcPr>
            <w:tcW w:w="1587" w:type="dxa"/>
            <w:shd w:val="clear" w:color="auto" w:fill="D8D8D8" w:themeFill="background1" w:themeFillShade="D8"/>
            <w:vAlign w:val="center"/>
          </w:tcPr>
          <w:p w:rsidR="00ED3236" w:rsidRDefault="00145E13">
            <w:pPr>
              <w:widowControl/>
              <w:jc w:val="center"/>
              <w:textAlignment w:val="center"/>
              <w:rPr>
                <w:rFonts w:ascii="宋体" w:hAnsi="宋体" w:cs="宋体"/>
                <w:b/>
                <w:bCs/>
                <w:kern w:val="0"/>
                <w:sz w:val="24"/>
              </w:rPr>
            </w:pPr>
            <w:r>
              <w:rPr>
                <w:rFonts w:ascii="宋体" w:hAnsi="宋体" w:cs="宋体" w:hint="eastAsia"/>
                <w:b/>
                <w:bCs/>
                <w:kern w:val="0"/>
                <w:sz w:val="24"/>
              </w:rPr>
              <w:t>2810695</w:t>
            </w:r>
          </w:p>
        </w:tc>
        <w:tc>
          <w:tcPr>
            <w:tcW w:w="1294" w:type="dxa"/>
            <w:shd w:val="clear" w:color="auto" w:fill="D8D8D8" w:themeFill="background1" w:themeFillShade="D8"/>
            <w:vAlign w:val="center"/>
          </w:tcPr>
          <w:p w:rsidR="00ED3236" w:rsidRDefault="00145E13">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74486 </w:t>
            </w:r>
          </w:p>
        </w:tc>
      </w:tr>
      <w:tr w:rsidR="00ED3236">
        <w:trPr>
          <w:trHeight w:val="90"/>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b/>
                <w:color w:val="000000"/>
                <w:kern w:val="0"/>
                <w:sz w:val="24"/>
                <w:lang/>
              </w:rPr>
              <w:t>301</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800" w:type="dxa"/>
            <w:vAlign w:val="center"/>
          </w:tcPr>
          <w:p w:rsidR="00ED3236" w:rsidRDefault="00145E13">
            <w:pPr>
              <w:widowControl/>
              <w:jc w:val="center"/>
              <w:textAlignment w:val="center"/>
              <w:rPr>
                <w:rFonts w:ascii="宋体" w:hAnsi="宋体" w:cs="宋体"/>
                <w:color w:val="000000" w:themeColor="text1"/>
                <w:kern w:val="0"/>
                <w:sz w:val="24"/>
              </w:rPr>
            </w:pPr>
            <w:r>
              <w:rPr>
                <w:rFonts w:ascii="宋体" w:hAnsi="宋体" w:cs="宋体" w:hint="eastAsia"/>
                <w:b/>
                <w:bCs/>
                <w:color w:val="000000" w:themeColor="text1"/>
                <w:kern w:val="0"/>
                <w:sz w:val="24"/>
              </w:rPr>
              <w:t>2363443</w:t>
            </w:r>
          </w:p>
        </w:tc>
        <w:tc>
          <w:tcPr>
            <w:tcW w:w="1587" w:type="dxa"/>
            <w:vAlign w:val="center"/>
          </w:tcPr>
          <w:p w:rsidR="00ED3236" w:rsidRDefault="00145E13">
            <w:pPr>
              <w:widowControl/>
              <w:jc w:val="center"/>
              <w:textAlignment w:val="center"/>
              <w:rPr>
                <w:rFonts w:ascii="宋体" w:hAnsi="宋体" w:cs="宋体"/>
                <w:color w:val="000000" w:themeColor="text1"/>
                <w:kern w:val="0"/>
                <w:sz w:val="24"/>
              </w:rPr>
            </w:pPr>
            <w:r>
              <w:rPr>
                <w:rFonts w:ascii="宋体" w:hAnsi="宋体" w:cs="宋体" w:hint="eastAsia"/>
                <w:b/>
                <w:bCs/>
                <w:color w:val="000000" w:themeColor="text1"/>
                <w:kern w:val="0"/>
                <w:sz w:val="24"/>
              </w:rPr>
              <w:t>2363443</w:t>
            </w: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30101</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1067340</w:t>
            </w:r>
          </w:p>
        </w:tc>
        <w:tc>
          <w:tcPr>
            <w:tcW w:w="1587"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1067340 </w:t>
            </w: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30102</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656925 </w:t>
            </w:r>
          </w:p>
        </w:tc>
        <w:tc>
          <w:tcPr>
            <w:tcW w:w="1587"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656925 </w:t>
            </w: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30103</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widowControl/>
              <w:jc w:val="center"/>
              <w:textAlignment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30107</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widowControl/>
              <w:jc w:val="center"/>
              <w:textAlignment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30108</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413824 </w:t>
            </w:r>
          </w:p>
        </w:tc>
        <w:tc>
          <w:tcPr>
            <w:tcW w:w="1587"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413824 </w:t>
            </w: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30109</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800" w:type="dxa"/>
            <w:vAlign w:val="center"/>
          </w:tcPr>
          <w:p w:rsidR="00ED3236" w:rsidRDefault="00ED3236">
            <w:pPr>
              <w:jc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30111</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225354 </w:t>
            </w:r>
          </w:p>
        </w:tc>
        <w:tc>
          <w:tcPr>
            <w:tcW w:w="1587"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225354 </w:t>
            </w: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lastRenderedPageBreak/>
              <w:t>30112</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800" w:type="dxa"/>
            <w:vAlign w:val="center"/>
          </w:tcPr>
          <w:p w:rsidR="00ED3236" w:rsidRDefault="00ED3236">
            <w:pPr>
              <w:jc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30113</w:t>
            </w:r>
          </w:p>
        </w:tc>
        <w:tc>
          <w:tcPr>
            <w:tcW w:w="2519" w:type="dxa"/>
            <w:vAlign w:val="center"/>
          </w:tcPr>
          <w:p w:rsidR="00ED3236" w:rsidRDefault="00145E1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widowControl/>
              <w:jc w:val="center"/>
              <w:textAlignment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30199</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widowControl/>
              <w:jc w:val="center"/>
              <w:textAlignment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b/>
                <w:color w:val="000000"/>
                <w:kern w:val="0"/>
                <w:sz w:val="24"/>
                <w:lang/>
              </w:rPr>
              <w:t>302</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b/>
                <w:bCs/>
                <w:color w:val="000000"/>
                <w:kern w:val="0"/>
                <w:sz w:val="24"/>
                <w:lang/>
              </w:rPr>
              <w:t xml:space="preserve">74486 </w:t>
            </w: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b/>
                <w:bCs/>
                <w:color w:val="000000"/>
                <w:kern w:val="0"/>
                <w:sz w:val="24"/>
                <w:lang/>
              </w:rPr>
              <w:t>74486</w:t>
            </w:r>
            <w:r>
              <w:rPr>
                <w:rFonts w:ascii="宋体" w:hAnsi="宋体" w:cs="宋体" w:hint="eastAsia"/>
                <w:color w:val="000000"/>
                <w:kern w:val="0"/>
                <w:sz w:val="24"/>
                <w:lang/>
              </w:rPr>
              <w:t xml:space="preserve"> </w:t>
            </w: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30201</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23790 </w:t>
            </w: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23790 </w:t>
            </w: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30202</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30206</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30207</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30209</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30211</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30213</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30215</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800" w:type="dxa"/>
            <w:vAlign w:val="center"/>
          </w:tcPr>
          <w:p w:rsidR="00ED3236" w:rsidRDefault="00ED3236">
            <w:pPr>
              <w:jc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jc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30216</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800" w:type="dxa"/>
            <w:vAlign w:val="center"/>
          </w:tcPr>
          <w:p w:rsidR="00ED3236" w:rsidRDefault="00ED3236">
            <w:pPr>
              <w:widowControl/>
              <w:jc w:val="center"/>
              <w:textAlignment w:val="center"/>
              <w:rPr>
                <w:rFonts w:ascii="宋体" w:hAnsi="宋体" w:cs="宋体"/>
                <w:kern w:val="0"/>
                <w:sz w:val="24"/>
                <w:highlight w:val="yellow"/>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30217</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800" w:type="dxa"/>
            <w:vAlign w:val="center"/>
          </w:tcPr>
          <w:p w:rsidR="00ED3236" w:rsidRDefault="00ED3236">
            <w:pPr>
              <w:widowControl/>
              <w:jc w:val="center"/>
              <w:textAlignment w:val="center"/>
              <w:rPr>
                <w:rFonts w:ascii="宋体" w:hAnsi="宋体" w:cs="宋体"/>
                <w:kern w:val="0"/>
                <w:sz w:val="24"/>
                <w:highlight w:val="yellow"/>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30228</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800" w:type="dxa"/>
            <w:vAlign w:val="center"/>
          </w:tcPr>
          <w:p w:rsidR="00ED3236" w:rsidRDefault="00145E13">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50696 </w:t>
            </w: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50696 </w:t>
            </w: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30229</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800" w:type="dxa"/>
            <w:vAlign w:val="center"/>
          </w:tcPr>
          <w:p w:rsidR="00ED3236" w:rsidRDefault="00ED3236">
            <w:pPr>
              <w:widowControl/>
              <w:jc w:val="center"/>
              <w:textAlignment w:val="center"/>
              <w:rPr>
                <w:rFonts w:ascii="宋体" w:hAnsi="宋体" w:cs="宋体"/>
                <w:kern w:val="0"/>
                <w:sz w:val="24"/>
                <w:highlight w:val="yellow"/>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30231</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800" w:type="dxa"/>
            <w:vAlign w:val="center"/>
          </w:tcPr>
          <w:p w:rsidR="00ED3236" w:rsidRDefault="00ED3236">
            <w:pPr>
              <w:widowControl/>
              <w:jc w:val="center"/>
              <w:textAlignment w:val="center"/>
              <w:rPr>
                <w:rFonts w:ascii="宋体" w:hAnsi="宋体" w:cs="宋体"/>
                <w:kern w:val="0"/>
                <w:sz w:val="24"/>
                <w:highlight w:val="yellow"/>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30239</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30299</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800" w:type="dxa"/>
            <w:vAlign w:val="center"/>
          </w:tcPr>
          <w:p w:rsidR="00ED3236" w:rsidRDefault="00ED3236">
            <w:pPr>
              <w:widowControl/>
              <w:jc w:val="center"/>
              <w:textAlignment w:val="center"/>
              <w:rPr>
                <w:rFonts w:ascii="宋体" w:hAnsi="宋体" w:cs="宋体"/>
                <w:kern w:val="0"/>
                <w:sz w:val="24"/>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b/>
                <w:color w:val="000000"/>
                <w:kern w:val="0"/>
                <w:sz w:val="24"/>
                <w:lang/>
              </w:rPr>
              <w:t>303</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800" w:type="dxa"/>
            <w:vAlign w:val="center"/>
          </w:tcPr>
          <w:p w:rsidR="00ED3236" w:rsidRDefault="00145E13">
            <w:pPr>
              <w:widowControl/>
              <w:jc w:val="center"/>
              <w:textAlignment w:val="center"/>
              <w:rPr>
                <w:rFonts w:ascii="宋体" w:hAnsi="宋体" w:cs="宋体"/>
                <w:b/>
                <w:bCs/>
                <w:kern w:val="0"/>
                <w:sz w:val="24"/>
              </w:rPr>
            </w:pPr>
            <w:r>
              <w:rPr>
                <w:rFonts w:ascii="宋体" w:hAnsi="宋体" w:cs="宋体" w:hint="eastAsia"/>
                <w:b/>
                <w:bCs/>
                <w:kern w:val="0"/>
                <w:sz w:val="24"/>
              </w:rPr>
              <w:t>240340</w:t>
            </w:r>
          </w:p>
        </w:tc>
        <w:tc>
          <w:tcPr>
            <w:tcW w:w="1587" w:type="dxa"/>
            <w:vAlign w:val="center"/>
          </w:tcPr>
          <w:p w:rsidR="00ED3236" w:rsidRDefault="00145E13">
            <w:pPr>
              <w:widowControl/>
              <w:jc w:val="center"/>
              <w:textAlignment w:val="center"/>
              <w:rPr>
                <w:rFonts w:ascii="宋体" w:hAnsi="宋体" w:cs="宋体"/>
                <w:b/>
                <w:bCs/>
                <w:kern w:val="0"/>
                <w:sz w:val="24"/>
              </w:rPr>
            </w:pPr>
            <w:r>
              <w:rPr>
                <w:rFonts w:ascii="宋体" w:hAnsi="宋体" w:cs="宋体" w:hint="eastAsia"/>
                <w:b/>
                <w:bCs/>
                <w:kern w:val="0"/>
                <w:sz w:val="24"/>
              </w:rPr>
              <w:t>240340</w:t>
            </w: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kern w:val="0"/>
                <w:sz w:val="24"/>
              </w:rPr>
            </w:pPr>
            <w:r>
              <w:rPr>
                <w:rFonts w:ascii="Arial" w:hAnsi="Arial" w:cs="Arial"/>
                <w:color w:val="000000"/>
                <w:kern w:val="0"/>
                <w:sz w:val="24"/>
                <w:lang/>
              </w:rPr>
              <w:t>30302</w:t>
            </w:r>
          </w:p>
        </w:tc>
        <w:tc>
          <w:tcPr>
            <w:tcW w:w="2519" w:type="dxa"/>
            <w:vAlign w:val="center"/>
          </w:tcPr>
          <w:p w:rsidR="00ED3236" w:rsidRDefault="00145E1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退休费</w:t>
            </w:r>
          </w:p>
        </w:tc>
        <w:tc>
          <w:tcPr>
            <w:tcW w:w="1800"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85745 </w:t>
            </w:r>
          </w:p>
        </w:tc>
        <w:tc>
          <w:tcPr>
            <w:tcW w:w="1587"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85745 </w:t>
            </w:r>
          </w:p>
        </w:tc>
        <w:tc>
          <w:tcPr>
            <w:tcW w:w="1294" w:type="dxa"/>
            <w:vAlign w:val="center"/>
          </w:tcPr>
          <w:p w:rsidR="00ED3236" w:rsidRDefault="00ED3236">
            <w:pPr>
              <w:widowControl/>
              <w:jc w:val="center"/>
              <w:textAlignment w:val="center"/>
              <w:rPr>
                <w:rFonts w:ascii="宋体" w:hAnsi="宋体" w:cs="宋体"/>
                <w:kern w:val="0"/>
                <w:sz w:val="24"/>
              </w:rPr>
            </w:pPr>
          </w:p>
        </w:tc>
      </w:tr>
      <w:tr w:rsidR="00ED3236">
        <w:trPr>
          <w:jc w:val="center"/>
        </w:trPr>
        <w:tc>
          <w:tcPr>
            <w:tcW w:w="1800" w:type="dxa"/>
            <w:vAlign w:val="center"/>
          </w:tcPr>
          <w:p w:rsidR="00ED3236" w:rsidRDefault="00145E13">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2519" w:type="dxa"/>
            <w:vAlign w:val="center"/>
          </w:tcPr>
          <w:p w:rsidR="00ED3236" w:rsidRDefault="00145E13">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800" w:type="dxa"/>
            <w:vAlign w:val="center"/>
          </w:tcPr>
          <w:p w:rsidR="00ED3236" w:rsidRDefault="00ED3236">
            <w:pPr>
              <w:widowControl/>
              <w:jc w:val="center"/>
              <w:textAlignment w:val="center"/>
              <w:rPr>
                <w:rFonts w:ascii="宋体" w:hAnsi="宋体" w:cs="宋体"/>
                <w:color w:val="000000"/>
                <w:kern w:val="0"/>
                <w:sz w:val="24"/>
                <w:lang/>
              </w:rPr>
            </w:pPr>
          </w:p>
        </w:tc>
        <w:tc>
          <w:tcPr>
            <w:tcW w:w="1587" w:type="dxa"/>
            <w:vAlign w:val="center"/>
          </w:tcPr>
          <w:p w:rsidR="00ED3236" w:rsidRDefault="00ED3236">
            <w:pPr>
              <w:widowControl/>
              <w:jc w:val="center"/>
              <w:textAlignment w:val="center"/>
              <w:rPr>
                <w:rFonts w:ascii="宋体" w:hAnsi="宋体" w:cs="宋体"/>
                <w:kern w:val="0"/>
                <w:sz w:val="24"/>
              </w:rPr>
            </w:pPr>
          </w:p>
        </w:tc>
        <w:tc>
          <w:tcPr>
            <w:tcW w:w="1294" w:type="dxa"/>
            <w:vAlign w:val="center"/>
          </w:tcPr>
          <w:p w:rsidR="00ED3236" w:rsidRDefault="00ED3236">
            <w:pPr>
              <w:widowControl/>
              <w:jc w:val="center"/>
              <w:textAlignment w:val="center"/>
              <w:rPr>
                <w:rFonts w:ascii="宋体" w:hAnsi="宋体" w:cs="宋体"/>
                <w:color w:val="000000"/>
                <w:kern w:val="0"/>
                <w:sz w:val="24"/>
                <w:lang/>
              </w:rPr>
            </w:pPr>
          </w:p>
        </w:tc>
      </w:tr>
      <w:tr w:rsidR="00ED3236">
        <w:trPr>
          <w:jc w:val="center"/>
        </w:trPr>
        <w:tc>
          <w:tcPr>
            <w:tcW w:w="1800" w:type="dxa"/>
            <w:vAlign w:val="center"/>
          </w:tcPr>
          <w:p w:rsidR="00ED3236" w:rsidRDefault="00145E13">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2519" w:type="dxa"/>
            <w:vAlign w:val="center"/>
          </w:tcPr>
          <w:p w:rsidR="00ED3236" w:rsidRDefault="00145E13">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800" w:type="dxa"/>
            <w:vAlign w:val="center"/>
          </w:tcPr>
          <w:p w:rsidR="00ED3236" w:rsidRDefault="00145E13">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154595 </w:t>
            </w:r>
          </w:p>
        </w:tc>
        <w:tc>
          <w:tcPr>
            <w:tcW w:w="1587" w:type="dxa"/>
            <w:vAlign w:val="center"/>
          </w:tcPr>
          <w:p w:rsidR="00ED3236" w:rsidRDefault="00145E1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154595 </w:t>
            </w:r>
          </w:p>
        </w:tc>
        <w:tc>
          <w:tcPr>
            <w:tcW w:w="1294" w:type="dxa"/>
            <w:vAlign w:val="center"/>
          </w:tcPr>
          <w:p w:rsidR="00ED3236" w:rsidRDefault="00ED3236">
            <w:pPr>
              <w:widowControl/>
              <w:jc w:val="center"/>
              <w:textAlignment w:val="center"/>
            </w:pPr>
          </w:p>
        </w:tc>
      </w:tr>
      <w:tr w:rsidR="00ED3236">
        <w:trPr>
          <w:jc w:val="center"/>
        </w:trPr>
        <w:tc>
          <w:tcPr>
            <w:tcW w:w="1800" w:type="dxa"/>
            <w:vAlign w:val="center"/>
          </w:tcPr>
          <w:p w:rsidR="00ED3236" w:rsidRDefault="00145E13">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2519" w:type="dxa"/>
            <w:vAlign w:val="center"/>
          </w:tcPr>
          <w:p w:rsidR="00ED3236" w:rsidRDefault="00145E13">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800" w:type="dxa"/>
            <w:vAlign w:val="center"/>
          </w:tcPr>
          <w:p w:rsidR="00ED3236" w:rsidRDefault="00ED3236">
            <w:pPr>
              <w:jc w:val="center"/>
              <w:rPr>
                <w:rFonts w:ascii="宋体" w:hAnsi="宋体" w:cs="宋体"/>
                <w:color w:val="000000"/>
                <w:kern w:val="0"/>
                <w:sz w:val="24"/>
                <w:lang/>
              </w:rPr>
            </w:pPr>
          </w:p>
        </w:tc>
        <w:tc>
          <w:tcPr>
            <w:tcW w:w="1587" w:type="dxa"/>
            <w:vAlign w:val="center"/>
          </w:tcPr>
          <w:p w:rsidR="00ED3236" w:rsidRDefault="00ED3236">
            <w:pPr>
              <w:jc w:val="center"/>
              <w:rPr>
                <w:rFonts w:ascii="宋体" w:hAnsi="宋体" w:cs="宋体"/>
                <w:kern w:val="0"/>
                <w:sz w:val="24"/>
              </w:rPr>
            </w:pPr>
          </w:p>
        </w:tc>
        <w:tc>
          <w:tcPr>
            <w:tcW w:w="1294" w:type="dxa"/>
            <w:vAlign w:val="center"/>
          </w:tcPr>
          <w:p w:rsidR="00ED3236" w:rsidRDefault="00ED3236"/>
        </w:tc>
      </w:tr>
    </w:tbl>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ED3236">
        <w:trPr>
          <w:jc w:val="center"/>
        </w:trPr>
        <w:tc>
          <w:tcPr>
            <w:tcW w:w="9000" w:type="dxa"/>
            <w:gridSpan w:val="2"/>
            <w:vAlign w:val="center"/>
          </w:tcPr>
          <w:p w:rsidR="00ED3236" w:rsidRDefault="00145E13">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黄石市楠竹林小学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ED3236">
        <w:trPr>
          <w:trHeight w:val="372"/>
          <w:jc w:val="center"/>
        </w:trPr>
        <w:tc>
          <w:tcPr>
            <w:tcW w:w="9000" w:type="dxa"/>
            <w:gridSpan w:val="2"/>
            <w:vAlign w:val="center"/>
          </w:tcPr>
          <w:p w:rsidR="00ED3236" w:rsidRDefault="00145E1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236">
        <w:trPr>
          <w:trHeight w:val="417"/>
          <w:jc w:val="center"/>
        </w:trPr>
        <w:tc>
          <w:tcPr>
            <w:tcW w:w="5325"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预算数</w:t>
            </w:r>
          </w:p>
        </w:tc>
      </w:tr>
      <w:tr w:rsidR="00ED3236">
        <w:trPr>
          <w:trHeight w:val="387"/>
          <w:jc w:val="center"/>
        </w:trPr>
        <w:tc>
          <w:tcPr>
            <w:tcW w:w="5325"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5325" w:type="dxa"/>
            <w:vAlign w:val="center"/>
          </w:tcPr>
          <w:p w:rsidR="00ED3236" w:rsidRDefault="00145E13">
            <w:pPr>
              <w:widowControl/>
              <w:jc w:val="left"/>
            </w:pPr>
            <w:r>
              <w:rPr>
                <w:rFonts w:ascii="宋体" w:hAnsi="宋体" w:cs="宋体" w:hint="eastAsia"/>
                <w:kern w:val="0"/>
                <w:sz w:val="24"/>
              </w:rPr>
              <w:t xml:space="preserve">　　因公出国（境）费</w:t>
            </w:r>
          </w:p>
        </w:tc>
        <w:tc>
          <w:tcPr>
            <w:tcW w:w="3675" w:type="dxa"/>
            <w:vAlign w:val="center"/>
          </w:tcPr>
          <w:p w:rsidR="00ED3236" w:rsidRDefault="00145E13">
            <w:pPr>
              <w:widowControl/>
              <w:jc w:val="center"/>
            </w:pPr>
            <w:r>
              <w:rPr>
                <w:rFonts w:ascii="宋体" w:hAnsi="宋体" w:cs="宋体"/>
                <w:kern w:val="0"/>
                <w:sz w:val="24"/>
              </w:rPr>
              <w:t>0</w:t>
            </w:r>
          </w:p>
        </w:tc>
      </w:tr>
      <w:tr w:rsidR="00ED3236">
        <w:trPr>
          <w:jc w:val="center"/>
        </w:trPr>
        <w:tc>
          <w:tcPr>
            <w:tcW w:w="5325" w:type="dxa"/>
            <w:vAlign w:val="center"/>
          </w:tcPr>
          <w:p w:rsidR="00ED3236" w:rsidRDefault="00145E13">
            <w:pPr>
              <w:widowControl/>
              <w:jc w:val="left"/>
            </w:pPr>
            <w:r>
              <w:rPr>
                <w:rFonts w:ascii="宋体" w:hAnsi="宋体" w:cs="宋体" w:hint="eastAsia"/>
                <w:kern w:val="0"/>
                <w:sz w:val="24"/>
              </w:rPr>
              <w:t xml:space="preserve">　　公务接待费</w:t>
            </w:r>
          </w:p>
        </w:tc>
        <w:tc>
          <w:tcPr>
            <w:tcW w:w="3675" w:type="dxa"/>
            <w:vAlign w:val="center"/>
          </w:tcPr>
          <w:p w:rsidR="00ED3236" w:rsidRDefault="00145E13">
            <w:pPr>
              <w:widowControl/>
              <w:jc w:val="center"/>
            </w:pPr>
            <w:r>
              <w:rPr>
                <w:rFonts w:ascii="宋体" w:hAnsi="宋体" w:cs="宋体" w:hint="eastAsia"/>
                <w:kern w:val="0"/>
                <w:sz w:val="24"/>
              </w:rPr>
              <w:t>0</w:t>
            </w:r>
          </w:p>
        </w:tc>
      </w:tr>
      <w:tr w:rsidR="00ED3236">
        <w:trPr>
          <w:jc w:val="center"/>
        </w:trPr>
        <w:tc>
          <w:tcPr>
            <w:tcW w:w="5325" w:type="dxa"/>
            <w:vAlign w:val="center"/>
          </w:tcPr>
          <w:p w:rsidR="00ED3236" w:rsidRDefault="00145E13">
            <w:pPr>
              <w:widowControl/>
              <w:jc w:val="left"/>
            </w:pPr>
            <w:r>
              <w:rPr>
                <w:rFonts w:ascii="宋体" w:hAnsi="宋体" w:cs="宋体" w:hint="eastAsia"/>
                <w:kern w:val="0"/>
                <w:sz w:val="24"/>
              </w:rPr>
              <w:t xml:space="preserve">　　公务用车购置及运行费</w:t>
            </w:r>
          </w:p>
        </w:tc>
        <w:tc>
          <w:tcPr>
            <w:tcW w:w="3675" w:type="dxa"/>
            <w:vAlign w:val="center"/>
          </w:tcPr>
          <w:p w:rsidR="00ED3236" w:rsidRDefault="00145E13">
            <w:pPr>
              <w:widowControl/>
              <w:jc w:val="center"/>
            </w:pPr>
            <w:r>
              <w:rPr>
                <w:rFonts w:ascii="宋体" w:cs="宋体"/>
                <w:kern w:val="0"/>
                <w:sz w:val="24"/>
              </w:rPr>
              <w:t>0</w:t>
            </w:r>
          </w:p>
        </w:tc>
      </w:tr>
      <w:tr w:rsidR="00ED3236">
        <w:trPr>
          <w:jc w:val="center"/>
        </w:trPr>
        <w:tc>
          <w:tcPr>
            <w:tcW w:w="5325" w:type="dxa"/>
            <w:vAlign w:val="center"/>
          </w:tcPr>
          <w:p w:rsidR="00ED3236" w:rsidRDefault="00145E13">
            <w:pPr>
              <w:widowControl/>
              <w:jc w:val="left"/>
            </w:pPr>
            <w:r>
              <w:rPr>
                <w:rFonts w:ascii="宋体" w:hAnsi="宋体" w:cs="宋体" w:hint="eastAsia"/>
                <w:kern w:val="0"/>
                <w:sz w:val="24"/>
              </w:rPr>
              <w:t xml:space="preserve">　　其中：公务用车运行维护费</w:t>
            </w:r>
          </w:p>
        </w:tc>
        <w:tc>
          <w:tcPr>
            <w:tcW w:w="3675" w:type="dxa"/>
            <w:vAlign w:val="center"/>
          </w:tcPr>
          <w:p w:rsidR="00ED3236" w:rsidRDefault="00145E13">
            <w:pPr>
              <w:widowControl/>
              <w:jc w:val="center"/>
            </w:pPr>
            <w:r>
              <w:rPr>
                <w:rFonts w:ascii="宋体" w:cs="宋体"/>
                <w:kern w:val="0"/>
                <w:sz w:val="24"/>
              </w:rPr>
              <w:t>0</w:t>
            </w:r>
          </w:p>
        </w:tc>
      </w:tr>
      <w:tr w:rsidR="00ED3236">
        <w:trPr>
          <w:jc w:val="center"/>
        </w:trPr>
        <w:tc>
          <w:tcPr>
            <w:tcW w:w="5325" w:type="dxa"/>
            <w:vAlign w:val="center"/>
          </w:tcPr>
          <w:p w:rsidR="00ED3236" w:rsidRDefault="00145E13">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ED3236" w:rsidRDefault="00145E13">
            <w:pPr>
              <w:widowControl/>
              <w:jc w:val="center"/>
            </w:pPr>
            <w:r>
              <w:rPr>
                <w:rFonts w:ascii="宋体" w:cs="宋体"/>
                <w:kern w:val="0"/>
                <w:sz w:val="24"/>
              </w:rPr>
              <w:t>0</w:t>
            </w:r>
          </w:p>
        </w:tc>
      </w:tr>
    </w:tbl>
    <w:p w:rsidR="00ED3236" w:rsidRDefault="00145E1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49"/>
        <w:gridCol w:w="1815"/>
        <w:gridCol w:w="306"/>
        <w:gridCol w:w="684"/>
        <w:gridCol w:w="846"/>
        <w:gridCol w:w="174"/>
        <w:gridCol w:w="495"/>
        <w:gridCol w:w="495"/>
        <w:gridCol w:w="495"/>
        <w:gridCol w:w="36"/>
        <w:gridCol w:w="459"/>
        <w:gridCol w:w="495"/>
        <w:gridCol w:w="495"/>
        <w:gridCol w:w="495"/>
        <w:gridCol w:w="81"/>
      </w:tblGrid>
      <w:tr w:rsidR="00ED3236">
        <w:trPr>
          <w:gridBefore w:val="1"/>
          <w:wBefore w:w="15" w:type="dxa"/>
          <w:jc w:val="center"/>
        </w:trPr>
        <w:tc>
          <w:tcPr>
            <w:tcW w:w="9000" w:type="dxa"/>
            <w:gridSpan w:val="16"/>
            <w:vAlign w:val="center"/>
          </w:tcPr>
          <w:p w:rsidR="00ED3236" w:rsidRDefault="00145E1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黄石市楠竹林小学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ED3236">
        <w:trPr>
          <w:gridBefore w:val="1"/>
          <w:wBefore w:w="15" w:type="dxa"/>
          <w:trHeight w:val="432"/>
          <w:jc w:val="center"/>
        </w:trPr>
        <w:tc>
          <w:tcPr>
            <w:tcW w:w="9000" w:type="dxa"/>
            <w:gridSpan w:val="16"/>
            <w:vAlign w:val="center"/>
          </w:tcPr>
          <w:p w:rsidR="00ED3236" w:rsidRDefault="00145E13">
            <w:pPr>
              <w:widowControl/>
              <w:jc w:val="left"/>
              <w:rPr>
                <w:rFonts w:ascii="宋体" w:hAnsi="宋体" w:cs="宋体"/>
                <w:kern w:val="0"/>
                <w:sz w:val="24"/>
              </w:rPr>
            </w:pPr>
            <w:r>
              <w:rPr>
                <w:rFonts w:ascii="宋体" w:hAnsi="宋体" w:cs="宋体" w:hint="eastAsia"/>
                <w:kern w:val="0"/>
                <w:sz w:val="24"/>
              </w:rPr>
              <w:lastRenderedPageBreak/>
              <w:t xml:space="preserve">                                                            </w:t>
            </w:r>
            <w:r>
              <w:rPr>
                <w:rFonts w:ascii="宋体" w:hAnsi="宋体" w:cs="宋体" w:hint="eastAsia"/>
                <w:kern w:val="0"/>
                <w:sz w:val="24"/>
              </w:rPr>
              <w:t>单位：元</w:t>
            </w:r>
          </w:p>
        </w:tc>
      </w:tr>
      <w:tr w:rsidR="00ED3236">
        <w:trPr>
          <w:gridBefore w:val="1"/>
          <w:wBefore w:w="15" w:type="dxa"/>
          <w:jc w:val="center"/>
        </w:trPr>
        <w:tc>
          <w:tcPr>
            <w:tcW w:w="3750" w:type="dxa"/>
            <w:gridSpan w:val="4"/>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其中</w:t>
            </w:r>
          </w:p>
        </w:tc>
      </w:tr>
      <w:tr w:rsidR="00ED3236">
        <w:trPr>
          <w:gridBefore w:val="1"/>
          <w:wBefore w:w="15" w:type="dxa"/>
          <w:jc w:val="center"/>
        </w:trPr>
        <w:tc>
          <w:tcPr>
            <w:tcW w:w="1380" w:type="dxa"/>
            <w:shd w:val="clear" w:color="auto" w:fill="D8D8D8" w:themeFill="background1" w:themeFillShade="D8"/>
            <w:vAlign w:val="center"/>
          </w:tcPr>
          <w:p w:rsidR="00ED3236" w:rsidRDefault="00145E13">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ED3236" w:rsidRDefault="00145E13">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ED3236" w:rsidRDefault="00ED3236">
            <w:pPr>
              <w:jc w:val="center"/>
              <w:rPr>
                <w:rFonts w:ascii="宋体"/>
                <w:sz w:val="24"/>
              </w:rPr>
            </w:pPr>
          </w:p>
        </w:tc>
        <w:tc>
          <w:tcPr>
            <w:tcW w:w="1695" w:type="dxa"/>
            <w:gridSpan w:val="5"/>
            <w:shd w:val="clear" w:color="auto" w:fill="D8D8D8" w:themeFill="background1" w:themeFillShade="D8"/>
            <w:vAlign w:val="center"/>
          </w:tcPr>
          <w:p w:rsidR="00ED3236" w:rsidRDefault="00145E13">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ED3236" w:rsidRDefault="00145E13">
            <w:pPr>
              <w:widowControl/>
              <w:jc w:val="center"/>
            </w:pPr>
            <w:r>
              <w:rPr>
                <w:rFonts w:ascii="宋体" w:hAnsi="宋体" w:cs="宋体" w:hint="eastAsia"/>
                <w:kern w:val="0"/>
                <w:sz w:val="24"/>
              </w:rPr>
              <w:t>项目支出</w:t>
            </w:r>
          </w:p>
        </w:tc>
      </w:tr>
      <w:tr w:rsidR="00ED3236">
        <w:trPr>
          <w:gridBefore w:val="1"/>
          <w:wBefore w:w="15" w:type="dxa"/>
          <w:jc w:val="center"/>
        </w:trPr>
        <w:tc>
          <w:tcPr>
            <w:tcW w:w="1380" w:type="dxa"/>
            <w:vAlign w:val="center"/>
          </w:tcPr>
          <w:p w:rsidR="00ED3236" w:rsidRDefault="00145E13">
            <w:pPr>
              <w:widowControl/>
              <w:jc w:val="left"/>
            </w:pPr>
            <w:r>
              <w:rPr>
                <w:rFonts w:ascii="宋体" w:hAnsi="宋体" w:cs="宋体" w:hint="eastAsia"/>
                <w:kern w:val="0"/>
                <w:sz w:val="24"/>
              </w:rPr>
              <w:t xml:space="preserve">　　　</w:t>
            </w:r>
          </w:p>
        </w:tc>
        <w:tc>
          <w:tcPr>
            <w:tcW w:w="2370" w:type="dxa"/>
            <w:gridSpan w:val="3"/>
            <w:vAlign w:val="center"/>
          </w:tcPr>
          <w:p w:rsidR="00ED3236" w:rsidRDefault="00145E13">
            <w:pPr>
              <w:widowControl/>
              <w:jc w:val="left"/>
            </w:pPr>
            <w:r>
              <w:rPr>
                <w:rFonts w:ascii="宋体" w:hAnsi="宋体" w:cs="宋体" w:hint="eastAsia"/>
                <w:kern w:val="0"/>
                <w:sz w:val="24"/>
              </w:rPr>
              <w:t xml:space="preserve">　　　</w:t>
            </w:r>
          </w:p>
        </w:tc>
        <w:tc>
          <w:tcPr>
            <w:tcW w:w="1530" w:type="dxa"/>
            <w:gridSpan w:val="2"/>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ED3236" w:rsidRDefault="00145E13">
            <w:pPr>
              <w:widowControl/>
              <w:jc w:val="left"/>
            </w:pPr>
            <w:r>
              <w:rPr>
                <w:rFonts w:ascii="宋体" w:hAnsi="宋体" w:cs="宋体" w:hint="eastAsia"/>
                <w:kern w:val="0"/>
                <w:sz w:val="24"/>
              </w:rPr>
              <w:t xml:space="preserve">　　　</w:t>
            </w:r>
            <w:r>
              <w:rPr>
                <w:rFonts w:ascii="宋体" w:cs="宋体"/>
                <w:kern w:val="0"/>
                <w:sz w:val="24"/>
              </w:rPr>
              <w:t>0</w:t>
            </w:r>
          </w:p>
        </w:tc>
      </w:tr>
      <w:tr w:rsidR="000679EE" w:rsidTr="0046398D">
        <w:trPr>
          <w:gridBefore w:val="1"/>
          <w:wBefore w:w="15" w:type="dxa"/>
          <w:jc w:val="center"/>
        </w:trPr>
        <w:tc>
          <w:tcPr>
            <w:tcW w:w="9000" w:type="dxa"/>
            <w:gridSpan w:val="16"/>
            <w:vAlign w:val="center"/>
          </w:tcPr>
          <w:p w:rsidR="000679EE" w:rsidRDefault="000679EE">
            <w:pPr>
              <w:widowControl/>
              <w:jc w:val="left"/>
              <w:rPr>
                <w:rFonts w:ascii="宋体" w:hAnsi="宋体" w:cs="宋体" w:hint="eastAsia"/>
                <w:kern w:val="0"/>
                <w:sz w:val="24"/>
              </w:rPr>
            </w:pPr>
            <w:r w:rsidRPr="000679EE">
              <w:rPr>
                <w:rFonts w:ascii="宋体" w:hAnsi="宋体" w:cs="宋体" w:hint="eastAsia"/>
                <w:kern w:val="0"/>
                <w:sz w:val="24"/>
              </w:rPr>
              <w:t>说明：本单位无政府性基金预算</w:t>
            </w: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380"/>
        </w:trPr>
        <w:tc>
          <w:tcPr>
            <w:tcW w:w="1644" w:type="dxa"/>
            <w:gridSpan w:val="3"/>
            <w:tcBorders>
              <w:top w:val="nil"/>
              <w:left w:val="nil"/>
              <w:bottom w:val="nil"/>
              <w:right w:val="nil"/>
            </w:tcBorders>
            <w:shd w:val="clear" w:color="auto" w:fill="auto"/>
            <w:noWrap/>
            <w:vAlign w:val="center"/>
          </w:tcPr>
          <w:p w:rsidR="00ED3236" w:rsidRDefault="00145E13">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22"/>
                <w:szCs w:val="22"/>
              </w:rPr>
            </w:pP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nil"/>
              <w:left w:val="nil"/>
              <w:bottom w:val="nil"/>
              <w:right w:val="nil"/>
            </w:tcBorders>
            <w:shd w:val="clear" w:color="auto" w:fill="auto"/>
            <w:noWrap/>
            <w:vAlign w:val="center"/>
          </w:tcPr>
          <w:p w:rsidR="00ED3236" w:rsidRDefault="00145E13">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180"/>
        </w:trPr>
        <w:tc>
          <w:tcPr>
            <w:tcW w:w="1644" w:type="dxa"/>
            <w:gridSpan w:val="3"/>
            <w:tcBorders>
              <w:top w:val="nil"/>
              <w:left w:val="nil"/>
              <w:bottom w:val="nil"/>
              <w:right w:val="nil"/>
            </w:tcBorders>
            <w:shd w:val="clear" w:color="auto" w:fill="auto"/>
            <w:noWrap/>
            <w:vAlign w:val="center"/>
          </w:tcPr>
          <w:p w:rsidR="00ED3236" w:rsidRDefault="00ED3236">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ED3236" w:rsidRDefault="00ED3236">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ED3236" w:rsidRDefault="00ED3236">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ED3236" w:rsidRDefault="00145E13">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20"/>
        </w:trPr>
        <w:tc>
          <w:tcPr>
            <w:tcW w:w="16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840"/>
        </w:trPr>
        <w:tc>
          <w:tcPr>
            <w:tcW w:w="164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ED3236" w:rsidRDefault="00ED3236">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236" w:rsidRDefault="00145E1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ED3236">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ED3236">
            <w:pPr>
              <w:jc w:val="center"/>
              <w:rPr>
                <w:rFonts w:ascii="宋体" w:hAnsi="宋体" w:cs="宋体"/>
                <w:b/>
                <w:bCs/>
                <w:color w:val="000000"/>
                <w:sz w:val="18"/>
                <w:szCs w:val="18"/>
              </w:rPr>
            </w:pP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615"/>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3236" w:rsidRDefault="00ED3236">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145E1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145E1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145E1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right"/>
              <w:rPr>
                <w:rFonts w:ascii="宋体" w:hAnsi="宋体" w:cs="宋体"/>
                <w:b/>
                <w:bCs/>
                <w:color w:val="000000"/>
                <w:sz w:val="18"/>
                <w:szCs w:val="18"/>
              </w:rPr>
            </w:pPr>
          </w:p>
        </w:tc>
      </w:tr>
      <w:tr w:rsidR="00ED32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145E1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236" w:rsidRDefault="00ED3236">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236" w:rsidRDefault="00ED323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236" w:rsidRDefault="00ED3236">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236" w:rsidRDefault="00ED323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236" w:rsidRDefault="00ED323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236" w:rsidRDefault="00ED323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236" w:rsidRDefault="00ED3236">
            <w:pPr>
              <w:rPr>
                <w:rFonts w:ascii="Arial" w:hAnsi="Arial" w:cs="Arial"/>
                <w:color w:val="000000"/>
                <w:sz w:val="20"/>
                <w:szCs w:val="20"/>
              </w:rPr>
            </w:pPr>
          </w:p>
        </w:tc>
      </w:tr>
      <w:tr w:rsidR="000679EE" w:rsidTr="002469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bottom"/>
          </w:tcPr>
          <w:p w:rsidR="000679EE" w:rsidRDefault="000679EE">
            <w:pPr>
              <w:rPr>
                <w:rFonts w:ascii="Arial" w:hAnsi="Arial" w:cs="Arial"/>
                <w:color w:val="000000"/>
                <w:sz w:val="20"/>
                <w:szCs w:val="20"/>
              </w:rPr>
            </w:pPr>
            <w:r w:rsidRPr="000679EE">
              <w:rPr>
                <w:rFonts w:ascii="Arial" w:hAnsi="Arial" w:cs="Arial" w:hint="eastAsia"/>
                <w:color w:val="000000"/>
                <w:sz w:val="20"/>
                <w:szCs w:val="20"/>
              </w:rPr>
              <w:t>说明：本单位无项目支出</w:t>
            </w:r>
          </w:p>
        </w:tc>
      </w:tr>
    </w:tbl>
    <w:p w:rsidR="00ED3236" w:rsidRDefault="00ED3236">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ED3236" w:rsidRDefault="00145E13">
      <w:pPr>
        <w:pStyle w:val="a5"/>
        <w:widowControl/>
        <w:spacing w:before="0" w:beforeAutospacing="0" w:after="0" w:afterAutospacing="0" w:line="585" w:lineRule="atLeast"/>
        <w:rPr>
          <w:rStyle w:val="a6"/>
          <w:rFonts w:ascii="微软雅黑" w:eastAsia="微软雅黑" w:hAnsi="微软雅黑" w:cs="微软雅黑" w:hint="eastAsia"/>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0679EE" w:rsidRDefault="000679EE">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sidRPr="000679EE">
        <w:rPr>
          <w:rStyle w:val="a6"/>
          <w:rFonts w:ascii="微软雅黑" w:eastAsia="微软雅黑" w:hAnsi="微软雅黑" w:cs="微软雅黑" w:hint="eastAsia"/>
          <w:color w:val="333333"/>
          <w:shd w:val="clear" w:color="auto" w:fill="FFFFFF"/>
        </w:rPr>
        <w:t>一、2022年财政拨款收入支出情况说明</w:t>
      </w:r>
    </w:p>
    <w:p w:rsidR="000679EE" w:rsidRDefault="000679EE" w:rsidP="000679EE">
      <w:pPr>
        <w:pStyle w:val="a5"/>
        <w:widowControl/>
        <w:spacing w:before="0" w:beforeAutospacing="0" w:after="0" w:afterAutospacing="0" w:line="585" w:lineRule="atLeast"/>
        <w:ind w:firstLineChars="250" w:firstLine="700"/>
        <w:rPr>
          <w:rFonts w:asciiTheme="minorEastAsia" w:eastAsiaTheme="minorEastAsia" w:hAnsiTheme="minorEastAsia" w:cstheme="minorEastAsia" w:hint="eastAsia"/>
          <w:b/>
          <w:sz w:val="28"/>
          <w:szCs w:val="28"/>
        </w:rPr>
      </w:pPr>
      <w:r w:rsidRPr="000679EE">
        <w:rPr>
          <w:rFonts w:hint="eastAsia"/>
          <w:sz w:val="28"/>
          <w:szCs w:val="28"/>
        </w:rPr>
        <w:t>2022</w:t>
      </w:r>
      <w:r w:rsidRPr="000679EE">
        <w:rPr>
          <w:rFonts w:hint="eastAsia"/>
          <w:sz w:val="28"/>
          <w:szCs w:val="28"/>
        </w:rPr>
        <w:t>年初预算总收入</w:t>
      </w:r>
      <w:r w:rsidRPr="000679EE">
        <w:rPr>
          <w:sz w:val="28"/>
          <w:szCs w:val="28"/>
        </w:rPr>
        <w:t>2885181</w:t>
      </w:r>
      <w:r w:rsidRPr="000679EE">
        <w:rPr>
          <w:rFonts w:hint="eastAsia"/>
          <w:sz w:val="28"/>
          <w:szCs w:val="28"/>
        </w:rPr>
        <w:t>元，其中财政拨款收入</w:t>
      </w:r>
      <w:r w:rsidRPr="000679EE">
        <w:rPr>
          <w:sz w:val="28"/>
          <w:szCs w:val="28"/>
        </w:rPr>
        <w:t>2885181</w:t>
      </w:r>
      <w:r w:rsidRPr="000679EE">
        <w:rPr>
          <w:rFonts w:hint="eastAsia"/>
          <w:sz w:val="28"/>
          <w:szCs w:val="28"/>
        </w:rPr>
        <w:t>元，占预算收入</w:t>
      </w:r>
      <w:r w:rsidRPr="000679EE">
        <w:rPr>
          <w:rFonts w:hint="eastAsia"/>
          <w:sz w:val="28"/>
          <w:szCs w:val="28"/>
        </w:rPr>
        <w:t>100%</w:t>
      </w:r>
      <w:r w:rsidRPr="000679EE">
        <w:rPr>
          <w:rFonts w:hint="eastAsia"/>
          <w:sz w:val="28"/>
          <w:szCs w:val="28"/>
        </w:rPr>
        <w:t>。</w:t>
      </w:r>
    </w:p>
    <w:p w:rsidR="000679EE" w:rsidRPr="000679EE" w:rsidRDefault="000679EE" w:rsidP="000679EE">
      <w:pPr>
        <w:pStyle w:val="a5"/>
        <w:widowControl/>
        <w:spacing w:before="0" w:beforeAutospacing="0" w:after="0" w:afterAutospacing="0" w:line="585" w:lineRule="atLeast"/>
        <w:ind w:firstLineChars="250" w:firstLine="700"/>
        <w:rPr>
          <w:rFonts w:asciiTheme="minorEastAsia" w:eastAsiaTheme="minorEastAsia" w:hAnsiTheme="minorEastAsia" w:cstheme="minorEastAsia"/>
          <w:b/>
          <w:sz w:val="28"/>
          <w:szCs w:val="28"/>
        </w:rPr>
      </w:pPr>
      <w:r w:rsidRPr="000679EE">
        <w:rPr>
          <w:rFonts w:hint="eastAsia"/>
          <w:sz w:val="28"/>
          <w:szCs w:val="28"/>
        </w:rPr>
        <w:t>2022</w:t>
      </w:r>
      <w:r w:rsidRPr="000679EE">
        <w:rPr>
          <w:rFonts w:hint="eastAsia"/>
          <w:sz w:val="28"/>
          <w:szCs w:val="28"/>
        </w:rPr>
        <w:t>年初预算支出</w:t>
      </w:r>
      <w:r w:rsidRPr="000679EE">
        <w:rPr>
          <w:rFonts w:hint="eastAsia"/>
          <w:sz w:val="28"/>
          <w:szCs w:val="28"/>
        </w:rPr>
        <w:t>2885181</w:t>
      </w:r>
      <w:r w:rsidRPr="000679EE">
        <w:rPr>
          <w:rFonts w:hint="eastAsia"/>
          <w:sz w:val="28"/>
          <w:szCs w:val="28"/>
        </w:rPr>
        <w:t>元，其中基本支出</w:t>
      </w:r>
      <w:r w:rsidRPr="000679EE">
        <w:rPr>
          <w:sz w:val="28"/>
          <w:szCs w:val="28"/>
        </w:rPr>
        <w:t>2885181</w:t>
      </w:r>
      <w:r w:rsidRPr="000679EE">
        <w:rPr>
          <w:rFonts w:hint="eastAsia"/>
          <w:sz w:val="28"/>
          <w:szCs w:val="28"/>
        </w:rPr>
        <w:t>元，占比</w:t>
      </w:r>
      <w:r w:rsidRPr="000679EE">
        <w:rPr>
          <w:rFonts w:hint="eastAsia"/>
          <w:sz w:val="28"/>
          <w:szCs w:val="28"/>
        </w:rPr>
        <w:t>100%</w:t>
      </w:r>
      <w:r w:rsidRPr="000679EE">
        <w:rPr>
          <w:rFonts w:hint="eastAsia"/>
          <w:sz w:val="28"/>
          <w:szCs w:val="28"/>
        </w:rPr>
        <w:t>。</w:t>
      </w:r>
    </w:p>
    <w:p w:rsidR="00ED3236" w:rsidRDefault="00145E13">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0679EE" w:rsidRPr="000679EE" w:rsidRDefault="000679EE" w:rsidP="000679EE">
      <w:pPr>
        <w:rPr>
          <w:rFonts w:ascii="宋体" w:hAnsi="宋体" w:cs="宋体" w:hint="eastAsia"/>
          <w:kern w:val="0"/>
          <w:sz w:val="28"/>
          <w:szCs w:val="28"/>
        </w:rPr>
      </w:pPr>
      <w:r w:rsidRPr="000679EE">
        <w:rPr>
          <w:rFonts w:ascii="宋体" w:hAnsi="宋体" w:cs="宋体" w:hint="eastAsia"/>
          <w:kern w:val="0"/>
          <w:sz w:val="28"/>
          <w:szCs w:val="28"/>
        </w:rPr>
        <w:t>（一）收入预算</w:t>
      </w:r>
    </w:p>
    <w:p w:rsidR="000679EE" w:rsidRPr="000679EE" w:rsidRDefault="000679EE" w:rsidP="000679EE">
      <w:pPr>
        <w:rPr>
          <w:rFonts w:ascii="宋体" w:hAnsi="宋体" w:cs="宋体" w:hint="eastAsia"/>
          <w:kern w:val="0"/>
          <w:sz w:val="28"/>
          <w:szCs w:val="28"/>
        </w:rPr>
      </w:pPr>
      <w:r w:rsidRPr="000679EE">
        <w:rPr>
          <w:rFonts w:ascii="宋体" w:hAnsi="宋体" w:cs="宋体" w:hint="eastAsia"/>
          <w:kern w:val="0"/>
          <w:sz w:val="28"/>
          <w:szCs w:val="28"/>
        </w:rPr>
        <w:lastRenderedPageBreak/>
        <w:t xml:space="preserve"> 本单位2022年财政拨款预算收入</w:t>
      </w:r>
      <w:r w:rsidRPr="000679EE">
        <w:rPr>
          <w:rFonts w:ascii="宋体" w:hAnsi="宋体" w:cs="宋体"/>
          <w:kern w:val="0"/>
          <w:sz w:val="28"/>
          <w:szCs w:val="28"/>
        </w:rPr>
        <w:t>2885181</w:t>
      </w:r>
      <w:r w:rsidRPr="000679EE">
        <w:rPr>
          <w:rFonts w:ascii="宋体" w:hAnsi="宋体" w:cs="宋体" w:hint="eastAsia"/>
          <w:kern w:val="0"/>
          <w:sz w:val="28"/>
          <w:szCs w:val="28"/>
        </w:rPr>
        <w:t>元，较2021年预算收入</w:t>
      </w:r>
      <w:r w:rsidRPr="000679EE">
        <w:rPr>
          <w:rFonts w:ascii="宋体" w:hAnsi="宋体" w:cs="宋体"/>
          <w:kern w:val="0"/>
          <w:sz w:val="28"/>
          <w:szCs w:val="28"/>
        </w:rPr>
        <w:t>2851046</w:t>
      </w:r>
      <w:r w:rsidRPr="000679EE">
        <w:rPr>
          <w:rFonts w:ascii="宋体" w:hAnsi="宋体" w:cs="宋体" w:hint="eastAsia"/>
          <w:kern w:val="0"/>
          <w:sz w:val="28"/>
          <w:szCs w:val="28"/>
        </w:rPr>
        <w:t>元增加</w:t>
      </w:r>
      <w:r w:rsidRPr="000679EE">
        <w:rPr>
          <w:rFonts w:ascii="宋体" w:hAnsi="宋体" w:cs="宋体"/>
          <w:kern w:val="0"/>
          <w:sz w:val="28"/>
          <w:szCs w:val="28"/>
        </w:rPr>
        <w:t>34135</w:t>
      </w:r>
      <w:r w:rsidRPr="000679EE">
        <w:rPr>
          <w:rFonts w:ascii="宋体" w:hAnsi="宋体" w:cs="宋体" w:hint="eastAsia"/>
          <w:kern w:val="0"/>
          <w:sz w:val="28"/>
          <w:szCs w:val="28"/>
        </w:rPr>
        <w:t>元，增加原因：2022年度本单位工资提标，按新标准列入预算发生增加。</w:t>
      </w:r>
    </w:p>
    <w:p w:rsidR="000679EE" w:rsidRPr="000679EE" w:rsidRDefault="000679EE" w:rsidP="000679EE">
      <w:pPr>
        <w:rPr>
          <w:rFonts w:ascii="宋体" w:hAnsi="宋体" w:cs="宋体" w:hint="eastAsia"/>
          <w:kern w:val="0"/>
          <w:sz w:val="28"/>
          <w:szCs w:val="28"/>
        </w:rPr>
      </w:pPr>
      <w:r w:rsidRPr="000679EE">
        <w:rPr>
          <w:rFonts w:ascii="宋体" w:hAnsi="宋体" w:cs="宋体" w:hint="eastAsia"/>
          <w:kern w:val="0"/>
          <w:sz w:val="28"/>
          <w:szCs w:val="28"/>
        </w:rPr>
        <w:t>（二）支出预算</w:t>
      </w:r>
    </w:p>
    <w:p w:rsidR="00ED3236" w:rsidRPr="000679EE" w:rsidRDefault="000679EE" w:rsidP="000679EE">
      <w:pPr>
        <w:rPr>
          <w:rFonts w:ascii="宋体" w:hAnsi="宋体" w:cs="宋体"/>
          <w:kern w:val="0"/>
          <w:sz w:val="28"/>
          <w:szCs w:val="28"/>
        </w:rPr>
      </w:pPr>
      <w:r w:rsidRPr="000679EE">
        <w:rPr>
          <w:rFonts w:ascii="宋体" w:hAnsi="宋体" w:cs="宋体" w:hint="eastAsia"/>
          <w:kern w:val="0"/>
          <w:sz w:val="28"/>
          <w:szCs w:val="28"/>
        </w:rPr>
        <w:t xml:space="preserve">    本单位2022年预算支出合计</w:t>
      </w:r>
      <w:r w:rsidRPr="000679EE">
        <w:rPr>
          <w:rFonts w:ascii="宋体" w:hAnsi="宋体" w:cs="宋体"/>
          <w:kern w:val="0"/>
          <w:sz w:val="28"/>
          <w:szCs w:val="28"/>
        </w:rPr>
        <w:t>2885181</w:t>
      </w:r>
      <w:r w:rsidRPr="000679EE">
        <w:rPr>
          <w:rFonts w:ascii="宋体" w:hAnsi="宋体" w:cs="宋体" w:hint="eastAsia"/>
          <w:kern w:val="0"/>
          <w:sz w:val="28"/>
          <w:szCs w:val="28"/>
        </w:rPr>
        <w:t>元，较2021年预算支出</w:t>
      </w:r>
      <w:r w:rsidRPr="000679EE">
        <w:rPr>
          <w:rFonts w:ascii="宋体" w:hAnsi="宋体" w:cs="宋体"/>
          <w:kern w:val="0"/>
          <w:sz w:val="28"/>
          <w:szCs w:val="28"/>
        </w:rPr>
        <w:t>2851046</w:t>
      </w:r>
      <w:r w:rsidRPr="000679EE">
        <w:rPr>
          <w:rFonts w:ascii="宋体" w:hAnsi="宋体" w:cs="宋体" w:hint="eastAsia"/>
          <w:kern w:val="0"/>
          <w:sz w:val="28"/>
          <w:szCs w:val="28"/>
        </w:rPr>
        <w:t>元增加</w:t>
      </w:r>
      <w:r w:rsidRPr="000679EE">
        <w:rPr>
          <w:rFonts w:ascii="宋体" w:hAnsi="宋体" w:cs="宋体"/>
          <w:kern w:val="0"/>
          <w:sz w:val="28"/>
          <w:szCs w:val="28"/>
        </w:rPr>
        <w:t>34135</w:t>
      </w:r>
      <w:r w:rsidRPr="000679EE">
        <w:rPr>
          <w:rFonts w:ascii="宋体" w:hAnsi="宋体" w:cs="宋体" w:hint="eastAsia"/>
          <w:kern w:val="0"/>
          <w:sz w:val="28"/>
          <w:szCs w:val="28"/>
        </w:rPr>
        <w:t>元，增加原因：2022年度本单位工资提标，按新标准列入预算发生增加。其中：工资福利支出</w:t>
      </w:r>
      <w:r w:rsidRPr="000679EE">
        <w:rPr>
          <w:rFonts w:ascii="宋体" w:hAnsi="宋体" w:cs="宋体"/>
          <w:kern w:val="0"/>
          <w:sz w:val="28"/>
          <w:szCs w:val="28"/>
        </w:rPr>
        <w:t>2363443</w:t>
      </w:r>
      <w:r w:rsidRPr="000679EE">
        <w:rPr>
          <w:rFonts w:ascii="宋体" w:hAnsi="宋体" w:cs="宋体" w:hint="eastAsia"/>
          <w:kern w:val="0"/>
          <w:sz w:val="28"/>
          <w:szCs w:val="28"/>
        </w:rPr>
        <w:t xml:space="preserve"> 元，商品和服务支出</w:t>
      </w:r>
      <w:r w:rsidRPr="000679EE">
        <w:rPr>
          <w:rFonts w:ascii="宋体" w:hAnsi="宋体" w:cs="宋体"/>
          <w:kern w:val="0"/>
          <w:sz w:val="28"/>
          <w:szCs w:val="28"/>
        </w:rPr>
        <w:t>74486</w:t>
      </w:r>
      <w:r w:rsidRPr="000679EE">
        <w:rPr>
          <w:rFonts w:ascii="宋体" w:hAnsi="宋体" w:cs="宋体" w:hint="eastAsia"/>
          <w:kern w:val="0"/>
          <w:sz w:val="28"/>
          <w:szCs w:val="28"/>
        </w:rPr>
        <w:t xml:space="preserve"> 元，对个人和家庭补助支出</w:t>
      </w:r>
      <w:r w:rsidRPr="000679EE">
        <w:rPr>
          <w:rFonts w:ascii="宋体" w:hAnsi="宋体" w:cs="宋体"/>
          <w:kern w:val="0"/>
          <w:sz w:val="28"/>
          <w:szCs w:val="28"/>
        </w:rPr>
        <w:t>240340</w:t>
      </w:r>
      <w:r w:rsidRPr="000679EE">
        <w:rPr>
          <w:rFonts w:ascii="宋体" w:hAnsi="宋体" w:cs="宋体" w:hint="eastAsia"/>
          <w:kern w:val="0"/>
          <w:sz w:val="28"/>
          <w:szCs w:val="28"/>
        </w:rPr>
        <w:t>元。</w:t>
      </w:r>
    </w:p>
    <w:p w:rsidR="00ED3236" w:rsidRDefault="00145E13">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ED3236" w:rsidRDefault="00145E13">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w:t>
      </w:r>
      <w:r>
        <w:rPr>
          <w:rFonts w:ascii="宋体" w:hAnsi="宋体" w:cs="宋体" w:hint="eastAsia"/>
          <w:sz w:val="28"/>
          <w:szCs w:val="28"/>
        </w:rPr>
        <w:t>到行管处。</w:t>
      </w:r>
    </w:p>
    <w:p w:rsidR="00ED3236" w:rsidRDefault="00145E13">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ED3236" w:rsidRDefault="00145E1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ED3236">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236" w:rsidRDefault="00145E13">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236" w:rsidRDefault="00145E13">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236" w:rsidRDefault="00145E13">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236" w:rsidRDefault="00145E13">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cs="宋体" w:hint="eastAsia"/>
                <w:color w:val="000000"/>
                <w:sz w:val="24"/>
              </w:rPr>
              <w:t>20</w:t>
            </w: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3724 </w:t>
            </w: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74486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cs="宋体" w:hint="eastAsia"/>
                <w:color w:val="000000"/>
                <w:sz w:val="24"/>
              </w:rPr>
              <w:t>20</w:t>
            </w: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23790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305 </w:t>
            </w: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78</w:t>
            </w: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23790 </w:t>
            </w:r>
          </w:p>
        </w:tc>
      </w:tr>
      <w:tr w:rsidR="00ED3236">
        <w:trPr>
          <w:trHeight w:val="390"/>
        </w:trPr>
        <w:tc>
          <w:tcPr>
            <w:tcW w:w="3630" w:type="dxa"/>
            <w:tcBorders>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ED3236">
            <w:pPr>
              <w:widowControl/>
              <w:jc w:val="center"/>
              <w:textAlignment w:val="center"/>
              <w:rPr>
                <w:rFonts w:ascii="宋体" w:cs="宋体"/>
                <w:color w:val="000000"/>
                <w:sz w:val="24"/>
              </w:rPr>
            </w:pP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ED3236">
            <w:pPr>
              <w:widowControl/>
              <w:jc w:val="center"/>
              <w:textAlignment w:val="center"/>
              <w:rPr>
                <w:rFonts w:ascii="宋体" w:cs="宋体"/>
                <w:color w:val="000000"/>
                <w:sz w:val="24"/>
              </w:rPr>
            </w:pP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widowControl/>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lastRenderedPageBreak/>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ED3236" w:rsidRDefault="00145E13">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1545950</w:t>
            </w: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50696 </w:t>
            </w:r>
          </w:p>
        </w:tc>
      </w:tr>
      <w:tr w:rsidR="00ED3236">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ED323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236" w:rsidRDefault="00ED323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236" w:rsidRDefault="00145E1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ED3236" w:rsidRDefault="00145E13">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ED3236" w:rsidRDefault="00145E13" w:rsidP="000679EE">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ED3236" w:rsidRDefault="00145E13">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ED3236" w:rsidRDefault="00145E13">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ED3236" w:rsidRDefault="00145E13">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ED3236" w:rsidRDefault="00145E13">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0679EE" w:rsidRPr="000679EE">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预算一致。</w:t>
      </w:r>
    </w:p>
    <w:p w:rsidR="00ED3236" w:rsidRDefault="00145E13">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ED3236" w:rsidRDefault="00145E13">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ED3236" w:rsidRDefault="00145E13">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ED3236" w:rsidRDefault="00145E13">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ED3236" w:rsidRDefault="00145E13">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0679EE" w:rsidRPr="000679EE" w:rsidRDefault="000679EE" w:rsidP="000679EE">
      <w:pPr>
        <w:widowControl/>
        <w:shd w:val="clear" w:color="auto" w:fill="FFFFFF"/>
        <w:spacing w:line="560" w:lineRule="exact"/>
        <w:ind w:firstLineChars="200" w:firstLine="560"/>
        <w:jc w:val="left"/>
        <w:rPr>
          <w:rFonts w:asciiTheme="minorEastAsia" w:eastAsiaTheme="minorEastAsia" w:hAnsiTheme="minorEastAsia" w:cstheme="minorEastAsia"/>
          <w:bCs/>
          <w:kern w:val="0"/>
          <w:sz w:val="28"/>
          <w:szCs w:val="28"/>
        </w:rPr>
      </w:pPr>
      <w:r w:rsidRPr="000679EE">
        <w:rPr>
          <w:rFonts w:asciiTheme="minorEastAsia" w:eastAsiaTheme="minorEastAsia" w:hAnsiTheme="minorEastAsia" w:cstheme="minorEastAsia" w:hint="eastAsia"/>
          <w:bCs/>
          <w:kern w:val="0"/>
          <w:sz w:val="28"/>
          <w:szCs w:val="28"/>
        </w:rPr>
        <w:t xml:space="preserve">  （一）绩效工作开展情况</w:t>
      </w:r>
    </w:p>
    <w:p w:rsidR="000679EE" w:rsidRPr="000679EE" w:rsidRDefault="000679EE" w:rsidP="000679EE">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0679EE">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sidRPr="000679EE">
        <w:rPr>
          <w:rFonts w:asciiTheme="minorEastAsia" w:eastAsiaTheme="minorEastAsia" w:hAnsiTheme="minorEastAsia" w:cstheme="minorEastAsia"/>
          <w:kern w:val="0"/>
          <w:sz w:val="28"/>
          <w:szCs w:val="28"/>
        </w:rPr>
        <w:br/>
        <w:t>二是在预算执行中，依据绩效目标对项目资金运行状况及绩效目标的预期实现程度开展了一次绩效监控，确保预算绩效目标的实现。</w:t>
      </w:r>
      <w:r w:rsidRPr="000679EE">
        <w:rPr>
          <w:rFonts w:asciiTheme="minorEastAsia" w:eastAsiaTheme="minorEastAsia" w:hAnsiTheme="minorEastAsia" w:cstheme="minorEastAsia"/>
          <w:kern w:val="0"/>
          <w:sz w:val="28"/>
          <w:szCs w:val="28"/>
        </w:rPr>
        <w:br/>
        <w:t>三是在预算编制中，认真梳理项目活动，依据项目活动明确项目绩效目标、量化关键绩效指标，将预算绩效评价结果作为预算安排的依据，提高预算绩效目标申报的及时性与规范性。</w:t>
      </w:r>
      <w:r w:rsidRPr="000679EE">
        <w:rPr>
          <w:rFonts w:asciiTheme="minorEastAsia" w:eastAsiaTheme="minorEastAsia" w:hAnsiTheme="minorEastAsia" w:cstheme="minorEastAsia"/>
          <w:kern w:val="0"/>
          <w:sz w:val="28"/>
          <w:szCs w:val="28"/>
        </w:rPr>
        <w:br/>
        <w:t>四是完善绩效报告与公开制度，推动绩效信息公开，自觉接受社会监督。</w:t>
      </w:r>
    </w:p>
    <w:p w:rsidR="000679EE" w:rsidRPr="000679EE" w:rsidRDefault="000679EE" w:rsidP="000679EE">
      <w:pPr>
        <w:pStyle w:val="a7"/>
        <w:widowControl/>
        <w:numPr>
          <w:ilvl w:val="0"/>
          <w:numId w:val="6"/>
        </w:numPr>
        <w:shd w:val="clear" w:color="auto" w:fill="FFFFFF"/>
        <w:spacing w:line="560" w:lineRule="exact"/>
        <w:ind w:firstLineChars="0"/>
        <w:jc w:val="left"/>
        <w:rPr>
          <w:rFonts w:asciiTheme="minorEastAsia" w:eastAsiaTheme="minorEastAsia" w:hAnsiTheme="minorEastAsia" w:cstheme="minorEastAsia"/>
          <w:kern w:val="0"/>
          <w:sz w:val="28"/>
          <w:szCs w:val="28"/>
        </w:rPr>
      </w:pPr>
      <w:r w:rsidRPr="000679EE">
        <w:rPr>
          <w:rFonts w:asciiTheme="minorEastAsia" w:eastAsiaTheme="minorEastAsia" w:hAnsiTheme="minorEastAsia" w:cstheme="minorEastAsia" w:hint="eastAsia"/>
          <w:kern w:val="0"/>
          <w:sz w:val="28"/>
          <w:szCs w:val="28"/>
        </w:rPr>
        <w:t>重点项目预算绩效目标</w:t>
      </w:r>
    </w:p>
    <w:p w:rsidR="000679EE" w:rsidRPr="000679EE" w:rsidRDefault="000679EE" w:rsidP="000679EE">
      <w:pPr>
        <w:widowControl/>
        <w:shd w:val="clear" w:color="auto" w:fill="FFFFFF"/>
        <w:spacing w:line="560" w:lineRule="exact"/>
        <w:ind w:firstLineChars="200" w:firstLine="560"/>
        <w:jc w:val="left"/>
        <w:rPr>
          <w:rFonts w:asciiTheme="minorEastAsia" w:eastAsiaTheme="minorEastAsia" w:hAnsiTheme="minorEastAsia" w:cstheme="minorEastAsia"/>
          <w:b/>
          <w:kern w:val="0"/>
          <w:sz w:val="28"/>
          <w:szCs w:val="28"/>
        </w:rPr>
      </w:pPr>
      <w:r w:rsidRPr="000679EE">
        <w:rPr>
          <w:rFonts w:asciiTheme="minorEastAsia" w:eastAsiaTheme="minorEastAsia" w:hAnsiTheme="minorEastAsia" w:cstheme="minorEastAsia" w:hint="eastAsia"/>
          <w:kern w:val="0"/>
          <w:sz w:val="28"/>
          <w:szCs w:val="28"/>
        </w:rPr>
        <w:t>2022年度本单位无重点项目绩效目标等绩效情况。</w:t>
      </w:r>
    </w:p>
    <w:p w:rsidR="00ED3236" w:rsidRDefault="00145E13" w:rsidP="000679EE">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ED3236" w:rsidRDefault="00145E13">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ED3236" w:rsidRDefault="00145E13">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ED3236" w:rsidRDefault="00145E13">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w:t>
      </w:r>
      <w:r>
        <w:rPr>
          <w:rFonts w:ascii="宋体" w:hAnsi="宋体" w:cs="宋体" w:hint="eastAsia"/>
          <w:sz w:val="28"/>
          <w:szCs w:val="28"/>
        </w:rPr>
        <w:t>、保险费、安全奖励费用等支出。</w:t>
      </w:r>
    </w:p>
    <w:p w:rsidR="00ED3236" w:rsidRDefault="00145E13">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ED3236" w:rsidRDefault="00ED3236">
      <w:pPr>
        <w:pStyle w:val="a5"/>
        <w:widowControl/>
        <w:spacing w:before="0" w:beforeAutospacing="0" w:after="0" w:afterAutospacing="0" w:line="585" w:lineRule="atLeast"/>
        <w:ind w:firstLineChars="200" w:firstLine="480"/>
      </w:pPr>
    </w:p>
    <w:sectPr w:rsidR="00ED3236" w:rsidSect="00ED323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E13" w:rsidRDefault="00145E13" w:rsidP="00ED3236">
      <w:r>
        <w:separator/>
      </w:r>
    </w:p>
  </w:endnote>
  <w:endnote w:type="continuationSeparator" w:id="0">
    <w:p w:rsidR="00145E13" w:rsidRDefault="00145E13" w:rsidP="00ED3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36" w:rsidRDefault="00ED323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D3236" w:rsidRDefault="00ED3236">
                <w:pPr>
                  <w:pStyle w:val="a3"/>
                </w:pPr>
                <w:r>
                  <w:rPr>
                    <w:rFonts w:hint="eastAsia"/>
                  </w:rPr>
                  <w:fldChar w:fldCharType="begin"/>
                </w:r>
                <w:r w:rsidR="00145E13">
                  <w:rPr>
                    <w:rFonts w:hint="eastAsia"/>
                  </w:rPr>
                  <w:instrText xml:space="preserve"> PAGE  \* MERGEFORMAT </w:instrText>
                </w:r>
                <w:r>
                  <w:rPr>
                    <w:rFonts w:hint="eastAsia"/>
                  </w:rPr>
                  <w:fldChar w:fldCharType="separate"/>
                </w:r>
                <w:r w:rsidR="000679EE">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E13" w:rsidRDefault="00145E13" w:rsidP="00ED3236">
      <w:r>
        <w:separator/>
      </w:r>
    </w:p>
  </w:footnote>
  <w:footnote w:type="continuationSeparator" w:id="0">
    <w:p w:rsidR="00145E13" w:rsidRDefault="00145E13" w:rsidP="00ED3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7E7B"/>
    <w:multiLevelType w:val="hybridMultilevel"/>
    <w:tmpl w:val="9C8060B0"/>
    <w:lvl w:ilvl="0" w:tplc="D73A7A20">
      <w:start w:val="1"/>
      <w:numFmt w:val="japaneseCounting"/>
      <w:lvlText w:val="%1、"/>
      <w:lvlJc w:val="left"/>
      <w:pPr>
        <w:ind w:left="4905" w:hanging="49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02336F"/>
    <w:multiLevelType w:val="hybridMultilevel"/>
    <w:tmpl w:val="D7E2B4CE"/>
    <w:lvl w:ilvl="0" w:tplc="0C94C7FE">
      <w:start w:val="2"/>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605DDC6"/>
    <w:multiLevelType w:val="singleLevel"/>
    <w:tmpl w:val="4605DDC6"/>
    <w:lvl w:ilvl="0">
      <w:start w:val="1"/>
      <w:numFmt w:val="chineseCounting"/>
      <w:suff w:val="nothing"/>
      <w:lvlText w:val="%1、"/>
      <w:lvlJc w:val="left"/>
      <w:rPr>
        <w:rFonts w:hint="eastAsia"/>
      </w:rPr>
    </w:lvl>
  </w:abstractNum>
  <w:abstractNum w:abstractNumId="4">
    <w:nsid w:val="49CC4933"/>
    <w:multiLevelType w:val="singleLevel"/>
    <w:tmpl w:val="49CC4933"/>
    <w:lvl w:ilvl="0">
      <w:start w:val="6"/>
      <w:numFmt w:val="chineseCounting"/>
      <w:suff w:val="nothing"/>
      <w:lvlText w:val="%1、"/>
      <w:lvlJc w:val="left"/>
      <w:rPr>
        <w:rFonts w:hint="eastAsia"/>
      </w:rPr>
    </w:lvl>
  </w:abstractNum>
  <w:abstractNum w:abstractNumId="5">
    <w:nsid w:val="79EF2A45"/>
    <w:multiLevelType w:val="hybridMultilevel"/>
    <w:tmpl w:val="32F088F8"/>
    <w:lvl w:ilvl="0" w:tplc="FA5A0F6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679EE"/>
    <w:rsid w:val="000F5C47"/>
    <w:rsid w:val="00111F12"/>
    <w:rsid w:val="00145E13"/>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3236"/>
    <w:rsid w:val="00ED6AFD"/>
    <w:rsid w:val="00EF76CA"/>
    <w:rsid w:val="00FB36B7"/>
    <w:rsid w:val="026467EC"/>
    <w:rsid w:val="06F60F42"/>
    <w:rsid w:val="070B11E2"/>
    <w:rsid w:val="07C56383"/>
    <w:rsid w:val="089359C6"/>
    <w:rsid w:val="08FA5B1F"/>
    <w:rsid w:val="0B246E91"/>
    <w:rsid w:val="12550FE3"/>
    <w:rsid w:val="13282DA3"/>
    <w:rsid w:val="13D82321"/>
    <w:rsid w:val="13E13CED"/>
    <w:rsid w:val="15E37A96"/>
    <w:rsid w:val="16B87E56"/>
    <w:rsid w:val="1890717A"/>
    <w:rsid w:val="19EF049C"/>
    <w:rsid w:val="1ACB4DF1"/>
    <w:rsid w:val="1AFC74FE"/>
    <w:rsid w:val="1B52245C"/>
    <w:rsid w:val="1D422B07"/>
    <w:rsid w:val="1DF870CB"/>
    <w:rsid w:val="1E152563"/>
    <w:rsid w:val="1FC44BAD"/>
    <w:rsid w:val="1FD87E41"/>
    <w:rsid w:val="262F5C29"/>
    <w:rsid w:val="26A70433"/>
    <w:rsid w:val="270616CB"/>
    <w:rsid w:val="272C7F9F"/>
    <w:rsid w:val="2E871533"/>
    <w:rsid w:val="329A5123"/>
    <w:rsid w:val="32B576AB"/>
    <w:rsid w:val="35F472E2"/>
    <w:rsid w:val="38072786"/>
    <w:rsid w:val="38AA0644"/>
    <w:rsid w:val="3ABC11B7"/>
    <w:rsid w:val="3BB97AB6"/>
    <w:rsid w:val="3FFA23C8"/>
    <w:rsid w:val="456F28A2"/>
    <w:rsid w:val="46F70386"/>
    <w:rsid w:val="4873326C"/>
    <w:rsid w:val="4AA53B74"/>
    <w:rsid w:val="4B0525FC"/>
    <w:rsid w:val="4B887CB0"/>
    <w:rsid w:val="4D733F2B"/>
    <w:rsid w:val="4F472EA9"/>
    <w:rsid w:val="5276341A"/>
    <w:rsid w:val="53BB4C1E"/>
    <w:rsid w:val="54A4499D"/>
    <w:rsid w:val="55403DF7"/>
    <w:rsid w:val="55772D74"/>
    <w:rsid w:val="582D2750"/>
    <w:rsid w:val="5C8B7B4D"/>
    <w:rsid w:val="5FAA5B11"/>
    <w:rsid w:val="62A94F66"/>
    <w:rsid w:val="6475535B"/>
    <w:rsid w:val="64BB3FEE"/>
    <w:rsid w:val="65286313"/>
    <w:rsid w:val="69766598"/>
    <w:rsid w:val="6A3D3041"/>
    <w:rsid w:val="6C3872EF"/>
    <w:rsid w:val="6CC3303B"/>
    <w:rsid w:val="6D807C9F"/>
    <w:rsid w:val="709A57DA"/>
    <w:rsid w:val="71A41E06"/>
    <w:rsid w:val="72A6454D"/>
    <w:rsid w:val="72F736EF"/>
    <w:rsid w:val="7A2A23C6"/>
    <w:rsid w:val="7BAB33E0"/>
    <w:rsid w:val="7DA5033A"/>
    <w:rsid w:val="7E002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236"/>
    <w:pPr>
      <w:widowControl w:val="0"/>
      <w:jc w:val="both"/>
    </w:pPr>
    <w:rPr>
      <w:rFonts w:ascii="Calibri" w:hAnsi="Calibri"/>
      <w:kern w:val="2"/>
      <w:sz w:val="21"/>
      <w:szCs w:val="24"/>
    </w:rPr>
  </w:style>
  <w:style w:type="paragraph" w:styleId="5">
    <w:name w:val="heading 5"/>
    <w:basedOn w:val="a"/>
    <w:next w:val="a"/>
    <w:link w:val="5Char"/>
    <w:uiPriority w:val="99"/>
    <w:qFormat/>
    <w:rsid w:val="00ED3236"/>
    <w:pPr>
      <w:spacing w:beforeAutospacing="1" w:afterAutospacing="1"/>
      <w:jc w:val="left"/>
      <w:outlineLvl w:val="4"/>
    </w:pPr>
    <w:rPr>
      <w:rFonts w:ascii="宋体" w:hAnsi="宋体"/>
      <w:b/>
      <w:kern w:val="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D3236"/>
    <w:pPr>
      <w:tabs>
        <w:tab w:val="center" w:pos="4153"/>
        <w:tab w:val="right" w:pos="8306"/>
      </w:tabs>
      <w:snapToGrid w:val="0"/>
      <w:jc w:val="left"/>
    </w:pPr>
    <w:rPr>
      <w:sz w:val="18"/>
      <w:szCs w:val="18"/>
    </w:rPr>
  </w:style>
  <w:style w:type="paragraph" w:styleId="a4">
    <w:name w:val="header"/>
    <w:basedOn w:val="a"/>
    <w:link w:val="Char0"/>
    <w:uiPriority w:val="99"/>
    <w:qFormat/>
    <w:rsid w:val="00ED323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D3236"/>
    <w:pPr>
      <w:spacing w:before="100" w:beforeAutospacing="1" w:after="100" w:afterAutospacing="1"/>
      <w:jc w:val="left"/>
    </w:pPr>
    <w:rPr>
      <w:kern w:val="0"/>
      <w:sz w:val="24"/>
    </w:rPr>
  </w:style>
  <w:style w:type="character" w:styleId="a6">
    <w:name w:val="Strong"/>
    <w:basedOn w:val="a0"/>
    <w:uiPriority w:val="99"/>
    <w:qFormat/>
    <w:rsid w:val="00ED3236"/>
    <w:rPr>
      <w:rFonts w:cs="Times New Roman"/>
      <w:b/>
    </w:rPr>
  </w:style>
  <w:style w:type="character" w:customStyle="1" w:styleId="5Char">
    <w:name w:val="标题 5 Char"/>
    <w:basedOn w:val="a0"/>
    <w:link w:val="5"/>
    <w:uiPriority w:val="9"/>
    <w:semiHidden/>
    <w:qFormat/>
    <w:rsid w:val="00ED3236"/>
    <w:rPr>
      <w:rFonts w:ascii="Calibri" w:hAnsi="Calibri"/>
      <w:b/>
      <w:bCs/>
      <w:sz w:val="28"/>
      <w:szCs w:val="28"/>
    </w:rPr>
  </w:style>
  <w:style w:type="character" w:customStyle="1" w:styleId="Char0">
    <w:name w:val="页眉 Char"/>
    <w:basedOn w:val="a0"/>
    <w:link w:val="a4"/>
    <w:uiPriority w:val="99"/>
    <w:semiHidden/>
    <w:qFormat/>
    <w:rsid w:val="00ED3236"/>
    <w:rPr>
      <w:rFonts w:ascii="Calibri" w:hAnsi="Calibri"/>
      <w:sz w:val="18"/>
      <w:szCs w:val="18"/>
    </w:rPr>
  </w:style>
  <w:style w:type="character" w:customStyle="1" w:styleId="Char">
    <w:name w:val="页脚 Char"/>
    <w:basedOn w:val="a0"/>
    <w:link w:val="a3"/>
    <w:uiPriority w:val="99"/>
    <w:qFormat/>
    <w:locked/>
    <w:rsid w:val="00ED3236"/>
    <w:rPr>
      <w:rFonts w:ascii="Calibri" w:eastAsia="宋体" w:hAnsi="Calibri" w:cs="Times New Roman"/>
      <w:kern w:val="2"/>
      <w:sz w:val="18"/>
      <w:szCs w:val="18"/>
    </w:rPr>
  </w:style>
  <w:style w:type="character" w:customStyle="1" w:styleId="ca-2">
    <w:name w:val="ca-2"/>
    <w:basedOn w:val="a0"/>
    <w:uiPriority w:val="99"/>
    <w:qFormat/>
    <w:rsid w:val="00ED3236"/>
    <w:rPr>
      <w:rFonts w:cs="Times New Roman"/>
    </w:rPr>
  </w:style>
  <w:style w:type="character" w:customStyle="1" w:styleId="ca-3">
    <w:name w:val="ca-3"/>
    <w:basedOn w:val="a0"/>
    <w:uiPriority w:val="99"/>
    <w:qFormat/>
    <w:rsid w:val="00ED3236"/>
    <w:rPr>
      <w:rFonts w:cs="Times New Roman"/>
    </w:rPr>
  </w:style>
  <w:style w:type="paragraph" w:styleId="a7">
    <w:name w:val="List Paragraph"/>
    <w:basedOn w:val="a"/>
    <w:uiPriority w:val="99"/>
    <w:qFormat/>
    <w:rsid w:val="00ED3236"/>
    <w:pPr>
      <w:ind w:firstLineChars="200" w:firstLine="420"/>
    </w:pPr>
  </w:style>
  <w:style w:type="character" w:customStyle="1" w:styleId="font71">
    <w:name w:val="font71"/>
    <w:basedOn w:val="a0"/>
    <w:qFormat/>
    <w:rsid w:val="00ED3236"/>
    <w:rPr>
      <w:rFonts w:ascii="微软雅黑" w:eastAsia="微软雅黑" w:hAnsi="微软雅黑" w:cs="微软雅黑"/>
      <w:b/>
      <w:color w:val="333333"/>
      <w:sz w:val="32"/>
      <w:szCs w:val="32"/>
      <w:u w:val="none"/>
    </w:rPr>
  </w:style>
  <w:style w:type="character" w:customStyle="1" w:styleId="font51">
    <w:name w:val="font51"/>
    <w:basedOn w:val="a0"/>
    <w:qFormat/>
    <w:rsid w:val="00ED3236"/>
    <w:rPr>
      <w:rFonts w:ascii="仿宋_GB2312" w:eastAsia="仿宋_GB2312" w:cs="仿宋_GB2312" w:hint="default"/>
      <w:color w:val="000000"/>
      <w:sz w:val="24"/>
      <w:szCs w:val="24"/>
      <w:u w:val="none"/>
    </w:rPr>
  </w:style>
  <w:style w:type="character" w:customStyle="1" w:styleId="font41">
    <w:name w:val="font41"/>
    <w:basedOn w:val="a0"/>
    <w:qFormat/>
    <w:rsid w:val="00ED3236"/>
    <w:rPr>
      <w:rFonts w:ascii="Times New Roman" w:hAnsi="Times New Roman" w:cs="Times New Roman" w:hint="default"/>
      <w:color w:val="000000"/>
      <w:sz w:val="24"/>
      <w:szCs w:val="24"/>
      <w:u w:val="none"/>
    </w:rPr>
  </w:style>
  <w:style w:type="character" w:customStyle="1" w:styleId="font31">
    <w:name w:val="font31"/>
    <w:basedOn w:val="a0"/>
    <w:qFormat/>
    <w:rsid w:val="00ED3236"/>
    <w:rPr>
      <w:rFonts w:ascii="仿宋_GB2312" w:eastAsia="仿宋_GB2312" w:cs="仿宋_GB2312" w:hint="default"/>
      <w:color w:val="000000"/>
      <w:sz w:val="24"/>
      <w:szCs w:val="24"/>
      <w:u w:val="none"/>
    </w:rPr>
  </w:style>
  <w:style w:type="character" w:customStyle="1" w:styleId="font21">
    <w:name w:val="font21"/>
    <w:basedOn w:val="a0"/>
    <w:qFormat/>
    <w:rsid w:val="00ED3236"/>
    <w:rPr>
      <w:rFonts w:ascii="Times New Roman" w:hAnsi="Times New Roman" w:cs="Times New Roman" w:hint="default"/>
      <w:color w:val="000000"/>
      <w:sz w:val="24"/>
      <w:szCs w:val="24"/>
      <w:u w:val="none"/>
    </w:rPr>
  </w:style>
  <w:style w:type="character" w:customStyle="1" w:styleId="font91">
    <w:name w:val="font91"/>
    <w:basedOn w:val="a0"/>
    <w:qFormat/>
    <w:rsid w:val="00ED3236"/>
    <w:rPr>
      <w:rFonts w:ascii="微软雅黑" w:eastAsia="微软雅黑" w:hAnsi="微软雅黑" w:cs="微软雅黑"/>
      <w:b/>
      <w:color w:val="333333"/>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988</Words>
  <Characters>5637</Characters>
  <Application>Microsoft Office Word</Application>
  <DocSecurity>0</DocSecurity>
  <Lines>46</Lines>
  <Paragraphs>13</Paragraphs>
  <ScaleCrop>false</ScaleCrop>
  <Company>Sky123.Org</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B260F94DA5E0414BA579FC525DB5C29F_12</vt:lpwstr>
  </property>
</Properties>
</file>