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F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武黄路小学2021年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3A6611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黄石港区武黄路小学2021年</w:t>
      </w:r>
      <w:r>
        <w:rPr>
          <w:rStyle w:val="9"/>
          <w:rFonts w:hint="eastAsia" w:ascii="微软雅黑" w:hAnsi="微软雅黑" w:eastAsia="微软雅黑" w:cs="微软雅黑"/>
          <w:i w:val="0"/>
          <w:caps w:val="0"/>
          <w:color w:val="333333"/>
          <w:spacing w:val="0"/>
          <w:sz w:val="24"/>
          <w:szCs w:val="24"/>
          <w:shd w:val="clear" w:fill="FFFFFF"/>
        </w:rPr>
        <w:t>决算公开</w:t>
      </w:r>
    </w:p>
    <w:p w14:paraId="074DB5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eastAsia="微软雅黑"/>
          <w:color w:val="333333"/>
          <w:sz w:val="24"/>
          <w:szCs w:val="24"/>
          <w:lang w:val="en-US" w:eastAsia="zh-CN"/>
        </w:rPr>
      </w:pPr>
      <w:r>
        <w:rPr>
          <w:rFonts w:hint="eastAsia" w:ascii="微软雅黑" w:hAnsi="微软雅黑" w:eastAsia="微软雅黑" w:cs="微软雅黑"/>
          <w:b w:val="0"/>
          <w:i w:val="0"/>
          <w:caps w:val="0"/>
          <w:color w:val="333333"/>
          <w:spacing w:val="0"/>
          <w:sz w:val="24"/>
          <w:szCs w:val="24"/>
          <w:shd w:val="clear" w:fill="FFFFFF"/>
        </w:rPr>
        <w:t>目  录</w:t>
      </w:r>
      <w:r>
        <w:rPr>
          <w:rFonts w:hint="eastAsia" w:ascii="微软雅黑" w:hAnsi="微软雅黑" w:eastAsia="微软雅黑" w:cs="微软雅黑"/>
          <w:b w:val="0"/>
          <w:i w:val="0"/>
          <w:caps w:val="0"/>
          <w:color w:val="333333"/>
          <w:spacing w:val="0"/>
          <w:sz w:val="24"/>
          <w:szCs w:val="24"/>
          <w:shd w:val="clear" w:fill="FFFFFF"/>
          <w:lang w:val="en-US" w:eastAsia="zh-CN"/>
        </w:rPr>
        <w:t xml:space="preserve"> </w:t>
      </w:r>
    </w:p>
    <w:p w14:paraId="65043B3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6647A1D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4B12A17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2D1EB85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2021年</w:t>
      </w:r>
      <w:r>
        <w:rPr>
          <w:rFonts w:hint="eastAsia" w:ascii="微软雅黑" w:hAnsi="微软雅黑" w:eastAsia="微软雅黑" w:cs="微软雅黑"/>
          <w:color w:val="333333"/>
          <w:shd w:val="clear" w:color="auto" w:fill="FFFFFF"/>
        </w:rPr>
        <w:t>部门决算表</w:t>
      </w:r>
    </w:p>
    <w:p w14:paraId="4FFF849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3BF1639A">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7D6DAA4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72F6C60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0DAFC9C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EA1300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2F2A9CF9">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13DC2F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2E407B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九、国有资本经营预算财政拨款支出决算表（表9）</w:t>
      </w:r>
    </w:p>
    <w:p w14:paraId="5B983819">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val="en-US" w:eastAsia="zh-CN"/>
        </w:rPr>
        <w:t>2021</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部门决算情况说明</w:t>
      </w:r>
    </w:p>
    <w:p w14:paraId="204A19A2">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5982A1C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14:paraId="43DAF07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14:paraId="5CBA8B35">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14:paraId="275F22C9">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14:paraId="76AD85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24B233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3F1022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0D7932C6">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368B4F4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13AA6FCB"/>
    <w:p w14:paraId="3B9D4EEE"/>
    <w:p w14:paraId="18735F6C"/>
    <w:p w14:paraId="5FF8B4F6"/>
    <w:p w14:paraId="22D37454"/>
    <w:p w14:paraId="72B5ADF4"/>
    <w:p w14:paraId="0F463A44"/>
    <w:p w14:paraId="38BE5D47"/>
    <w:p w14:paraId="672D349E"/>
    <w:p w14:paraId="4F4684C3"/>
    <w:p w14:paraId="496024F8"/>
    <w:p w14:paraId="2648A14A"/>
    <w:p w14:paraId="4D6A3E04"/>
    <w:p w14:paraId="03EEEF59"/>
    <w:p w14:paraId="0D3935E7"/>
    <w:p w14:paraId="20834255"/>
    <w:p w14:paraId="29B16518"/>
    <w:p w14:paraId="39A2BF20"/>
    <w:p w14:paraId="0833A0BC">
      <w:pPr>
        <w:pStyle w:val="6"/>
        <w:widowControl/>
        <w:spacing w:before="76" w:beforeAutospacing="0" w:after="76" w:afterAutospacing="0" w:line="450" w:lineRule="atLeast"/>
        <w:jc w:val="center"/>
        <w:rPr>
          <w:color w:val="333333"/>
        </w:rPr>
      </w:pPr>
      <w:r>
        <w:rPr>
          <w:rStyle w:val="9"/>
          <w:rFonts w:hint="eastAsia" w:ascii="微软雅黑" w:hAnsi="微软雅黑" w:eastAsia="微软雅黑" w:cs="微软雅黑"/>
          <w:color w:val="333333"/>
          <w:shd w:val="clear" w:color="auto" w:fill="FFFFFF"/>
          <w:lang w:val="en-US" w:eastAsia="zh-CN"/>
        </w:rPr>
        <w:t>2021</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w:t>
      </w:r>
    </w:p>
    <w:p w14:paraId="410DD084">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7A271A1F">
      <w:pPr>
        <w:spacing w:line="620" w:lineRule="exact"/>
        <w:ind w:firstLine="640"/>
        <w:rPr>
          <w:rStyle w:val="10"/>
          <w:rFonts w:hint="eastAsia" w:asciiTheme="minorEastAsia" w:hAnsiTheme="minorEastAsia" w:eastAsiaTheme="minorEastAsia" w:cstheme="minorEastAsia"/>
          <w:b/>
          <w:bCs/>
          <w:sz w:val="28"/>
          <w:szCs w:val="28"/>
        </w:rPr>
      </w:pPr>
      <w:r>
        <w:rPr>
          <w:rStyle w:val="10"/>
          <w:rFonts w:hint="eastAsia" w:asciiTheme="minorEastAsia" w:hAnsiTheme="minorEastAsia" w:eastAsiaTheme="minorEastAsia" w:cstheme="minorEastAsia"/>
          <w:b/>
          <w:bCs/>
          <w:sz w:val="28"/>
          <w:szCs w:val="28"/>
          <w:lang w:eastAsia="zh-CN"/>
        </w:rPr>
        <w:t>（一）</w:t>
      </w:r>
      <w:r>
        <w:rPr>
          <w:rStyle w:val="10"/>
          <w:rFonts w:hint="eastAsia" w:asciiTheme="minorEastAsia" w:hAnsiTheme="minorEastAsia" w:eastAsiaTheme="minorEastAsia" w:cstheme="minorEastAsia"/>
          <w:b/>
          <w:bCs/>
          <w:sz w:val="28"/>
          <w:szCs w:val="28"/>
        </w:rPr>
        <w:t>主要职能</w:t>
      </w:r>
    </w:p>
    <w:p w14:paraId="1FAADF93">
      <w:pPr>
        <w:spacing w:line="620" w:lineRule="exact"/>
        <w:ind w:firstLine="640"/>
        <w:rPr>
          <w:rFonts w:hint="eastAsia" w:asciiTheme="minorEastAsia" w:hAnsiTheme="minorEastAsia" w:eastAsiaTheme="minorEastAsia" w:cstheme="minorEastAsia"/>
          <w:kern w:val="0"/>
          <w:sz w:val="28"/>
          <w:szCs w:val="28"/>
        </w:rPr>
      </w:pPr>
      <w:r>
        <w:rPr>
          <w:rStyle w:val="10"/>
          <w:rFonts w:hint="eastAsia" w:asciiTheme="minorEastAsia" w:hAnsiTheme="minorEastAsia" w:eastAsiaTheme="minorEastAsia" w:cstheme="minorEastAsia"/>
          <w:sz w:val="28"/>
          <w:szCs w:val="28"/>
        </w:rPr>
        <w:t>黄石港区</w:t>
      </w:r>
      <w:r>
        <w:rPr>
          <w:rStyle w:val="10"/>
          <w:rFonts w:hint="eastAsia" w:asciiTheme="minorEastAsia" w:hAnsiTheme="minorEastAsia" w:cstheme="minorEastAsia"/>
          <w:sz w:val="28"/>
          <w:szCs w:val="28"/>
          <w:lang w:eastAsia="zh-CN"/>
        </w:rPr>
        <w:t>武黄路小学</w:t>
      </w:r>
      <w:r>
        <w:rPr>
          <w:rStyle w:val="10"/>
          <w:rFonts w:hint="eastAsia" w:asciiTheme="minorEastAsia" w:hAnsiTheme="minorEastAsia" w:eastAsiaTheme="minorEastAsia" w:cstheme="minorEastAsia"/>
          <w:sz w:val="28"/>
          <w:szCs w:val="28"/>
        </w:rPr>
        <w:t>座落于</w:t>
      </w:r>
      <w:r>
        <w:rPr>
          <w:rStyle w:val="10"/>
          <w:rFonts w:hint="eastAsia" w:asciiTheme="minorEastAsia" w:hAnsiTheme="minorEastAsia" w:cstheme="minorEastAsia"/>
          <w:sz w:val="28"/>
          <w:szCs w:val="28"/>
          <w:lang w:val="en-US" w:eastAsia="zh-CN"/>
        </w:rPr>
        <w:t>迎宾大道49号</w:t>
      </w:r>
      <w:r>
        <w:rPr>
          <w:rStyle w:val="10"/>
          <w:rFonts w:hint="eastAsia" w:asciiTheme="minorEastAsia" w:hAnsiTheme="minorEastAsia" w:eastAsiaTheme="minorEastAsia" w:cstheme="minorEastAsia"/>
          <w:sz w:val="28"/>
          <w:szCs w:val="28"/>
        </w:rPr>
        <w:t>，肃属于黄石市黄石港区。主要职能：</w:t>
      </w:r>
      <w:r>
        <w:rPr>
          <w:rFonts w:hint="eastAsia" w:asciiTheme="minorEastAsia" w:hAnsiTheme="minorEastAsia" w:eastAsiaTheme="minorEastAsia" w:cstheme="minorEastAsia"/>
          <w:kern w:val="0"/>
          <w:sz w:val="28"/>
          <w:szCs w:val="28"/>
        </w:rPr>
        <w:t>我单位是一个区级财政全额拨款的行政单位，负责区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的日常文书处理和日常事务工作；协助区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领导组织起草或审核以区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党组、区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常委会、区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办公室名义发布的文件，承办区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规范性文件的备案工作；根据上级精神、领导意图和区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的中心</w:t>
      </w:r>
      <w:r>
        <w:rPr>
          <w:rStyle w:val="10"/>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kern w:val="0"/>
          <w:sz w:val="28"/>
          <w:szCs w:val="28"/>
        </w:rPr>
        <w:t>，草拟工作计划、总结报告和汇报材料，负责组织或参与、配合本单位起草和准备区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领导讲话稿或提纲，负责做好信息的收集、编写、上报、反馈等工作；组织开展各工委的调研视察工作，为区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决策提供有参考价值的建议；组织开展市、区两级</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代表的视察工作；组织、开展、督办四个</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联络组活动；负责区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各种会议（人代会、党组会、常委会、主任会、办公会等）的筹备、组织工作，协助区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领导做好实施各项决定的组织和协调督办工作；组织、协调区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各工作委员会的工作，对有争议的问题提出处理意见，报区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领导决定；督促、检查、指导政府部门的</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建议、意见，协调处理过程中出现的问题；负责上级和本级单位文件、电报、信函的收发、登记、分发、传阅、催办与立卷保管的归档和销毁；转办或答复来信来访，交办、转办、督办群众和基层单位反映的有关问题；做好保密工作，管理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机关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区两级</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代表的业务指导和培训等工作；根据领导要求，做好本单位和部门的协调工作等。</w:t>
      </w:r>
    </w:p>
    <w:p w14:paraId="59A88A49">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2" w:firstLineChars="200"/>
        <w:jc w:val="left"/>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cstheme="minorEastAsia"/>
          <w:b/>
          <w:bCs/>
          <w:kern w:val="0"/>
          <w:sz w:val="28"/>
          <w:szCs w:val="28"/>
          <w:lang w:eastAsia="zh-CN"/>
        </w:rPr>
        <w:t>（二）</w:t>
      </w:r>
      <w:r>
        <w:rPr>
          <w:rFonts w:hint="eastAsia" w:asciiTheme="minorEastAsia" w:hAnsiTheme="minorEastAsia" w:eastAsiaTheme="minorEastAsia" w:cstheme="minorEastAsia"/>
          <w:b/>
          <w:bCs/>
          <w:kern w:val="0"/>
          <w:sz w:val="28"/>
          <w:szCs w:val="28"/>
        </w:rPr>
        <w:t>机构情况</w:t>
      </w:r>
    </w:p>
    <w:p w14:paraId="4FBD6EC8">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bCs/>
          <w:kern w:val="0"/>
          <w:sz w:val="28"/>
          <w:szCs w:val="28"/>
        </w:rPr>
      </w:pPr>
      <w:r>
        <w:rPr>
          <w:rFonts w:hint="eastAsia" w:asciiTheme="minorEastAsia" w:hAnsiTheme="minorEastAsia" w:cstheme="minorEastAsia"/>
          <w:b w:val="0"/>
          <w:bCs w:val="0"/>
          <w:kern w:val="0"/>
          <w:sz w:val="28"/>
          <w:szCs w:val="28"/>
          <w:lang w:eastAsia="zh-CN"/>
        </w:rPr>
        <w:t>武黄路小学常委会办公室</w:t>
      </w:r>
      <w:r>
        <w:rPr>
          <w:rFonts w:hint="eastAsia" w:asciiTheme="minorEastAsia" w:hAnsiTheme="minorEastAsia" w:cstheme="minorEastAsia"/>
          <w:b w:val="0"/>
          <w:bCs w:val="0"/>
          <w:color w:val="auto"/>
          <w:kern w:val="0"/>
          <w:sz w:val="28"/>
          <w:szCs w:val="28"/>
          <w:lang w:eastAsia="zh-CN"/>
        </w:rPr>
        <w:t>、</w:t>
      </w:r>
      <w:r>
        <w:rPr>
          <w:rFonts w:hint="eastAsia" w:asciiTheme="minorEastAsia" w:hAnsiTheme="minorEastAsia" w:cstheme="minorEastAsia"/>
          <w:color w:val="auto"/>
          <w:kern w:val="0"/>
          <w:sz w:val="28"/>
          <w:szCs w:val="28"/>
        </w:rPr>
        <w:t>法制委员会、财经委员会</w:t>
      </w:r>
      <w:r>
        <w:rPr>
          <w:rFonts w:hint="eastAsia" w:asciiTheme="minorEastAsia" w:hAnsiTheme="minorEastAsia" w:cstheme="minorEastAsia"/>
          <w:b w:val="0"/>
          <w:bCs w:val="0"/>
          <w:kern w:val="0"/>
          <w:sz w:val="28"/>
          <w:szCs w:val="28"/>
          <w:lang w:eastAsia="zh-CN"/>
        </w:rPr>
        <w:t>、人事代表工作委员会、城环工作委员会、教科文卫工作委员会。</w:t>
      </w:r>
    </w:p>
    <w:p w14:paraId="1E24B42C">
      <w:pPr>
        <w:widowControl/>
        <w:numPr>
          <w:ilvl w:val="0"/>
          <w:numId w:val="1"/>
        </w:numPr>
        <w:shd w:val="clear" w:color="auto" w:fill="FFFFFF"/>
        <w:snapToGrid w:val="0"/>
        <w:spacing w:line="560" w:lineRule="atLeast"/>
        <w:ind w:firstLine="422" w:firstLineChars="150"/>
        <w:jc w:val="left"/>
        <w:rPr>
          <w:rFonts w:hint="eastAsia" w:asciiTheme="minorEastAsia" w:hAnsiTheme="minorEastAsia" w:cstheme="minorEastAsia"/>
          <w:b/>
          <w:bCs/>
          <w:kern w:val="0"/>
          <w:sz w:val="28"/>
          <w:szCs w:val="28"/>
          <w:lang w:eastAsia="zh-CN"/>
        </w:rPr>
      </w:pPr>
      <w:r>
        <w:rPr>
          <w:rFonts w:hint="eastAsia" w:asciiTheme="minorEastAsia" w:hAnsiTheme="minorEastAsia" w:cstheme="minorEastAsia"/>
          <w:b/>
          <w:bCs/>
          <w:kern w:val="0"/>
          <w:sz w:val="28"/>
          <w:szCs w:val="28"/>
          <w:lang w:eastAsia="zh-CN"/>
        </w:rPr>
        <w:t>人员情况</w:t>
      </w:r>
    </w:p>
    <w:p w14:paraId="65173363">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lang w:val="en-US" w:eastAsia="zh-CN"/>
        </w:rPr>
        <w:t>2020</w:t>
      </w:r>
      <w:r>
        <w:rPr>
          <w:rFonts w:hint="eastAsia" w:asciiTheme="minorEastAsia" w:hAnsiTheme="minorEastAsia" w:cstheme="minorEastAsia"/>
          <w:kern w:val="0"/>
          <w:sz w:val="28"/>
          <w:szCs w:val="28"/>
          <w:lang w:eastAsia="zh-CN"/>
        </w:rPr>
        <w:t>年</w:t>
      </w:r>
      <w:r>
        <w:rPr>
          <w:rFonts w:hint="eastAsia" w:asciiTheme="minorEastAsia" w:hAnsiTheme="minorEastAsia" w:eastAsiaTheme="minorEastAsia" w:cstheme="minorEastAsia"/>
          <w:kern w:val="0"/>
          <w:sz w:val="28"/>
          <w:szCs w:val="28"/>
        </w:rPr>
        <w:t>末在职人数为</w:t>
      </w:r>
      <w:r>
        <w:rPr>
          <w:rFonts w:hint="eastAsia" w:asciiTheme="minorEastAsia" w:hAnsiTheme="minorEastAsia" w:cstheme="minorEastAsia"/>
          <w:kern w:val="0"/>
          <w:sz w:val="28"/>
          <w:szCs w:val="28"/>
          <w:lang w:val="en-US" w:eastAsia="zh-CN"/>
        </w:rPr>
        <w:t>33</w:t>
      </w:r>
      <w:r>
        <w:rPr>
          <w:rFonts w:hint="eastAsia" w:asciiTheme="minorEastAsia" w:hAnsiTheme="minorEastAsia" w:eastAsiaTheme="minorEastAsia" w:cstheme="minorEastAsia"/>
          <w:kern w:val="0"/>
          <w:sz w:val="28"/>
          <w:szCs w:val="28"/>
        </w:rPr>
        <w:t>人，</w:t>
      </w:r>
      <w:r>
        <w:rPr>
          <w:rFonts w:hint="eastAsia" w:asciiTheme="minorEastAsia" w:hAnsiTheme="minorEastAsia" w:cstheme="minorEastAsia"/>
          <w:kern w:val="0"/>
          <w:sz w:val="28"/>
          <w:szCs w:val="28"/>
          <w:lang w:eastAsia="zh-CN"/>
        </w:rPr>
        <w:t>202</w:t>
      </w:r>
      <w:r>
        <w:rPr>
          <w:rFonts w:hint="eastAsia" w:asciiTheme="minorEastAsia" w:hAnsiTheme="minorEastAsia" w:cstheme="minorEastAsia"/>
          <w:kern w:val="0"/>
          <w:sz w:val="28"/>
          <w:szCs w:val="28"/>
          <w:lang w:val="en-US" w:eastAsia="zh-CN"/>
        </w:rPr>
        <w:t>1</w:t>
      </w:r>
      <w:r>
        <w:rPr>
          <w:rFonts w:hint="eastAsia" w:asciiTheme="minorEastAsia" w:hAnsiTheme="minorEastAsia" w:cstheme="minorEastAsia"/>
          <w:kern w:val="0"/>
          <w:sz w:val="28"/>
          <w:szCs w:val="28"/>
          <w:lang w:eastAsia="zh-CN"/>
        </w:rPr>
        <w:t>年</w:t>
      </w:r>
      <w:r>
        <w:rPr>
          <w:rFonts w:hint="eastAsia" w:asciiTheme="minorEastAsia" w:hAnsiTheme="minorEastAsia" w:eastAsiaTheme="minorEastAsia" w:cstheme="minorEastAsia"/>
          <w:kern w:val="0"/>
          <w:sz w:val="28"/>
          <w:szCs w:val="28"/>
        </w:rPr>
        <w:t>先后调进</w:t>
      </w:r>
      <w:r>
        <w:rPr>
          <w:rFonts w:hint="eastAsia" w:asciiTheme="minorEastAsia" w:hAnsiTheme="minorEastAsia" w:cstheme="minorEastAsia"/>
          <w:kern w:val="0"/>
          <w:sz w:val="28"/>
          <w:szCs w:val="28"/>
          <w:lang w:val="en-US" w:eastAsia="zh-CN"/>
        </w:rPr>
        <w:t>7</w:t>
      </w:r>
      <w:r>
        <w:rPr>
          <w:rFonts w:hint="eastAsia" w:asciiTheme="minorEastAsia" w:hAnsiTheme="minorEastAsia" w:eastAsiaTheme="minorEastAsia" w:cstheme="minorEastAsia"/>
          <w:kern w:val="0"/>
          <w:sz w:val="28"/>
          <w:szCs w:val="28"/>
        </w:rPr>
        <w:t>人、调出</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人、退休</w:t>
      </w:r>
      <w:r>
        <w:rPr>
          <w:rFonts w:hint="eastAsia" w:asciiTheme="minorEastAsia" w:hAnsi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人，所以，</w:t>
      </w:r>
      <w:r>
        <w:rPr>
          <w:rFonts w:hint="eastAsia" w:asciiTheme="minorEastAsia" w:hAnsiTheme="minorEastAsia" w:cstheme="minorEastAsia"/>
          <w:kern w:val="0"/>
          <w:sz w:val="28"/>
          <w:szCs w:val="28"/>
          <w:lang w:val="en-US" w:eastAsia="zh-CN"/>
        </w:rPr>
        <w:t>2021</w:t>
      </w:r>
      <w:r>
        <w:rPr>
          <w:rFonts w:hint="eastAsia" w:asciiTheme="minorEastAsia" w:hAnsiTheme="minorEastAsia" w:cstheme="minorEastAsia"/>
          <w:kern w:val="0"/>
          <w:sz w:val="28"/>
          <w:szCs w:val="28"/>
          <w:lang w:eastAsia="zh-CN"/>
        </w:rPr>
        <w:t>年</w:t>
      </w:r>
      <w:r>
        <w:rPr>
          <w:rFonts w:hint="eastAsia" w:asciiTheme="minorEastAsia" w:hAnsiTheme="minorEastAsia" w:eastAsiaTheme="minorEastAsia" w:cstheme="minorEastAsia"/>
          <w:kern w:val="0"/>
          <w:sz w:val="28"/>
          <w:szCs w:val="28"/>
        </w:rPr>
        <w:t>末实有在职人数为</w:t>
      </w:r>
      <w:r>
        <w:rPr>
          <w:rFonts w:hint="eastAsia" w:asciiTheme="minorEastAsia" w:hAnsiTheme="minorEastAsia" w:cstheme="minorEastAsia"/>
          <w:kern w:val="0"/>
          <w:sz w:val="28"/>
          <w:szCs w:val="28"/>
          <w:lang w:val="en-US" w:eastAsia="zh-CN"/>
        </w:rPr>
        <w:t>39</w:t>
      </w:r>
      <w:r>
        <w:rPr>
          <w:rFonts w:hint="eastAsia" w:asciiTheme="minorEastAsia" w:hAnsiTheme="minorEastAsia" w:eastAsiaTheme="minorEastAsia" w:cstheme="minorEastAsia"/>
          <w:kern w:val="0"/>
          <w:sz w:val="28"/>
          <w:szCs w:val="28"/>
        </w:rPr>
        <w:t>人,其中，行政编制人员</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人，事业编制人员</w:t>
      </w:r>
      <w:r>
        <w:rPr>
          <w:rFonts w:hint="eastAsia" w:asciiTheme="minorEastAsia" w:hAnsiTheme="minorEastAsia" w:cstheme="minorEastAsia"/>
          <w:kern w:val="0"/>
          <w:sz w:val="28"/>
          <w:szCs w:val="28"/>
          <w:lang w:val="en-US" w:eastAsia="zh-CN"/>
        </w:rPr>
        <w:t>39</w:t>
      </w:r>
      <w:r>
        <w:rPr>
          <w:rFonts w:hint="eastAsia" w:asciiTheme="minorEastAsia" w:hAnsiTheme="minorEastAsia" w:eastAsiaTheme="minorEastAsia" w:cstheme="minorEastAsia"/>
          <w:kern w:val="0"/>
          <w:sz w:val="28"/>
          <w:szCs w:val="28"/>
        </w:rPr>
        <w:t>人。</w:t>
      </w:r>
    </w:p>
    <w:p w14:paraId="07200CDF">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00" w:firstLineChars="200"/>
        <w:jc w:val="left"/>
        <w:textAlignment w:val="auto"/>
        <w:rPr>
          <w:rFonts w:hint="eastAsia" w:asciiTheme="minorEastAsia" w:hAnsiTheme="minorEastAsia" w:eastAsiaTheme="minorEastAsia" w:cstheme="minorEastAsia"/>
          <w:kern w:val="0"/>
          <w:sz w:val="30"/>
          <w:szCs w:val="30"/>
        </w:rPr>
      </w:pPr>
    </w:p>
    <w:p w14:paraId="4601214C">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14:paraId="75319C72">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14:paraId="7227B391">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部门2021年</w:t>
      </w:r>
      <w:r>
        <w:rPr>
          <w:rStyle w:val="9"/>
          <w:rFonts w:hint="eastAsia" w:ascii="微软雅黑" w:hAnsi="微软雅黑" w:eastAsia="微软雅黑" w:cs="微软雅黑"/>
          <w:color w:val="333333"/>
          <w:shd w:val="clear" w:color="auto" w:fill="FFFFFF"/>
        </w:rPr>
        <w:t>部门决算表</w:t>
      </w:r>
    </w:p>
    <w:p w14:paraId="2040AC0F">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tbl>
      <w:tblPr>
        <w:tblStyle w:val="7"/>
        <w:tblW w:w="10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6"/>
        <w:gridCol w:w="616"/>
        <w:gridCol w:w="1236"/>
        <w:gridCol w:w="3216"/>
        <w:gridCol w:w="616"/>
        <w:gridCol w:w="1756"/>
      </w:tblGrid>
      <w:tr w14:paraId="0F55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56" w:type="dxa"/>
            <w:gridSpan w:val="6"/>
            <w:tcBorders>
              <w:top w:val="nil"/>
              <w:left w:val="nil"/>
              <w:bottom w:val="nil"/>
              <w:right w:val="nil"/>
            </w:tcBorders>
            <w:shd w:val="clear" w:color="auto" w:fill="FFFFFF"/>
            <w:noWrap/>
            <w:vAlign w:val="center"/>
          </w:tcPr>
          <w:p w14:paraId="788E48B6">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293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797416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8A8A06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1E65A4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97C8BB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E51FDC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CB01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4105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18677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14:paraId="2A610E4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78F3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23A1FEA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57B4F4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CD74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9BE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DC6C3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14:paraId="07F13B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4613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B4DD7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18628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09493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14:paraId="4DF2FF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5399A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0C1CB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88D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42B32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5AAFD22D">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EA4D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1A3470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BE94924">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A7E0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A78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859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2AFE8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71C285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6E6BF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54ABC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56BFAB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C1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BB8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098CE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1750BC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94222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621CB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57C53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3C1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8E50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6A62C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4E59F7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717B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7B39F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2D11E3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535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DC02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1E979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67BDCB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B28C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7C137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21AB81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49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6086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077FB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7E4C8E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9A78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73286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450A9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r>
      <w:tr w14:paraId="381F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C2E9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2CEF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6FA950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A71F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41B0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3C2010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625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3353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53ED0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5CE9ED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59A7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6E4D3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731AA6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37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7BC1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1E0DE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2F1165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775.96</w:t>
            </w:r>
          </w:p>
        </w:tc>
        <w:tc>
          <w:tcPr>
            <w:tcW w:w="0" w:type="auto"/>
            <w:tcBorders>
              <w:top w:val="nil"/>
              <w:left w:val="nil"/>
              <w:bottom w:val="single" w:color="000000" w:sz="4" w:space="0"/>
              <w:right w:val="single" w:color="000000" w:sz="4" w:space="0"/>
            </w:tcBorders>
            <w:shd w:val="clear" w:color="auto" w:fill="C0C0C0"/>
            <w:noWrap/>
            <w:vAlign w:val="center"/>
          </w:tcPr>
          <w:p w14:paraId="3F513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4A802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6448DC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18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607E7F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2F4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4F66C04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832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321B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2E7868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247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AD0332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43C6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18D6019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BEAF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65336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70E82E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D5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3A06B9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CA82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0670FCE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75D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5D739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6CBD21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3F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ABEF00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A42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5E2DC16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3E67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19C2E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0D767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8E5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6C89CA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B2D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5CB1435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1A5F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49368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518ACD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C3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B61AB2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FBB0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2342250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CD20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15419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75F879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A08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F135DD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9CB3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7B74A66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27C6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0DF93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23F3B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88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F8DD1D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8168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7D58744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7C3E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534DE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2FE0EF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20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D7C05A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224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25C3E6E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1DA7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61CC3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7079E4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8E2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80BABD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42D8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036AB7A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F93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1730F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13F2C2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69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41611EA">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B32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42A1815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23EF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0CABE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66637D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818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48DFEE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CF50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5B191EF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06C8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32DF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6D3F83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95A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0E2B80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927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4CC9715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786E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1A1C1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5440F8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6F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C4431E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0E36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4E0910D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149B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05BD0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71993D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60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300E52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4CFF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0A75F62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400C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2C3BE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0CBF55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E9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7E91C89">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6E15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61B074A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F473D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6CDC9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5603A8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26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12ABC5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B26D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0DBB378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7A28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2D794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37ADD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76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91BCA2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254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005315C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9DF0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529C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250C1A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9BF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9D69B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547D0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29CA78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12F809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75478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2C6781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r>
      <w:tr w14:paraId="12EA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D576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62D4C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66637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94B0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14:paraId="6E5BF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7E3CE9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C4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166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59302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5A7126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D2E4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160F0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7FE2A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4F3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85DA91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4538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58B3C98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6CE7AC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4C8C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5635E280">
            <w:pPr>
              <w:jc w:val="left"/>
              <w:rPr>
                <w:rFonts w:hint="eastAsia" w:ascii="宋体" w:hAnsi="宋体" w:eastAsia="宋体" w:cs="宋体"/>
                <w:i w:val="0"/>
                <w:iCs w:val="0"/>
                <w:color w:val="000000"/>
                <w:sz w:val="20"/>
                <w:szCs w:val="20"/>
                <w:u w:val="none"/>
              </w:rPr>
            </w:pPr>
          </w:p>
        </w:tc>
      </w:tr>
      <w:tr w14:paraId="5D25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15D2D7F">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2415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7732BA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4A33E399">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082CB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784E8C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r>
    </w:tbl>
    <w:p w14:paraId="6C0746B0">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p w14:paraId="4C2BA4A7">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p w14:paraId="2573FFFE">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tbl>
      <w:tblPr>
        <w:tblStyle w:val="7"/>
        <w:tblW w:w="130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1"/>
        <w:gridCol w:w="246"/>
        <w:gridCol w:w="246"/>
        <w:gridCol w:w="1348"/>
        <w:gridCol w:w="1190"/>
        <w:gridCol w:w="1275"/>
        <w:gridCol w:w="967"/>
        <w:gridCol w:w="967"/>
        <w:gridCol w:w="967"/>
        <w:gridCol w:w="967"/>
        <w:gridCol w:w="1948"/>
      </w:tblGrid>
      <w:tr w14:paraId="1FCC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3042" w:type="dxa"/>
            <w:gridSpan w:val="11"/>
            <w:tcBorders>
              <w:top w:val="nil"/>
              <w:left w:val="nil"/>
              <w:bottom w:val="nil"/>
              <w:right w:val="nil"/>
            </w:tcBorders>
            <w:shd w:val="clear" w:color="auto" w:fill="FFFFFF"/>
            <w:noWrap/>
            <w:vAlign w:val="center"/>
          </w:tcPr>
          <w:p w14:paraId="053D69BF">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E76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333EAD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532A8E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A32490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2031D7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58924F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9373FB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CE162A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505CEA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AFC7E9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DA9787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2382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00E1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29CE0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14:paraId="1776451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FA7364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B5AB52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C05BD2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CC0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789414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9455B3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963FBC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9484AC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EF96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690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471F0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25" w:type="dxa"/>
            <w:vMerge w:val="restart"/>
            <w:tcBorders>
              <w:top w:val="nil"/>
              <w:left w:val="nil"/>
              <w:bottom w:val="single" w:color="000000" w:sz="4" w:space="0"/>
              <w:right w:val="single" w:color="000000" w:sz="4" w:space="0"/>
            </w:tcBorders>
            <w:shd w:val="clear" w:color="auto" w:fill="C0C0C0"/>
            <w:vAlign w:val="center"/>
          </w:tcPr>
          <w:p w14:paraId="1720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151" w:type="dxa"/>
            <w:vMerge w:val="restart"/>
            <w:tcBorders>
              <w:top w:val="nil"/>
              <w:left w:val="nil"/>
              <w:bottom w:val="single" w:color="000000" w:sz="4" w:space="0"/>
              <w:right w:val="single" w:color="000000" w:sz="4" w:space="0"/>
            </w:tcBorders>
            <w:shd w:val="clear" w:color="auto" w:fill="C0C0C0"/>
            <w:vAlign w:val="center"/>
          </w:tcPr>
          <w:p w14:paraId="5939F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125" w:type="dxa"/>
            <w:vMerge w:val="restart"/>
            <w:tcBorders>
              <w:top w:val="nil"/>
              <w:left w:val="nil"/>
              <w:bottom w:val="single" w:color="000000" w:sz="4" w:space="0"/>
              <w:right w:val="single" w:color="000000" w:sz="4" w:space="0"/>
            </w:tcBorders>
            <w:shd w:val="clear" w:color="auto" w:fill="C0C0C0"/>
            <w:vAlign w:val="center"/>
          </w:tcPr>
          <w:p w14:paraId="695E4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25" w:type="dxa"/>
            <w:vMerge w:val="restart"/>
            <w:tcBorders>
              <w:top w:val="nil"/>
              <w:left w:val="nil"/>
              <w:bottom w:val="single" w:color="000000" w:sz="4" w:space="0"/>
              <w:right w:val="single" w:color="000000" w:sz="4" w:space="0"/>
            </w:tcBorders>
            <w:shd w:val="clear" w:color="auto" w:fill="C0C0C0"/>
            <w:vAlign w:val="center"/>
          </w:tcPr>
          <w:p w14:paraId="1E228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25" w:type="dxa"/>
            <w:vMerge w:val="restart"/>
            <w:tcBorders>
              <w:top w:val="nil"/>
              <w:left w:val="nil"/>
              <w:bottom w:val="single" w:color="000000" w:sz="4" w:space="0"/>
              <w:right w:val="single" w:color="000000" w:sz="4" w:space="0"/>
            </w:tcBorders>
            <w:shd w:val="clear" w:color="auto" w:fill="C0C0C0"/>
            <w:vAlign w:val="center"/>
          </w:tcPr>
          <w:p w14:paraId="7740B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125" w:type="dxa"/>
            <w:vMerge w:val="restart"/>
            <w:tcBorders>
              <w:top w:val="nil"/>
              <w:left w:val="nil"/>
              <w:bottom w:val="single" w:color="000000" w:sz="4" w:space="0"/>
              <w:right w:val="single" w:color="000000" w:sz="4" w:space="0"/>
            </w:tcBorders>
            <w:shd w:val="clear" w:color="auto" w:fill="C0C0C0"/>
            <w:vAlign w:val="center"/>
          </w:tcPr>
          <w:p w14:paraId="1B472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56" w:type="dxa"/>
            <w:vMerge w:val="restart"/>
            <w:tcBorders>
              <w:top w:val="nil"/>
              <w:left w:val="nil"/>
              <w:bottom w:val="single" w:color="000000" w:sz="4" w:space="0"/>
              <w:right w:val="single" w:color="000000" w:sz="4" w:space="0"/>
            </w:tcBorders>
            <w:shd w:val="clear" w:color="auto" w:fill="C0C0C0"/>
            <w:vAlign w:val="center"/>
          </w:tcPr>
          <w:p w14:paraId="6375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039B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562F7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818B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25" w:type="dxa"/>
            <w:vMerge w:val="continue"/>
            <w:tcBorders>
              <w:top w:val="nil"/>
              <w:left w:val="nil"/>
              <w:bottom w:val="single" w:color="000000" w:sz="4" w:space="0"/>
              <w:right w:val="single" w:color="000000" w:sz="4" w:space="0"/>
            </w:tcBorders>
            <w:shd w:val="clear" w:color="auto" w:fill="C0C0C0"/>
            <w:vAlign w:val="center"/>
          </w:tcPr>
          <w:p w14:paraId="00AF0D51">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34DE3D3D">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02E0C651">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3F77203D">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378E65D4">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02C8A62E">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4458B867">
            <w:pPr>
              <w:jc w:val="center"/>
              <w:rPr>
                <w:rFonts w:hint="eastAsia" w:ascii="宋体" w:hAnsi="宋体" w:eastAsia="宋体" w:cs="宋体"/>
                <w:i w:val="0"/>
                <w:iCs w:val="0"/>
                <w:color w:val="000000"/>
                <w:sz w:val="20"/>
                <w:szCs w:val="20"/>
                <w:u w:val="none"/>
              </w:rPr>
            </w:pPr>
          </w:p>
        </w:tc>
      </w:tr>
      <w:tr w14:paraId="2A0E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8FF883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88A181F">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11574645">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65CF42A2">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2E22873A">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1BF3104D">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08428A30">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37AACEB5">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44B87DCC">
            <w:pPr>
              <w:jc w:val="center"/>
              <w:rPr>
                <w:rFonts w:hint="eastAsia" w:ascii="宋体" w:hAnsi="宋体" w:eastAsia="宋体" w:cs="宋体"/>
                <w:i w:val="0"/>
                <w:iCs w:val="0"/>
                <w:color w:val="000000"/>
                <w:sz w:val="20"/>
                <w:szCs w:val="20"/>
                <w:u w:val="none"/>
              </w:rPr>
            </w:pPr>
          </w:p>
        </w:tc>
      </w:tr>
      <w:tr w14:paraId="5C8A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DA4202F">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37FED07">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7CF9BC39">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4C43BDB1">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10815AE2">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0BE24224">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104996AB">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1EF77918">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01F32BC1">
            <w:pPr>
              <w:jc w:val="center"/>
              <w:rPr>
                <w:rFonts w:hint="eastAsia" w:ascii="宋体" w:hAnsi="宋体" w:eastAsia="宋体" w:cs="宋体"/>
                <w:i w:val="0"/>
                <w:iCs w:val="0"/>
                <w:color w:val="000000"/>
                <w:sz w:val="20"/>
                <w:szCs w:val="20"/>
                <w:u w:val="none"/>
              </w:rPr>
            </w:pPr>
          </w:p>
        </w:tc>
      </w:tr>
      <w:tr w14:paraId="0F94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50B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25" w:type="dxa"/>
            <w:tcBorders>
              <w:top w:val="nil"/>
              <w:left w:val="nil"/>
              <w:bottom w:val="single" w:color="000000" w:sz="4" w:space="0"/>
              <w:right w:val="single" w:color="000000" w:sz="4" w:space="0"/>
            </w:tcBorders>
            <w:shd w:val="clear" w:color="auto" w:fill="C0C0C0"/>
            <w:vAlign w:val="center"/>
          </w:tcPr>
          <w:p w14:paraId="05E7D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1" w:type="dxa"/>
            <w:tcBorders>
              <w:top w:val="nil"/>
              <w:left w:val="nil"/>
              <w:bottom w:val="single" w:color="000000" w:sz="4" w:space="0"/>
              <w:right w:val="single" w:color="000000" w:sz="4" w:space="0"/>
            </w:tcBorders>
            <w:shd w:val="clear" w:color="auto" w:fill="C0C0C0"/>
            <w:vAlign w:val="center"/>
          </w:tcPr>
          <w:p w14:paraId="69BF8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5" w:type="dxa"/>
            <w:tcBorders>
              <w:top w:val="nil"/>
              <w:left w:val="nil"/>
              <w:bottom w:val="single" w:color="000000" w:sz="4" w:space="0"/>
              <w:right w:val="single" w:color="000000" w:sz="4" w:space="0"/>
            </w:tcBorders>
            <w:shd w:val="clear" w:color="auto" w:fill="C0C0C0"/>
            <w:vAlign w:val="center"/>
          </w:tcPr>
          <w:p w14:paraId="4CEE5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5" w:type="dxa"/>
            <w:tcBorders>
              <w:top w:val="nil"/>
              <w:left w:val="nil"/>
              <w:bottom w:val="single" w:color="000000" w:sz="4" w:space="0"/>
              <w:right w:val="single" w:color="000000" w:sz="4" w:space="0"/>
            </w:tcBorders>
            <w:shd w:val="clear" w:color="auto" w:fill="C0C0C0"/>
            <w:vAlign w:val="center"/>
          </w:tcPr>
          <w:p w14:paraId="68C41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5" w:type="dxa"/>
            <w:tcBorders>
              <w:top w:val="nil"/>
              <w:left w:val="nil"/>
              <w:bottom w:val="single" w:color="000000" w:sz="4" w:space="0"/>
              <w:right w:val="single" w:color="000000" w:sz="4" w:space="0"/>
            </w:tcBorders>
            <w:shd w:val="clear" w:color="auto" w:fill="C0C0C0"/>
            <w:vAlign w:val="center"/>
          </w:tcPr>
          <w:p w14:paraId="7DA9D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5" w:type="dxa"/>
            <w:tcBorders>
              <w:top w:val="nil"/>
              <w:left w:val="nil"/>
              <w:bottom w:val="single" w:color="000000" w:sz="4" w:space="0"/>
              <w:right w:val="single" w:color="000000" w:sz="4" w:space="0"/>
            </w:tcBorders>
            <w:shd w:val="clear" w:color="auto" w:fill="C0C0C0"/>
            <w:vAlign w:val="center"/>
          </w:tcPr>
          <w:p w14:paraId="39AEC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6" w:type="dxa"/>
            <w:tcBorders>
              <w:top w:val="nil"/>
              <w:left w:val="nil"/>
              <w:bottom w:val="single" w:color="000000" w:sz="4" w:space="0"/>
              <w:right w:val="single" w:color="000000" w:sz="4" w:space="0"/>
            </w:tcBorders>
            <w:shd w:val="clear" w:color="auto" w:fill="C0C0C0"/>
            <w:vAlign w:val="center"/>
          </w:tcPr>
          <w:p w14:paraId="523EA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CFE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029D9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32AB0E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FFFFFF"/>
            <w:noWrap/>
            <w:vAlign w:val="center"/>
          </w:tcPr>
          <w:p w14:paraId="67EAE9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3CBE522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17C97C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A1FEDD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31428E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8642AB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775.96</w:t>
            </w:r>
          </w:p>
        </w:tc>
      </w:tr>
      <w:tr w14:paraId="7A30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056988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14:paraId="74E9C7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1E457B4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1EA006B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2D02DD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6DC0B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AFE419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09D85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D386A2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775.96</w:t>
            </w:r>
          </w:p>
        </w:tc>
      </w:tr>
      <w:tr w14:paraId="21A3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1A2F32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14:paraId="60ADEF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521FE3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42630EC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5D6CB4C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3C187E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E5C8AC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A3590C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0A3994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775.96</w:t>
            </w:r>
          </w:p>
        </w:tc>
      </w:tr>
      <w:tr w14:paraId="4E78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8458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14:paraId="02733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14:paraId="735F58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FFFFFF"/>
            <w:noWrap/>
            <w:vAlign w:val="center"/>
          </w:tcPr>
          <w:p w14:paraId="48DB8F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0A1772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1FD3D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7DFBA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12D1C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D142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775.96</w:t>
            </w:r>
          </w:p>
        </w:tc>
      </w:tr>
    </w:tbl>
    <w:p w14:paraId="236BD819"/>
    <w:p w14:paraId="57C5B452">
      <w:pPr>
        <w:jc w:val="center"/>
      </w:pPr>
    </w:p>
    <w:p w14:paraId="787EC979"/>
    <w:p w14:paraId="528035E5"/>
    <w:p w14:paraId="6334DA7B"/>
    <w:p w14:paraId="0383E0C5"/>
    <w:p w14:paraId="783225C8"/>
    <w:p w14:paraId="518E80E1"/>
    <w:p w14:paraId="2F60CF76"/>
    <w:p w14:paraId="195B0938"/>
    <w:p w14:paraId="09AD4E35"/>
    <w:tbl>
      <w:tblPr>
        <w:tblStyle w:val="7"/>
        <w:tblW w:w="127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73"/>
        <w:gridCol w:w="250"/>
        <w:gridCol w:w="250"/>
        <w:gridCol w:w="1372"/>
        <w:gridCol w:w="1456"/>
        <w:gridCol w:w="1342"/>
        <w:gridCol w:w="985"/>
        <w:gridCol w:w="985"/>
        <w:gridCol w:w="985"/>
        <w:gridCol w:w="2131"/>
      </w:tblGrid>
      <w:tr w14:paraId="0549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729" w:type="dxa"/>
            <w:gridSpan w:val="10"/>
            <w:tcBorders>
              <w:top w:val="nil"/>
              <w:left w:val="nil"/>
              <w:bottom w:val="nil"/>
              <w:right w:val="nil"/>
            </w:tcBorders>
            <w:shd w:val="clear" w:color="auto" w:fill="FFFFFF"/>
            <w:noWrap/>
            <w:vAlign w:val="center"/>
          </w:tcPr>
          <w:p w14:paraId="467E6E8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0DD2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6A56956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7B50B6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9BA5AB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F25A90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6EB9A2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D214D7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12D350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26262D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187463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5388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61E5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725FB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14:paraId="51E07F1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BE1625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FA46D2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16E7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738D86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78978E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6F2791E">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87FD59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A5C1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33B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2B9BA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430" w:type="dxa"/>
            <w:vMerge w:val="restart"/>
            <w:tcBorders>
              <w:top w:val="nil"/>
              <w:left w:val="nil"/>
              <w:bottom w:val="single" w:color="000000" w:sz="4" w:space="0"/>
              <w:right w:val="single" w:color="000000" w:sz="4" w:space="0"/>
            </w:tcBorders>
            <w:shd w:val="clear" w:color="auto" w:fill="C0C0C0"/>
            <w:vAlign w:val="center"/>
          </w:tcPr>
          <w:p w14:paraId="75630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357" w:type="dxa"/>
            <w:vMerge w:val="restart"/>
            <w:tcBorders>
              <w:top w:val="nil"/>
              <w:left w:val="nil"/>
              <w:bottom w:val="single" w:color="000000" w:sz="4" w:space="0"/>
              <w:right w:val="single" w:color="000000" w:sz="4" w:space="0"/>
            </w:tcBorders>
            <w:shd w:val="clear" w:color="auto" w:fill="C0C0C0"/>
            <w:vAlign w:val="center"/>
          </w:tcPr>
          <w:p w14:paraId="54B8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125" w:type="dxa"/>
            <w:vMerge w:val="restart"/>
            <w:tcBorders>
              <w:top w:val="nil"/>
              <w:left w:val="nil"/>
              <w:bottom w:val="single" w:color="000000" w:sz="4" w:space="0"/>
              <w:right w:val="single" w:color="000000" w:sz="4" w:space="0"/>
            </w:tcBorders>
            <w:shd w:val="clear" w:color="auto" w:fill="C0C0C0"/>
            <w:vAlign w:val="center"/>
          </w:tcPr>
          <w:p w14:paraId="3B177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125" w:type="dxa"/>
            <w:vMerge w:val="restart"/>
            <w:tcBorders>
              <w:top w:val="nil"/>
              <w:left w:val="nil"/>
              <w:bottom w:val="single" w:color="000000" w:sz="4" w:space="0"/>
              <w:right w:val="single" w:color="000000" w:sz="4" w:space="0"/>
            </w:tcBorders>
            <w:shd w:val="clear" w:color="auto" w:fill="C0C0C0"/>
            <w:vAlign w:val="center"/>
          </w:tcPr>
          <w:p w14:paraId="2974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125" w:type="dxa"/>
            <w:vMerge w:val="restart"/>
            <w:tcBorders>
              <w:top w:val="nil"/>
              <w:left w:val="nil"/>
              <w:bottom w:val="single" w:color="000000" w:sz="4" w:space="0"/>
              <w:right w:val="single" w:color="000000" w:sz="4" w:space="0"/>
            </w:tcBorders>
            <w:shd w:val="clear" w:color="auto" w:fill="C0C0C0"/>
            <w:vAlign w:val="center"/>
          </w:tcPr>
          <w:p w14:paraId="12242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22" w:type="dxa"/>
            <w:vMerge w:val="restart"/>
            <w:tcBorders>
              <w:top w:val="nil"/>
              <w:left w:val="nil"/>
              <w:bottom w:val="single" w:color="000000" w:sz="4" w:space="0"/>
              <w:right w:val="single" w:color="000000" w:sz="4" w:space="0"/>
            </w:tcBorders>
            <w:shd w:val="clear" w:color="auto" w:fill="C0C0C0"/>
            <w:vAlign w:val="center"/>
          </w:tcPr>
          <w:p w14:paraId="7953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2725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57CF2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637E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30" w:type="dxa"/>
            <w:vMerge w:val="continue"/>
            <w:tcBorders>
              <w:top w:val="nil"/>
              <w:left w:val="nil"/>
              <w:bottom w:val="single" w:color="000000" w:sz="4" w:space="0"/>
              <w:right w:val="single" w:color="000000" w:sz="4" w:space="0"/>
            </w:tcBorders>
            <w:shd w:val="clear" w:color="auto" w:fill="C0C0C0"/>
            <w:vAlign w:val="center"/>
          </w:tcPr>
          <w:p w14:paraId="0F3FA742">
            <w:pPr>
              <w:jc w:val="center"/>
              <w:rPr>
                <w:rFonts w:hint="eastAsia" w:ascii="宋体" w:hAnsi="宋体" w:eastAsia="宋体" w:cs="宋体"/>
                <w:i w:val="0"/>
                <w:iCs w:val="0"/>
                <w:color w:val="000000"/>
                <w:sz w:val="20"/>
                <w:szCs w:val="20"/>
                <w:u w:val="none"/>
              </w:rPr>
            </w:pPr>
          </w:p>
        </w:tc>
        <w:tc>
          <w:tcPr>
            <w:tcW w:w="1357" w:type="dxa"/>
            <w:vMerge w:val="continue"/>
            <w:tcBorders>
              <w:top w:val="nil"/>
              <w:left w:val="nil"/>
              <w:bottom w:val="single" w:color="000000" w:sz="4" w:space="0"/>
              <w:right w:val="single" w:color="000000" w:sz="4" w:space="0"/>
            </w:tcBorders>
            <w:shd w:val="clear" w:color="auto" w:fill="C0C0C0"/>
            <w:vAlign w:val="center"/>
          </w:tcPr>
          <w:p w14:paraId="0D41B7F3">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6A931A2B">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30075286">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127D9A53">
            <w:pPr>
              <w:jc w:val="center"/>
              <w:rPr>
                <w:rFonts w:hint="eastAsia" w:ascii="宋体" w:hAnsi="宋体" w:eastAsia="宋体" w:cs="宋体"/>
                <w:i w:val="0"/>
                <w:iCs w:val="0"/>
                <w:color w:val="000000"/>
                <w:sz w:val="20"/>
                <w:szCs w:val="20"/>
                <w:u w:val="none"/>
              </w:rPr>
            </w:pPr>
          </w:p>
        </w:tc>
        <w:tc>
          <w:tcPr>
            <w:tcW w:w="2022" w:type="dxa"/>
            <w:vMerge w:val="continue"/>
            <w:tcBorders>
              <w:top w:val="nil"/>
              <w:left w:val="nil"/>
              <w:bottom w:val="single" w:color="000000" w:sz="4" w:space="0"/>
              <w:right w:val="single" w:color="000000" w:sz="4" w:space="0"/>
            </w:tcBorders>
            <w:shd w:val="clear" w:color="auto" w:fill="C0C0C0"/>
            <w:vAlign w:val="center"/>
          </w:tcPr>
          <w:p w14:paraId="14E39B1B">
            <w:pPr>
              <w:jc w:val="center"/>
              <w:rPr>
                <w:rFonts w:hint="eastAsia" w:ascii="宋体" w:hAnsi="宋体" w:eastAsia="宋体" w:cs="宋体"/>
                <w:i w:val="0"/>
                <w:iCs w:val="0"/>
                <w:color w:val="000000"/>
                <w:sz w:val="20"/>
                <w:szCs w:val="20"/>
                <w:u w:val="none"/>
              </w:rPr>
            </w:pPr>
          </w:p>
        </w:tc>
      </w:tr>
      <w:tr w14:paraId="1B59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8F749D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8332303">
            <w:pPr>
              <w:jc w:val="center"/>
              <w:rPr>
                <w:rFonts w:hint="eastAsia" w:ascii="宋体" w:hAnsi="宋体" w:eastAsia="宋体" w:cs="宋体"/>
                <w:i w:val="0"/>
                <w:iCs w:val="0"/>
                <w:color w:val="000000"/>
                <w:sz w:val="20"/>
                <w:szCs w:val="20"/>
                <w:u w:val="none"/>
              </w:rPr>
            </w:pPr>
          </w:p>
        </w:tc>
        <w:tc>
          <w:tcPr>
            <w:tcW w:w="1430" w:type="dxa"/>
            <w:vMerge w:val="continue"/>
            <w:tcBorders>
              <w:top w:val="nil"/>
              <w:left w:val="nil"/>
              <w:bottom w:val="single" w:color="000000" w:sz="4" w:space="0"/>
              <w:right w:val="single" w:color="000000" w:sz="4" w:space="0"/>
            </w:tcBorders>
            <w:shd w:val="clear" w:color="auto" w:fill="C0C0C0"/>
            <w:vAlign w:val="center"/>
          </w:tcPr>
          <w:p w14:paraId="7E5CC5CA">
            <w:pPr>
              <w:jc w:val="center"/>
              <w:rPr>
                <w:rFonts w:hint="eastAsia" w:ascii="宋体" w:hAnsi="宋体" w:eastAsia="宋体" w:cs="宋体"/>
                <w:i w:val="0"/>
                <w:iCs w:val="0"/>
                <w:color w:val="000000"/>
                <w:sz w:val="20"/>
                <w:szCs w:val="20"/>
                <w:u w:val="none"/>
              </w:rPr>
            </w:pPr>
          </w:p>
        </w:tc>
        <w:tc>
          <w:tcPr>
            <w:tcW w:w="1357" w:type="dxa"/>
            <w:vMerge w:val="continue"/>
            <w:tcBorders>
              <w:top w:val="nil"/>
              <w:left w:val="nil"/>
              <w:bottom w:val="single" w:color="000000" w:sz="4" w:space="0"/>
              <w:right w:val="single" w:color="000000" w:sz="4" w:space="0"/>
            </w:tcBorders>
            <w:shd w:val="clear" w:color="auto" w:fill="C0C0C0"/>
            <w:vAlign w:val="center"/>
          </w:tcPr>
          <w:p w14:paraId="34B84FE9">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425A9268">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39661FF4">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4505BECE">
            <w:pPr>
              <w:jc w:val="center"/>
              <w:rPr>
                <w:rFonts w:hint="eastAsia" w:ascii="宋体" w:hAnsi="宋体" w:eastAsia="宋体" w:cs="宋体"/>
                <w:i w:val="0"/>
                <w:iCs w:val="0"/>
                <w:color w:val="000000"/>
                <w:sz w:val="20"/>
                <w:szCs w:val="20"/>
                <w:u w:val="none"/>
              </w:rPr>
            </w:pPr>
          </w:p>
        </w:tc>
        <w:tc>
          <w:tcPr>
            <w:tcW w:w="2022" w:type="dxa"/>
            <w:vMerge w:val="continue"/>
            <w:tcBorders>
              <w:top w:val="nil"/>
              <w:left w:val="nil"/>
              <w:bottom w:val="single" w:color="000000" w:sz="4" w:space="0"/>
              <w:right w:val="single" w:color="000000" w:sz="4" w:space="0"/>
            </w:tcBorders>
            <w:shd w:val="clear" w:color="auto" w:fill="C0C0C0"/>
            <w:vAlign w:val="center"/>
          </w:tcPr>
          <w:p w14:paraId="37FE6889">
            <w:pPr>
              <w:jc w:val="center"/>
              <w:rPr>
                <w:rFonts w:hint="eastAsia" w:ascii="宋体" w:hAnsi="宋体" w:eastAsia="宋体" w:cs="宋体"/>
                <w:i w:val="0"/>
                <w:iCs w:val="0"/>
                <w:color w:val="000000"/>
                <w:sz w:val="20"/>
                <w:szCs w:val="20"/>
                <w:u w:val="none"/>
              </w:rPr>
            </w:pPr>
          </w:p>
        </w:tc>
      </w:tr>
      <w:tr w14:paraId="3E9C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6"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614631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4E67E5C">
            <w:pPr>
              <w:jc w:val="center"/>
              <w:rPr>
                <w:rFonts w:hint="eastAsia" w:ascii="宋体" w:hAnsi="宋体" w:eastAsia="宋体" w:cs="宋体"/>
                <w:i w:val="0"/>
                <w:iCs w:val="0"/>
                <w:color w:val="000000"/>
                <w:sz w:val="20"/>
                <w:szCs w:val="20"/>
                <w:u w:val="none"/>
              </w:rPr>
            </w:pPr>
          </w:p>
        </w:tc>
        <w:tc>
          <w:tcPr>
            <w:tcW w:w="1430" w:type="dxa"/>
            <w:vMerge w:val="continue"/>
            <w:tcBorders>
              <w:top w:val="nil"/>
              <w:left w:val="nil"/>
              <w:bottom w:val="single" w:color="000000" w:sz="4" w:space="0"/>
              <w:right w:val="single" w:color="000000" w:sz="4" w:space="0"/>
            </w:tcBorders>
            <w:shd w:val="clear" w:color="auto" w:fill="C0C0C0"/>
            <w:vAlign w:val="center"/>
          </w:tcPr>
          <w:p w14:paraId="71CA41EA">
            <w:pPr>
              <w:jc w:val="center"/>
              <w:rPr>
                <w:rFonts w:hint="eastAsia" w:ascii="宋体" w:hAnsi="宋体" w:eastAsia="宋体" w:cs="宋体"/>
                <w:i w:val="0"/>
                <w:iCs w:val="0"/>
                <w:color w:val="000000"/>
                <w:sz w:val="20"/>
                <w:szCs w:val="20"/>
                <w:u w:val="none"/>
              </w:rPr>
            </w:pPr>
          </w:p>
        </w:tc>
        <w:tc>
          <w:tcPr>
            <w:tcW w:w="1357" w:type="dxa"/>
            <w:vMerge w:val="continue"/>
            <w:tcBorders>
              <w:top w:val="nil"/>
              <w:left w:val="nil"/>
              <w:bottom w:val="single" w:color="000000" w:sz="4" w:space="0"/>
              <w:right w:val="single" w:color="000000" w:sz="4" w:space="0"/>
            </w:tcBorders>
            <w:shd w:val="clear" w:color="auto" w:fill="C0C0C0"/>
            <w:vAlign w:val="center"/>
          </w:tcPr>
          <w:p w14:paraId="58CBCB1F">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7E40064B">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0AD0F953">
            <w:pPr>
              <w:jc w:val="center"/>
              <w:rPr>
                <w:rFonts w:hint="eastAsia" w:ascii="宋体" w:hAnsi="宋体" w:eastAsia="宋体" w:cs="宋体"/>
                <w:i w:val="0"/>
                <w:iCs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vAlign w:val="center"/>
          </w:tcPr>
          <w:p w14:paraId="571464AF">
            <w:pPr>
              <w:jc w:val="center"/>
              <w:rPr>
                <w:rFonts w:hint="eastAsia" w:ascii="宋体" w:hAnsi="宋体" w:eastAsia="宋体" w:cs="宋体"/>
                <w:i w:val="0"/>
                <w:iCs w:val="0"/>
                <w:color w:val="000000"/>
                <w:sz w:val="20"/>
                <w:szCs w:val="20"/>
                <w:u w:val="none"/>
              </w:rPr>
            </w:pPr>
          </w:p>
        </w:tc>
        <w:tc>
          <w:tcPr>
            <w:tcW w:w="2022" w:type="dxa"/>
            <w:vMerge w:val="continue"/>
            <w:tcBorders>
              <w:top w:val="nil"/>
              <w:left w:val="nil"/>
              <w:bottom w:val="single" w:color="000000" w:sz="4" w:space="0"/>
              <w:right w:val="single" w:color="000000" w:sz="4" w:space="0"/>
            </w:tcBorders>
            <w:shd w:val="clear" w:color="auto" w:fill="C0C0C0"/>
            <w:vAlign w:val="center"/>
          </w:tcPr>
          <w:p w14:paraId="308E64D9">
            <w:pPr>
              <w:jc w:val="center"/>
              <w:rPr>
                <w:rFonts w:hint="eastAsia" w:ascii="宋体" w:hAnsi="宋体" w:eastAsia="宋体" w:cs="宋体"/>
                <w:i w:val="0"/>
                <w:iCs w:val="0"/>
                <w:color w:val="000000"/>
                <w:sz w:val="20"/>
                <w:szCs w:val="20"/>
                <w:u w:val="none"/>
              </w:rPr>
            </w:pPr>
          </w:p>
        </w:tc>
      </w:tr>
      <w:tr w14:paraId="6B54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B54A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30" w:type="dxa"/>
            <w:tcBorders>
              <w:top w:val="nil"/>
              <w:left w:val="nil"/>
              <w:bottom w:val="single" w:color="000000" w:sz="4" w:space="0"/>
              <w:right w:val="single" w:color="000000" w:sz="4" w:space="0"/>
            </w:tcBorders>
            <w:shd w:val="clear" w:color="auto" w:fill="C0C0C0"/>
            <w:vAlign w:val="center"/>
          </w:tcPr>
          <w:p w14:paraId="480F1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nil"/>
              <w:left w:val="nil"/>
              <w:bottom w:val="single" w:color="000000" w:sz="4" w:space="0"/>
              <w:right w:val="single" w:color="000000" w:sz="4" w:space="0"/>
            </w:tcBorders>
            <w:shd w:val="clear" w:color="auto" w:fill="C0C0C0"/>
            <w:vAlign w:val="center"/>
          </w:tcPr>
          <w:p w14:paraId="0783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5" w:type="dxa"/>
            <w:tcBorders>
              <w:top w:val="nil"/>
              <w:left w:val="nil"/>
              <w:bottom w:val="single" w:color="000000" w:sz="4" w:space="0"/>
              <w:right w:val="single" w:color="000000" w:sz="4" w:space="0"/>
            </w:tcBorders>
            <w:shd w:val="clear" w:color="auto" w:fill="C0C0C0"/>
            <w:vAlign w:val="center"/>
          </w:tcPr>
          <w:p w14:paraId="2785C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5" w:type="dxa"/>
            <w:tcBorders>
              <w:top w:val="nil"/>
              <w:left w:val="nil"/>
              <w:bottom w:val="single" w:color="000000" w:sz="4" w:space="0"/>
              <w:right w:val="single" w:color="000000" w:sz="4" w:space="0"/>
            </w:tcBorders>
            <w:shd w:val="clear" w:color="auto" w:fill="C0C0C0"/>
            <w:vAlign w:val="center"/>
          </w:tcPr>
          <w:p w14:paraId="307E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5" w:type="dxa"/>
            <w:tcBorders>
              <w:top w:val="nil"/>
              <w:left w:val="nil"/>
              <w:bottom w:val="single" w:color="000000" w:sz="4" w:space="0"/>
              <w:right w:val="single" w:color="000000" w:sz="4" w:space="0"/>
            </w:tcBorders>
            <w:shd w:val="clear" w:color="auto" w:fill="C0C0C0"/>
            <w:vAlign w:val="center"/>
          </w:tcPr>
          <w:p w14:paraId="5D4E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2" w:type="dxa"/>
            <w:tcBorders>
              <w:top w:val="nil"/>
              <w:left w:val="nil"/>
              <w:bottom w:val="single" w:color="000000" w:sz="4" w:space="0"/>
              <w:right w:val="single" w:color="000000" w:sz="4" w:space="0"/>
            </w:tcBorders>
            <w:shd w:val="clear" w:color="auto" w:fill="C0C0C0"/>
            <w:vAlign w:val="center"/>
          </w:tcPr>
          <w:p w14:paraId="4D9FD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4A2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2AA40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E3CCD8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FFFFFF"/>
            <w:noWrap/>
            <w:vAlign w:val="center"/>
          </w:tcPr>
          <w:p w14:paraId="5925FA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FFFFFF"/>
            <w:noWrap/>
            <w:vAlign w:val="center"/>
          </w:tcPr>
          <w:p w14:paraId="18A5608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FF15DF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4C1AAC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7422B2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34D8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5E40D3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14:paraId="07D563A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2039F24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0BACA36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1E6FB89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FA21FA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D63C1F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B21E8A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22B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581FF0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14:paraId="3C7A3D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6BA5910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0ADD3B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C0C0C0"/>
            <w:noWrap/>
            <w:vAlign w:val="center"/>
          </w:tcPr>
          <w:p w14:paraId="4E3BF61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7196A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1CAEF2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B9FB8F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951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C2B9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14:paraId="0BF130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14:paraId="7BB6A8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FFFFFF"/>
            <w:noWrap/>
            <w:vAlign w:val="center"/>
          </w:tcPr>
          <w:p w14:paraId="340C39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1,757.08</w:t>
            </w:r>
          </w:p>
        </w:tc>
        <w:tc>
          <w:tcPr>
            <w:tcW w:w="0" w:type="auto"/>
            <w:tcBorders>
              <w:top w:val="nil"/>
              <w:left w:val="nil"/>
              <w:bottom w:val="single" w:color="000000" w:sz="4" w:space="0"/>
              <w:right w:val="single" w:color="000000" w:sz="4" w:space="0"/>
            </w:tcBorders>
            <w:shd w:val="clear" w:color="auto" w:fill="FFFFFF"/>
            <w:noWrap/>
            <w:vAlign w:val="center"/>
          </w:tcPr>
          <w:p w14:paraId="69A503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5C7EA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35610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091C6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1FA178DD"/>
    <w:tbl>
      <w:tblPr>
        <w:tblStyle w:val="7"/>
        <w:tblW w:w="12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416"/>
        <w:gridCol w:w="816"/>
        <w:gridCol w:w="3216"/>
        <w:gridCol w:w="1151"/>
        <w:gridCol w:w="816"/>
        <w:gridCol w:w="816"/>
        <w:gridCol w:w="616"/>
        <w:gridCol w:w="1756"/>
      </w:tblGrid>
      <w:tr w14:paraId="2C24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118" w:type="dxa"/>
            <w:gridSpan w:val="9"/>
            <w:tcBorders>
              <w:top w:val="nil"/>
              <w:left w:val="nil"/>
              <w:bottom w:val="nil"/>
              <w:right w:val="nil"/>
            </w:tcBorders>
            <w:shd w:val="clear" w:color="auto" w:fill="FFFFFF"/>
            <w:noWrap/>
            <w:vAlign w:val="center"/>
          </w:tcPr>
          <w:p w14:paraId="78C96B9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530A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EF959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017C6A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07F2F2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1FA2E8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2EE2BB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B223AD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2D8FB9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41BBAD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614A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624A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65111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14:paraId="266E5FF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E38612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0634EB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5047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590F6A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BFA7F0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5BAC93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1199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524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4DA9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14:paraId="2EC1A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4F00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0" w:type="dxa"/>
            <w:vMerge w:val="restart"/>
            <w:tcBorders>
              <w:top w:val="nil"/>
              <w:left w:val="single" w:color="000000" w:sz="4" w:space="0"/>
              <w:bottom w:val="single" w:color="000000" w:sz="4" w:space="0"/>
              <w:right w:val="single" w:color="000000" w:sz="4" w:space="0"/>
            </w:tcBorders>
            <w:shd w:val="clear" w:color="auto" w:fill="C0C0C0"/>
            <w:vAlign w:val="center"/>
          </w:tcPr>
          <w:p w14:paraId="7DA7DA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4DE36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30" w:type="dxa"/>
            <w:vMerge w:val="restart"/>
            <w:tcBorders>
              <w:top w:val="nil"/>
              <w:left w:val="nil"/>
              <w:bottom w:val="single" w:color="000000" w:sz="4" w:space="0"/>
              <w:right w:val="single" w:color="000000" w:sz="4" w:space="0"/>
            </w:tcBorders>
            <w:shd w:val="clear" w:color="auto" w:fill="C0C0C0"/>
            <w:vAlign w:val="center"/>
          </w:tcPr>
          <w:p w14:paraId="23DBD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030" w:type="dxa"/>
            <w:vMerge w:val="restart"/>
            <w:tcBorders>
              <w:top w:val="nil"/>
              <w:left w:val="nil"/>
              <w:bottom w:val="single" w:color="000000" w:sz="4" w:space="0"/>
              <w:right w:val="single" w:color="000000" w:sz="4" w:space="0"/>
            </w:tcBorders>
            <w:shd w:val="clear" w:color="auto" w:fill="C0C0C0"/>
            <w:vAlign w:val="bottom"/>
          </w:tcPr>
          <w:p w14:paraId="5B15AAB4">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14:paraId="2B3D7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5B35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vMerge w:val="restart"/>
            <w:tcBorders>
              <w:top w:val="nil"/>
              <w:left w:val="nil"/>
              <w:bottom w:val="single" w:color="000000" w:sz="4" w:space="0"/>
              <w:right w:val="single" w:color="000000" w:sz="4" w:space="0"/>
            </w:tcBorders>
            <w:shd w:val="clear" w:color="auto" w:fill="C0C0C0"/>
            <w:vAlign w:val="center"/>
          </w:tcPr>
          <w:p w14:paraId="737FA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080" w:type="dxa"/>
            <w:vMerge w:val="restart"/>
            <w:tcBorders>
              <w:top w:val="nil"/>
              <w:left w:val="nil"/>
              <w:bottom w:val="single" w:color="000000" w:sz="4" w:space="0"/>
              <w:right w:val="single" w:color="000000" w:sz="4" w:space="0"/>
            </w:tcBorders>
            <w:shd w:val="clear" w:color="auto" w:fill="C0C0C0"/>
            <w:vAlign w:val="center"/>
          </w:tcPr>
          <w:p w14:paraId="30483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080" w:type="dxa"/>
            <w:vMerge w:val="restart"/>
            <w:tcBorders>
              <w:top w:val="nil"/>
              <w:left w:val="nil"/>
              <w:bottom w:val="single" w:color="000000" w:sz="4" w:space="0"/>
              <w:right w:val="single" w:color="000000" w:sz="4" w:space="0"/>
            </w:tcBorders>
            <w:shd w:val="clear" w:color="auto" w:fill="C0C0C0"/>
            <w:vAlign w:val="center"/>
          </w:tcPr>
          <w:p w14:paraId="3A7C3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1755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00" w:type="dxa"/>
            <w:vMerge w:val="continue"/>
            <w:tcBorders>
              <w:top w:val="nil"/>
              <w:left w:val="single" w:color="000000" w:sz="4" w:space="0"/>
              <w:bottom w:val="single" w:color="000000" w:sz="4" w:space="0"/>
              <w:right w:val="single" w:color="000000" w:sz="4" w:space="0"/>
            </w:tcBorders>
            <w:shd w:val="clear" w:color="auto" w:fill="C0C0C0"/>
            <w:vAlign w:val="center"/>
          </w:tcPr>
          <w:p w14:paraId="19D21F1A">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25B6125E">
            <w:pPr>
              <w:jc w:val="center"/>
              <w:rPr>
                <w:rFonts w:hint="eastAsia" w:ascii="宋体" w:hAnsi="宋体" w:eastAsia="宋体" w:cs="宋体"/>
                <w:i w:val="0"/>
                <w:iCs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vAlign w:val="center"/>
          </w:tcPr>
          <w:p w14:paraId="698C6246">
            <w:pPr>
              <w:jc w:val="center"/>
              <w:rPr>
                <w:rFonts w:hint="eastAsia" w:ascii="宋体" w:hAnsi="宋体" w:eastAsia="宋体" w:cs="宋体"/>
                <w:i w:val="0"/>
                <w:iCs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C0C0C0"/>
            <w:vAlign w:val="bottom"/>
          </w:tcPr>
          <w:p w14:paraId="76BD764D">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14:paraId="250CCA7E">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9E1933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4F7256A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2A3A103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vAlign w:val="center"/>
          </w:tcPr>
          <w:p w14:paraId="38828FF3">
            <w:pPr>
              <w:jc w:val="center"/>
              <w:rPr>
                <w:rFonts w:hint="eastAsia" w:ascii="宋体" w:hAnsi="宋体" w:eastAsia="宋体" w:cs="宋体"/>
                <w:i w:val="0"/>
                <w:iCs w:val="0"/>
                <w:color w:val="000000"/>
                <w:sz w:val="20"/>
                <w:szCs w:val="20"/>
                <w:u w:val="none"/>
              </w:rPr>
            </w:pPr>
          </w:p>
        </w:tc>
      </w:tr>
      <w:tr w14:paraId="5FEC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D5AEC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AD17706">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36F9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14:paraId="7A57774F">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6EA930B2">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90FB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0536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4693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5417D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39B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C6CA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024F3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26D4DB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770C6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70C1E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6D36B3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77AE7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33B37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6582E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63B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91B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25DDD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655585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A2B8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6E7BD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7C53AF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D1541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48448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6FADA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70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3011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14:paraId="20CD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5E9ECA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F15A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7E498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3D0F1D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DF50D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12DF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007D9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2D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89E5C2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AB28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2163AC7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30FB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43F6E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476334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25745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7D35C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A4D63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1FB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405D7C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E0B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5C674B5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1C05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25100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0A5DD3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2168DF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70FF14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92175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C8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946891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9B3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0899681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29B8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4084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06AFFE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50CFD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4CA6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DC667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A66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CEA72F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94EC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697F44D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D495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057D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2CDBC9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40B3D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885EB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54E61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0D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C014D3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727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3383A12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CCB1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48C7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677B78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C8477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BD771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8D4B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EF7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D44BB6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D43B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4AE8CAE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2953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3918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12EDC9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C24FD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A205D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F3636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3A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239018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BDB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208F7FE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8F28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412DE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3D5632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A704D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ABC76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805A8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E78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E99622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3E77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4AB2B64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EB754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44368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4C897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503D5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995E3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F80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F3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C5384F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09AA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4E6A126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BB6D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36E2F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683C08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FA9C2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0F82F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C7E28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E6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DE8D76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46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1FB5748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363E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0DDE3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2A098F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40037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92F15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F74E2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C3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DA90BE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9B74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08421D6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E3A3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11CE0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0202B9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B48D1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88D18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4560D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3F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B2A63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FC34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1E2A71F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EFC6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72CA4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055417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748CB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92CE6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6F39F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E9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5EF701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4E68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7D21772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1E3E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63762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61418A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D7F03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09EFC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9636F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19E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AB8FEB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96D3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6ED407B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92A3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16F99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325012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19E0C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32EE1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15EA9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7B1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E82EC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383D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46AFF44E">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44C6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25E2E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2E4CB4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EA167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D16DF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DB3F4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567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A66E6C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47B2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688A403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C37B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5B92D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5E6702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47C82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425E3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66280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9CA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1E8EF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89E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5DD7418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3115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63BD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5A7C26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1E643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92B10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36260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2F2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A22022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2694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1D34B35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3352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34A6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3DACEA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83454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91325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B6C95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40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BB7A93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DF0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731C501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63E0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0983A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0543C6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5AF5D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EA9BF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213C7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C6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6B2556A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4887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7C6A21C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F58A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52A0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0B4DCE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FA6E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9CD36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47243E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19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EFD064D">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9D22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23B6F9D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2C8C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5A52A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2F88F6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8B40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598F1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7DC062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93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9CBCA36">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3498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03C3D432">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F642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4C315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635C28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7736E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51794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5C711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71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40B239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228C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6F0D742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59E9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78E6E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5F4B8B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06B4A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D5691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255B8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C0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1663E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1218A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6B7B1D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3A18F9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4448B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256944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05E7A9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21D4DB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29D8A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9B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8D86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61694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210456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626C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14:paraId="6C7B7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4C095C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8EDF1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60ED11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CB984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679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B025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7F10E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25CAA4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64B501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7B95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3CE5F53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BE416B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EA666A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72F749E">
            <w:pPr>
              <w:jc w:val="right"/>
              <w:rPr>
                <w:rFonts w:hint="eastAsia" w:ascii="宋体" w:hAnsi="宋体" w:eastAsia="宋体" w:cs="宋体"/>
                <w:i w:val="0"/>
                <w:iCs w:val="0"/>
                <w:color w:val="000000"/>
                <w:sz w:val="20"/>
                <w:szCs w:val="20"/>
                <w:u w:val="none"/>
              </w:rPr>
            </w:pPr>
          </w:p>
        </w:tc>
      </w:tr>
      <w:tr w14:paraId="2811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B035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6BB89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034166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68CE95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22CA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73CAEE4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22BB2E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7FB21B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DEE5662">
            <w:pPr>
              <w:jc w:val="right"/>
              <w:rPr>
                <w:rFonts w:hint="eastAsia" w:ascii="宋体" w:hAnsi="宋体" w:eastAsia="宋体" w:cs="宋体"/>
                <w:i w:val="0"/>
                <w:iCs w:val="0"/>
                <w:color w:val="000000"/>
                <w:sz w:val="20"/>
                <w:szCs w:val="20"/>
                <w:u w:val="none"/>
              </w:rPr>
            </w:pPr>
          </w:p>
        </w:tc>
      </w:tr>
      <w:tr w14:paraId="0D4F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20E3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14:paraId="0B75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2BB3C1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B34CBE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720E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14:paraId="33648CF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DE7D57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447BEE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B4E7EC0">
            <w:pPr>
              <w:jc w:val="right"/>
              <w:rPr>
                <w:rFonts w:hint="eastAsia" w:ascii="宋体" w:hAnsi="宋体" w:eastAsia="宋体" w:cs="宋体"/>
                <w:i w:val="0"/>
                <w:iCs w:val="0"/>
                <w:color w:val="000000"/>
                <w:sz w:val="20"/>
                <w:szCs w:val="20"/>
                <w:u w:val="none"/>
              </w:rPr>
            </w:pPr>
          </w:p>
        </w:tc>
      </w:tr>
      <w:tr w14:paraId="07E9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5503112">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6EFE4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1BE0EB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097F37E1">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3671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14:paraId="33AB38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4036D9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220265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20C733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0DAD3C7C"/>
    <w:p w14:paraId="30421819"/>
    <w:p w14:paraId="61AACB5E"/>
    <w:p w14:paraId="386691EE"/>
    <w:p w14:paraId="12AB7AA0"/>
    <w:p w14:paraId="48BFE1BF"/>
    <w:p w14:paraId="5D40750A"/>
    <w:p w14:paraId="035F0635"/>
    <w:p w14:paraId="2320C546"/>
    <w:p w14:paraId="56C6565E"/>
    <w:tbl>
      <w:tblPr>
        <w:tblStyle w:val="7"/>
        <w:tblW w:w="14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222"/>
        <w:gridCol w:w="222"/>
        <w:gridCol w:w="1216"/>
        <w:gridCol w:w="1372"/>
        <w:gridCol w:w="1341"/>
        <w:gridCol w:w="7127"/>
      </w:tblGrid>
      <w:tr w14:paraId="3462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136" w:type="dxa"/>
            <w:gridSpan w:val="7"/>
            <w:tcBorders>
              <w:top w:val="nil"/>
              <w:left w:val="nil"/>
              <w:bottom w:val="nil"/>
              <w:right w:val="nil"/>
            </w:tcBorders>
            <w:shd w:val="clear" w:color="auto" w:fill="FFFFFF"/>
            <w:noWrap/>
            <w:vAlign w:val="center"/>
          </w:tcPr>
          <w:p w14:paraId="6B281B5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4F20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2599CB9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2CAD59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56F04E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3447D9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8C5D05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AD5FAC4">
            <w:pPr>
              <w:jc w:val="left"/>
              <w:rPr>
                <w:rFonts w:hint="eastAsia" w:ascii="宋体" w:hAnsi="宋体" w:eastAsia="宋体" w:cs="宋体"/>
                <w:i w:val="0"/>
                <w:iCs w:val="0"/>
                <w:color w:val="000000"/>
                <w:sz w:val="18"/>
                <w:szCs w:val="18"/>
                <w:u w:val="none"/>
              </w:rPr>
            </w:pPr>
          </w:p>
        </w:tc>
        <w:tc>
          <w:tcPr>
            <w:tcW w:w="7127" w:type="dxa"/>
            <w:tcBorders>
              <w:top w:val="nil"/>
              <w:left w:val="nil"/>
              <w:bottom w:val="nil"/>
              <w:right w:val="nil"/>
            </w:tcBorders>
            <w:shd w:val="clear" w:color="auto" w:fill="FFFFFF"/>
            <w:noWrap/>
            <w:vAlign w:val="center"/>
          </w:tcPr>
          <w:p w14:paraId="6F5B4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5FD0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35159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14:paraId="77C3466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A28D6F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DF80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A97E39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E6258FA">
            <w:pPr>
              <w:jc w:val="center"/>
              <w:rPr>
                <w:rFonts w:hint="eastAsia" w:ascii="宋体" w:hAnsi="宋体" w:eastAsia="宋体" w:cs="宋体"/>
                <w:i w:val="0"/>
                <w:iCs w:val="0"/>
                <w:color w:val="000000"/>
                <w:sz w:val="18"/>
                <w:szCs w:val="18"/>
                <w:u w:val="none"/>
              </w:rPr>
            </w:pPr>
          </w:p>
        </w:tc>
        <w:tc>
          <w:tcPr>
            <w:tcW w:w="7127" w:type="dxa"/>
            <w:tcBorders>
              <w:top w:val="nil"/>
              <w:left w:val="nil"/>
              <w:bottom w:val="single" w:color="000000" w:sz="4" w:space="0"/>
              <w:right w:val="nil"/>
            </w:tcBorders>
            <w:shd w:val="clear" w:color="auto" w:fill="FFFFFF"/>
            <w:noWrap/>
            <w:vAlign w:val="center"/>
          </w:tcPr>
          <w:p w14:paraId="082AC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AA8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39398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840" w:type="dxa"/>
            <w:gridSpan w:val="3"/>
            <w:tcBorders>
              <w:top w:val="nil"/>
              <w:left w:val="nil"/>
              <w:bottom w:val="single" w:color="000000" w:sz="4" w:space="0"/>
              <w:right w:val="single" w:color="000000" w:sz="4" w:space="0"/>
            </w:tcBorders>
            <w:shd w:val="clear" w:color="auto" w:fill="C0C0C0"/>
            <w:vAlign w:val="center"/>
          </w:tcPr>
          <w:p w14:paraId="4F8B2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6000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5E84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31EF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72" w:type="dxa"/>
            <w:vMerge w:val="restart"/>
            <w:tcBorders>
              <w:top w:val="nil"/>
              <w:left w:val="nil"/>
              <w:bottom w:val="single" w:color="000000" w:sz="4" w:space="0"/>
              <w:right w:val="single" w:color="000000" w:sz="4" w:space="0"/>
            </w:tcBorders>
            <w:shd w:val="clear" w:color="auto" w:fill="C0C0C0"/>
            <w:vAlign w:val="center"/>
          </w:tcPr>
          <w:p w14:paraId="4A67D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41" w:type="dxa"/>
            <w:vMerge w:val="restart"/>
            <w:tcBorders>
              <w:top w:val="nil"/>
              <w:left w:val="nil"/>
              <w:bottom w:val="single" w:color="000000" w:sz="4" w:space="0"/>
              <w:right w:val="single" w:color="000000" w:sz="4" w:space="0"/>
            </w:tcBorders>
            <w:shd w:val="clear" w:color="auto" w:fill="C0C0C0"/>
            <w:vAlign w:val="center"/>
          </w:tcPr>
          <w:p w14:paraId="152AE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127" w:type="dxa"/>
            <w:vMerge w:val="restart"/>
            <w:tcBorders>
              <w:top w:val="nil"/>
              <w:left w:val="nil"/>
              <w:bottom w:val="single" w:color="000000" w:sz="4" w:space="0"/>
              <w:right w:val="single" w:color="000000" w:sz="4" w:space="0"/>
            </w:tcBorders>
            <w:shd w:val="clear" w:color="auto" w:fill="C0C0C0"/>
            <w:vAlign w:val="center"/>
          </w:tcPr>
          <w:p w14:paraId="25951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112F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B6D17B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48A5379">
            <w:pPr>
              <w:jc w:val="center"/>
              <w:rPr>
                <w:rFonts w:hint="eastAsia" w:ascii="宋体" w:hAnsi="宋体" w:eastAsia="宋体" w:cs="宋体"/>
                <w:i w:val="0"/>
                <w:iCs w:val="0"/>
                <w:color w:val="000000"/>
                <w:sz w:val="20"/>
                <w:szCs w:val="20"/>
                <w:u w:val="none"/>
              </w:rPr>
            </w:pPr>
          </w:p>
        </w:tc>
        <w:tc>
          <w:tcPr>
            <w:tcW w:w="1372" w:type="dxa"/>
            <w:vMerge w:val="continue"/>
            <w:tcBorders>
              <w:top w:val="nil"/>
              <w:left w:val="nil"/>
              <w:bottom w:val="single" w:color="000000" w:sz="4" w:space="0"/>
              <w:right w:val="single" w:color="000000" w:sz="4" w:space="0"/>
            </w:tcBorders>
            <w:shd w:val="clear" w:color="auto" w:fill="C0C0C0"/>
            <w:vAlign w:val="center"/>
          </w:tcPr>
          <w:p w14:paraId="0C0F6FB6">
            <w:pPr>
              <w:jc w:val="center"/>
              <w:rPr>
                <w:rFonts w:hint="eastAsia" w:ascii="宋体" w:hAnsi="宋体" w:eastAsia="宋体" w:cs="宋体"/>
                <w:i w:val="0"/>
                <w:iCs w:val="0"/>
                <w:color w:val="000000"/>
                <w:sz w:val="20"/>
                <w:szCs w:val="20"/>
                <w:u w:val="none"/>
              </w:rPr>
            </w:pPr>
          </w:p>
        </w:tc>
        <w:tc>
          <w:tcPr>
            <w:tcW w:w="1341" w:type="dxa"/>
            <w:vMerge w:val="continue"/>
            <w:tcBorders>
              <w:top w:val="nil"/>
              <w:left w:val="nil"/>
              <w:bottom w:val="single" w:color="000000" w:sz="4" w:space="0"/>
              <w:right w:val="single" w:color="000000" w:sz="4" w:space="0"/>
            </w:tcBorders>
            <w:shd w:val="clear" w:color="auto" w:fill="C0C0C0"/>
            <w:vAlign w:val="center"/>
          </w:tcPr>
          <w:p w14:paraId="3E5501D0">
            <w:pPr>
              <w:jc w:val="center"/>
              <w:rPr>
                <w:rFonts w:hint="eastAsia" w:ascii="宋体" w:hAnsi="宋体" w:eastAsia="宋体" w:cs="宋体"/>
                <w:i w:val="0"/>
                <w:iCs w:val="0"/>
                <w:color w:val="000000"/>
                <w:sz w:val="20"/>
                <w:szCs w:val="20"/>
                <w:u w:val="none"/>
              </w:rPr>
            </w:pPr>
          </w:p>
        </w:tc>
        <w:tc>
          <w:tcPr>
            <w:tcW w:w="7127" w:type="dxa"/>
            <w:vMerge w:val="continue"/>
            <w:tcBorders>
              <w:top w:val="nil"/>
              <w:left w:val="nil"/>
              <w:bottom w:val="single" w:color="000000" w:sz="4" w:space="0"/>
              <w:right w:val="single" w:color="000000" w:sz="4" w:space="0"/>
            </w:tcBorders>
            <w:shd w:val="clear" w:color="auto" w:fill="C0C0C0"/>
            <w:vAlign w:val="center"/>
          </w:tcPr>
          <w:p w14:paraId="10382FD8">
            <w:pPr>
              <w:jc w:val="center"/>
              <w:rPr>
                <w:rFonts w:hint="eastAsia" w:ascii="宋体" w:hAnsi="宋体" w:eastAsia="宋体" w:cs="宋体"/>
                <w:i w:val="0"/>
                <w:iCs w:val="0"/>
                <w:color w:val="000000"/>
                <w:sz w:val="20"/>
                <w:szCs w:val="20"/>
                <w:u w:val="none"/>
              </w:rPr>
            </w:pPr>
          </w:p>
        </w:tc>
      </w:tr>
      <w:tr w14:paraId="0417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33D696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E0F01D7">
            <w:pPr>
              <w:jc w:val="center"/>
              <w:rPr>
                <w:rFonts w:hint="eastAsia" w:ascii="宋体" w:hAnsi="宋体" w:eastAsia="宋体" w:cs="宋体"/>
                <w:i w:val="0"/>
                <w:iCs w:val="0"/>
                <w:color w:val="000000"/>
                <w:sz w:val="20"/>
                <w:szCs w:val="20"/>
                <w:u w:val="none"/>
              </w:rPr>
            </w:pPr>
          </w:p>
        </w:tc>
        <w:tc>
          <w:tcPr>
            <w:tcW w:w="1372" w:type="dxa"/>
            <w:vMerge w:val="continue"/>
            <w:tcBorders>
              <w:top w:val="nil"/>
              <w:left w:val="nil"/>
              <w:bottom w:val="single" w:color="000000" w:sz="4" w:space="0"/>
              <w:right w:val="single" w:color="000000" w:sz="4" w:space="0"/>
            </w:tcBorders>
            <w:shd w:val="clear" w:color="auto" w:fill="C0C0C0"/>
            <w:vAlign w:val="center"/>
          </w:tcPr>
          <w:p w14:paraId="2DA67D69">
            <w:pPr>
              <w:jc w:val="center"/>
              <w:rPr>
                <w:rFonts w:hint="eastAsia" w:ascii="宋体" w:hAnsi="宋体" w:eastAsia="宋体" w:cs="宋体"/>
                <w:i w:val="0"/>
                <w:iCs w:val="0"/>
                <w:color w:val="000000"/>
                <w:sz w:val="20"/>
                <w:szCs w:val="20"/>
                <w:u w:val="none"/>
              </w:rPr>
            </w:pPr>
          </w:p>
        </w:tc>
        <w:tc>
          <w:tcPr>
            <w:tcW w:w="1341" w:type="dxa"/>
            <w:vMerge w:val="continue"/>
            <w:tcBorders>
              <w:top w:val="nil"/>
              <w:left w:val="nil"/>
              <w:bottom w:val="single" w:color="000000" w:sz="4" w:space="0"/>
              <w:right w:val="single" w:color="000000" w:sz="4" w:space="0"/>
            </w:tcBorders>
            <w:shd w:val="clear" w:color="auto" w:fill="C0C0C0"/>
            <w:vAlign w:val="center"/>
          </w:tcPr>
          <w:p w14:paraId="18785BAE">
            <w:pPr>
              <w:jc w:val="center"/>
              <w:rPr>
                <w:rFonts w:hint="eastAsia" w:ascii="宋体" w:hAnsi="宋体" w:eastAsia="宋体" w:cs="宋体"/>
                <w:i w:val="0"/>
                <w:iCs w:val="0"/>
                <w:color w:val="000000"/>
                <w:sz w:val="20"/>
                <w:szCs w:val="20"/>
                <w:u w:val="none"/>
              </w:rPr>
            </w:pPr>
          </w:p>
        </w:tc>
        <w:tc>
          <w:tcPr>
            <w:tcW w:w="7127" w:type="dxa"/>
            <w:vMerge w:val="continue"/>
            <w:tcBorders>
              <w:top w:val="nil"/>
              <w:left w:val="nil"/>
              <w:bottom w:val="single" w:color="000000" w:sz="4" w:space="0"/>
              <w:right w:val="single" w:color="000000" w:sz="4" w:space="0"/>
            </w:tcBorders>
            <w:shd w:val="clear" w:color="auto" w:fill="C0C0C0"/>
            <w:vAlign w:val="center"/>
          </w:tcPr>
          <w:p w14:paraId="4F583149">
            <w:pPr>
              <w:jc w:val="center"/>
              <w:rPr>
                <w:rFonts w:hint="eastAsia" w:ascii="宋体" w:hAnsi="宋体" w:eastAsia="宋体" w:cs="宋体"/>
                <w:i w:val="0"/>
                <w:iCs w:val="0"/>
                <w:color w:val="000000"/>
                <w:sz w:val="20"/>
                <w:szCs w:val="20"/>
                <w:u w:val="none"/>
              </w:rPr>
            </w:pPr>
          </w:p>
        </w:tc>
      </w:tr>
      <w:tr w14:paraId="5948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6353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3A2EF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24FF1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27" w:type="dxa"/>
            <w:tcBorders>
              <w:top w:val="nil"/>
              <w:left w:val="nil"/>
              <w:bottom w:val="single" w:color="000000" w:sz="4" w:space="0"/>
              <w:right w:val="single" w:color="000000" w:sz="4" w:space="0"/>
            </w:tcBorders>
            <w:shd w:val="clear" w:color="auto" w:fill="C0C0C0"/>
            <w:noWrap/>
            <w:vAlign w:val="center"/>
          </w:tcPr>
          <w:p w14:paraId="57313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4D9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868C6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12F2BF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6160108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7127" w:type="dxa"/>
            <w:tcBorders>
              <w:top w:val="nil"/>
              <w:left w:val="nil"/>
              <w:bottom w:val="single" w:color="000000" w:sz="4" w:space="0"/>
              <w:right w:val="single" w:color="000000" w:sz="4" w:space="0"/>
            </w:tcBorders>
            <w:shd w:val="clear" w:color="auto" w:fill="FFFFFF"/>
            <w:noWrap/>
            <w:vAlign w:val="center"/>
          </w:tcPr>
          <w:p w14:paraId="2A0275D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310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3009795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14:paraId="15EA37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2460659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087BDFF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7127" w:type="dxa"/>
            <w:tcBorders>
              <w:top w:val="nil"/>
              <w:left w:val="nil"/>
              <w:bottom w:val="single" w:color="000000" w:sz="4" w:space="0"/>
              <w:right w:val="single" w:color="000000" w:sz="4" w:space="0"/>
            </w:tcBorders>
            <w:shd w:val="clear" w:color="auto" w:fill="C0C0C0"/>
            <w:noWrap/>
            <w:vAlign w:val="center"/>
          </w:tcPr>
          <w:p w14:paraId="1B64E06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B55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39E3B6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14:paraId="2FE3FCA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219E388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C0C0C0"/>
            <w:noWrap/>
            <w:vAlign w:val="center"/>
          </w:tcPr>
          <w:p w14:paraId="5FAD6C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981.12</w:t>
            </w:r>
          </w:p>
        </w:tc>
        <w:tc>
          <w:tcPr>
            <w:tcW w:w="7127" w:type="dxa"/>
            <w:tcBorders>
              <w:top w:val="nil"/>
              <w:left w:val="nil"/>
              <w:bottom w:val="single" w:color="000000" w:sz="4" w:space="0"/>
              <w:right w:val="single" w:color="000000" w:sz="4" w:space="0"/>
            </w:tcBorders>
            <w:shd w:val="clear" w:color="auto" w:fill="C0C0C0"/>
            <w:noWrap/>
            <w:vAlign w:val="center"/>
          </w:tcPr>
          <w:p w14:paraId="13588D4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A91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41BF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14:paraId="23E37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14:paraId="624C52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0" w:type="auto"/>
            <w:tcBorders>
              <w:top w:val="nil"/>
              <w:left w:val="nil"/>
              <w:bottom w:val="single" w:color="000000" w:sz="4" w:space="0"/>
              <w:right w:val="single" w:color="000000" w:sz="4" w:space="0"/>
            </w:tcBorders>
            <w:shd w:val="clear" w:color="auto" w:fill="FFFFFF"/>
            <w:noWrap/>
            <w:vAlign w:val="center"/>
          </w:tcPr>
          <w:p w14:paraId="3132E9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981.12</w:t>
            </w:r>
          </w:p>
        </w:tc>
        <w:tc>
          <w:tcPr>
            <w:tcW w:w="7127" w:type="dxa"/>
            <w:tcBorders>
              <w:top w:val="nil"/>
              <w:left w:val="nil"/>
              <w:bottom w:val="single" w:color="000000" w:sz="4" w:space="0"/>
              <w:right w:val="single" w:color="000000" w:sz="4" w:space="0"/>
            </w:tcBorders>
            <w:shd w:val="clear" w:color="auto" w:fill="FFFFFF"/>
            <w:noWrap/>
            <w:vAlign w:val="center"/>
          </w:tcPr>
          <w:p w14:paraId="1BC4F3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4600C8C3"/>
    <w:p w14:paraId="7E87E181"/>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6"/>
        <w:gridCol w:w="936"/>
        <w:gridCol w:w="656"/>
        <w:gridCol w:w="659"/>
        <w:gridCol w:w="894"/>
        <w:gridCol w:w="2032"/>
        <w:gridCol w:w="894"/>
        <w:gridCol w:w="936"/>
        <w:gridCol w:w="894"/>
        <w:gridCol w:w="894"/>
        <w:gridCol w:w="894"/>
        <w:gridCol w:w="1756"/>
      </w:tblGrid>
      <w:tr w14:paraId="29A3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2"/>
            <w:tcBorders>
              <w:top w:val="nil"/>
              <w:left w:val="nil"/>
              <w:bottom w:val="nil"/>
              <w:right w:val="nil"/>
            </w:tcBorders>
            <w:shd w:val="clear" w:color="auto" w:fill="FFFFFF"/>
            <w:noWrap/>
            <w:vAlign w:val="center"/>
          </w:tcPr>
          <w:p w14:paraId="0308AAD7">
            <w:pPr>
              <w:jc w:val="center"/>
              <w:rPr>
                <w:rFonts w:hint="default" w:ascii="宋体" w:hAnsi="宋体" w:eastAsia="宋体" w:cs="宋体"/>
                <w:i w:val="0"/>
                <w:iCs w:val="0"/>
                <w:color w:val="000000"/>
                <w:sz w:val="18"/>
                <w:szCs w:val="18"/>
                <w:u w:val="none"/>
                <w:lang w:val="en-US"/>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3E46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6" w:type="dxa"/>
            <w:tcBorders>
              <w:top w:val="nil"/>
              <w:left w:val="nil"/>
              <w:bottom w:val="nil"/>
              <w:right w:val="nil"/>
            </w:tcBorders>
            <w:shd w:val="clear" w:color="auto" w:fill="FFFFFF"/>
            <w:noWrap/>
            <w:vAlign w:val="center"/>
          </w:tcPr>
          <w:p w14:paraId="3ACAD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936" w:type="dxa"/>
            <w:tcBorders>
              <w:top w:val="nil"/>
              <w:left w:val="nil"/>
              <w:bottom w:val="nil"/>
              <w:right w:val="nil"/>
            </w:tcBorders>
            <w:shd w:val="clear" w:color="auto" w:fill="FFFFFF"/>
            <w:noWrap/>
            <w:vAlign w:val="center"/>
          </w:tcPr>
          <w:p w14:paraId="2E233D22">
            <w:pPr>
              <w:jc w:val="left"/>
              <w:rPr>
                <w:rFonts w:hint="eastAsia" w:ascii="宋体" w:hAnsi="宋体" w:eastAsia="宋体" w:cs="宋体"/>
                <w:i w:val="0"/>
                <w:iCs w:val="0"/>
                <w:color w:val="000000"/>
                <w:sz w:val="18"/>
                <w:szCs w:val="18"/>
                <w:u w:val="none"/>
              </w:rPr>
            </w:pPr>
          </w:p>
        </w:tc>
        <w:tc>
          <w:tcPr>
            <w:tcW w:w="656" w:type="dxa"/>
            <w:tcBorders>
              <w:top w:val="nil"/>
              <w:left w:val="nil"/>
              <w:bottom w:val="nil"/>
              <w:right w:val="nil"/>
            </w:tcBorders>
            <w:shd w:val="clear" w:color="auto" w:fill="FFFFFF"/>
            <w:noWrap/>
            <w:vAlign w:val="center"/>
          </w:tcPr>
          <w:p w14:paraId="0C7CD210">
            <w:pPr>
              <w:jc w:val="left"/>
              <w:rPr>
                <w:rFonts w:hint="eastAsia" w:ascii="宋体" w:hAnsi="宋体" w:eastAsia="宋体" w:cs="宋体"/>
                <w:i w:val="0"/>
                <w:iCs w:val="0"/>
                <w:color w:val="000000"/>
                <w:sz w:val="18"/>
                <w:szCs w:val="18"/>
                <w:u w:val="none"/>
              </w:rPr>
            </w:pPr>
          </w:p>
        </w:tc>
        <w:tc>
          <w:tcPr>
            <w:tcW w:w="659" w:type="dxa"/>
            <w:tcBorders>
              <w:top w:val="nil"/>
              <w:left w:val="nil"/>
              <w:bottom w:val="nil"/>
              <w:right w:val="nil"/>
            </w:tcBorders>
            <w:shd w:val="clear" w:color="auto" w:fill="FFFFFF"/>
            <w:noWrap/>
            <w:vAlign w:val="center"/>
          </w:tcPr>
          <w:p w14:paraId="048BF40F">
            <w:pPr>
              <w:jc w:val="left"/>
              <w:rPr>
                <w:rFonts w:hint="eastAsia" w:ascii="宋体" w:hAnsi="宋体" w:eastAsia="宋体" w:cs="宋体"/>
                <w:i w:val="0"/>
                <w:iCs w:val="0"/>
                <w:color w:val="000000"/>
                <w:sz w:val="18"/>
                <w:szCs w:val="18"/>
                <w:u w:val="none"/>
              </w:rPr>
            </w:pPr>
          </w:p>
        </w:tc>
        <w:tc>
          <w:tcPr>
            <w:tcW w:w="894" w:type="dxa"/>
            <w:tcBorders>
              <w:top w:val="nil"/>
              <w:left w:val="nil"/>
              <w:bottom w:val="nil"/>
              <w:right w:val="nil"/>
            </w:tcBorders>
            <w:shd w:val="clear" w:color="auto" w:fill="FFFFFF"/>
            <w:noWrap/>
            <w:vAlign w:val="center"/>
          </w:tcPr>
          <w:p w14:paraId="59F90273">
            <w:pPr>
              <w:jc w:val="left"/>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FFFFFF"/>
            <w:noWrap/>
            <w:vAlign w:val="center"/>
          </w:tcPr>
          <w:p w14:paraId="210F68A9">
            <w:pPr>
              <w:jc w:val="left"/>
              <w:rPr>
                <w:rFonts w:hint="eastAsia" w:ascii="宋体" w:hAnsi="宋体" w:eastAsia="宋体" w:cs="宋体"/>
                <w:i w:val="0"/>
                <w:iCs w:val="0"/>
                <w:color w:val="000000"/>
                <w:sz w:val="18"/>
                <w:szCs w:val="18"/>
                <w:u w:val="none"/>
              </w:rPr>
            </w:pPr>
          </w:p>
        </w:tc>
        <w:tc>
          <w:tcPr>
            <w:tcW w:w="894" w:type="dxa"/>
            <w:tcBorders>
              <w:top w:val="nil"/>
              <w:left w:val="nil"/>
              <w:bottom w:val="nil"/>
              <w:right w:val="nil"/>
            </w:tcBorders>
            <w:shd w:val="clear" w:color="auto" w:fill="FFFFFF"/>
            <w:noWrap/>
            <w:vAlign w:val="center"/>
          </w:tcPr>
          <w:p w14:paraId="0A80A099">
            <w:pPr>
              <w:jc w:val="left"/>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FFFFFF"/>
            <w:noWrap/>
            <w:vAlign w:val="center"/>
          </w:tcPr>
          <w:p w14:paraId="74CE8E16">
            <w:pPr>
              <w:jc w:val="left"/>
              <w:rPr>
                <w:rFonts w:hint="eastAsia" w:ascii="宋体" w:hAnsi="宋体" w:eastAsia="宋体" w:cs="宋体"/>
                <w:i w:val="0"/>
                <w:iCs w:val="0"/>
                <w:color w:val="000000"/>
                <w:sz w:val="18"/>
                <w:szCs w:val="18"/>
                <w:u w:val="none"/>
              </w:rPr>
            </w:pPr>
          </w:p>
        </w:tc>
        <w:tc>
          <w:tcPr>
            <w:tcW w:w="894" w:type="dxa"/>
            <w:tcBorders>
              <w:top w:val="nil"/>
              <w:left w:val="nil"/>
              <w:bottom w:val="nil"/>
              <w:right w:val="nil"/>
            </w:tcBorders>
            <w:shd w:val="clear" w:color="auto" w:fill="FFFFFF"/>
            <w:noWrap/>
            <w:vAlign w:val="center"/>
          </w:tcPr>
          <w:p w14:paraId="24BE8536">
            <w:pPr>
              <w:jc w:val="left"/>
              <w:rPr>
                <w:rFonts w:hint="eastAsia" w:ascii="宋体" w:hAnsi="宋体" w:eastAsia="宋体" w:cs="宋体"/>
                <w:i w:val="0"/>
                <w:iCs w:val="0"/>
                <w:color w:val="000000"/>
                <w:sz w:val="18"/>
                <w:szCs w:val="18"/>
                <w:u w:val="none"/>
              </w:rPr>
            </w:pPr>
          </w:p>
        </w:tc>
        <w:tc>
          <w:tcPr>
            <w:tcW w:w="894" w:type="dxa"/>
            <w:tcBorders>
              <w:top w:val="nil"/>
              <w:left w:val="nil"/>
              <w:bottom w:val="nil"/>
              <w:right w:val="nil"/>
            </w:tcBorders>
            <w:shd w:val="clear" w:color="auto" w:fill="FFFFFF"/>
            <w:noWrap/>
            <w:vAlign w:val="center"/>
          </w:tcPr>
          <w:p w14:paraId="06857061">
            <w:pPr>
              <w:jc w:val="left"/>
              <w:rPr>
                <w:rFonts w:hint="eastAsia" w:ascii="宋体" w:hAnsi="宋体" w:eastAsia="宋体" w:cs="宋体"/>
                <w:i w:val="0"/>
                <w:iCs w:val="0"/>
                <w:color w:val="000000"/>
                <w:sz w:val="18"/>
                <w:szCs w:val="18"/>
                <w:u w:val="none"/>
              </w:rPr>
            </w:pPr>
          </w:p>
        </w:tc>
        <w:tc>
          <w:tcPr>
            <w:tcW w:w="894" w:type="dxa"/>
            <w:tcBorders>
              <w:top w:val="nil"/>
              <w:left w:val="nil"/>
              <w:bottom w:val="nil"/>
              <w:right w:val="nil"/>
            </w:tcBorders>
            <w:shd w:val="clear" w:color="auto" w:fill="FFFFFF"/>
            <w:noWrap/>
            <w:vAlign w:val="center"/>
          </w:tcPr>
          <w:p w14:paraId="54ABBBC7">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41B3B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25EE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6" w:type="dxa"/>
            <w:tcBorders>
              <w:top w:val="nil"/>
              <w:left w:val="nil"/>
              <w:bottom w:val="single" w:color="000000" w:sz="4" w:space="0"/>
              <w:right w:val="nil"/>
            </w:tcBorders>
            <w:shd w:val="clear" w:color="auto" w:fill="FFFFFF"/>
            <w:noWrap/>
            <w:vAlign w:val="center"/>
          </w:tcPr>
          <w:p w14:paraId="38A79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936" w:type="dxa"/>
            <w:tcBorders>
              <w:top w:val="nil"/>
              <w:left w:val="nil"/>
              <w:bottom w:val="single" w:color="000000" w:sz="4" w:space="0"/>
              <w:right w:val="nil"/>
            </w:tcBorders>
            <w:shd w:val="clear" w:color="auto" w:fill="FFFFFF"/>
            <w:noWrap/>
            <w:vAlign w:val="center"/>
          </w:tcPr>
          <w:p w14:paraId="413F1A57">
            <w:pPr>
              <w:jc w:val="center"/>
              <w:rPr>
                <w:rFonts w:hint="eastAsia" w:ascii="宋体" w:hAnsi="宋体" w:eastAsia="宋体" w:cs="宋体"/>
                <w:i w:val="0"/>
                <w:iCs w:val="0"/>
                <w:color w:val="000000"/>
                <w:sz w:val="18"/>
                <w:szCs w:val="18"/>
                <w:u w:val="none"/>
              </w:rPr>
            </w:pPr>
          </w:p>
        </w:tc>
        <w:tc>
          <w:tcPr>
            <w:tcW w:w="656" w:type="dxa"/>
            <w:tcBorders>
              <w:top w:val="nil"/>
              <w:left w:val="nil"/>
              <w:bottom w:val="single" w:color="000000" w:sz="4" w:space="0"/>
              <w:right w:val="nil"/>
            </w:tcBorders>
            <w:shd w:val="clear" w:color="auto" w:fill="FFFFFF"/>
            <w:noWrap/>
            <w:vAlign w:val="center"/>
          </w:tcPr>
          <w:p w14:paraId="6B019604">
            <w:pPr>
              <w:jc w:val="center"/>
              <w:rPr>
                <w:rFonts w:hint="eastAsia" w:ascii="宋体" w:hAnsi="宋体" w:eastAsia="宋体" w:cs="宋体"/>
                <w:i w:val="0"/>
                <w:iCs w:val="0"/>
                <w:color w:val="000000"/>
                <w:sz w:val="18"/>
                <w:szCs w:val="18"/>
                <w:u w:val="none"/>
              </w:rPr>
            </w:pPr>
          </w:p>
        </w:tc>
        <w:tc>
          <w:tcPr>
            <w:tcW w:w="659" w:type="dxa"/>
            <w:tcBorders>
              <w:top w:val="nil"/>
              <w:left w:val="nil"/>
              <w:bottom w:val="single" w:color="000000" w:sz="4" w:space="0"/>
              <w:right w:val="nil"/>
            </w:tcBorders>
            <w:shd w:val="clear" w:color="auto" w:fill="FFFFFF"/>
            <w:noWrap/>
            <w:vAlign w:val="center"/>
          </w:tcPr>
          <w:p w14:paraId="6F15C956">
            <w:pPr>
              <w:jc w:val="center"/>
              <w:rPr>
                <w:rFonts w:hint="eastAsia" w:ascii="宋体" w:hAnsi="宋体" w:eastAsia="宋体" w:cs="宋体"/>
                <w:i w:val="0"/>
                <w:iCs w:val="0"/>
                <w:color w:val="000000"/>
                <w:sz w:val="18"/>
                <w:szCs w:val="18"/>
                <w:u w:val="none"/>
              </w:rPr>
            </w:pPr>
          </w:p>
        </w:tc>
        <w:tc>
          <w:tcPr>
            <w:tcW w:w="894" w:type="dxa"/>
            <w:tcBorders>
              <w:top w:val="nil"/>
              <w:left w:val="nil"/>
              <w:bottom w:val="single" w:color="000000" w:sz="4" w:space="0"/>
              <w:right w:val="nil"/>
            </w:tcBorders>
            <w:shd w:val="clear" w:color="auto" w:fill="FFFFFF"/>
            <w:noWrap/>
            <w:vAlign w:val="center"/>
          </w:tcPr>
          <w:p w14:paraId="710898D2">
            <w:pPr>
              <w:jc w:val="center"/>
              <w:rPr>
                <w:rFonts w:hint="eastAsia" w:ascii="宋体" w:hAnsi="宋体" w:eastAsia="宋体" w:cs="宋体"/>
                <w:i w:val="0"/>
                <w:iCs w:val="0"/>
                <w:color w:val="000000"/>
                <w:sz w:val="18"/>
                <w:szCs w:val="18"/>
                <w:u w:val="none"/>
              </w:rPr>
            </w:pPr>
          </w:p>
        </w:tc>
        <w:tc>
          <w:tcPr>
            <w:tcW w:w="2032" w:type="dxa"/>
            <w:tcBorders>
              <w:top w:val="nil"/>
              <w:left w:val="nil"/>
              <w:bottom w:val="single" w:color="000000" w:sz="4" w:space="0"/>
              <w:right w:val="nil"/>
            </w:tcBorders>
            <w:shd w:val="clear" w:color="auto" w:fill="FFFFFF"/>
            <w:noWrap/>
            <w:vAlign w:val="center"/>
          </w:tcPr>
          <w:p w14:paraId="32A68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制表日期：2021年</w:t>
            </w:r>
          </w:p>
        </w:tc>
        <w:tc>
          <w:tcPr>
            <w:tcW w:w="894" w:type="dxa"/>
            <w:tcBorders>
              <w:top w:val="nil"/>
              <w:left w:val="nil"/>
              <w:bottom w:val="single" w:color="000000" w:sz="4" w:space="0"/>
              <w:right w:val="nil"/>
            </w:tcBorders>
            <w:shd w:val="clear" w:color="auto" w:fill="FFFFFF"/>
            <w:noWrap/>
            <w:vAlign w:val="center"/>
          </w:tcPr>
          <w:p w14:paraId="77C966F0">
            <w:pPr>
              <w:jc w:val="center"/>
              <w:rPr>
                <w:rFonts w:hint="eastAsia" w:ascii="宋体" w:hAnsi="宋体" w:eastAsia="宋体" w:cs="宋体"/>
                <w:i w:val="0"/>
                <w:iCs w:val="0"/>
                <w:color w:val="000000"/>
                <w:sz w:val="18"/>
                <w:szCs w:val="18"/>
                <w:u w:val="none"/>
              </w:rPr>
            </w:pPr>
          </w:p>
        </w:tc>
        <w:tc>
          <w:tcPr>
            <w:tcW w:w="936" w:type="dxa"/>
            <w:tcBorders>
              <w:top w:val="nil"/>
              <w:left w:val="nil"/>
              <w:bottom w:val="single" w:color="000000" w:sz="4" w:space="0"/>
              <w:right w:val="nil"/>
            </w:tcBorders>
            <w:shd w:val="clear" w:color="auto" w:fill="FFFFFF"/>
            <w:noWrap/>
            <w:vAlign w:val="center"/>
          </w:tcPr>
          <w:p w14:paraId="4E490C02">
            <w:pPr>
              <w:jc w:val="center"/>
              <w:rPr>
                <w:rFonts w:hint="eastAsia" w:ascii="宋体" w:hAnsi="宋体" w:eastAsia="宋体" w:cs="宋体"/>
                <w:i w:val="0"/>
                <w:iCs w:val="0"/>
                <w:color w:val="000000"/>
                <w:sz w:val="18"/>
                <w:szCs w:val="18"/>
                <w:u w:val="none"/>
              </w:rPr>
            </w:pPr>
          </w:p>
        </w:tc>
        <w:tc>
          <w:tcPr>
            <w:tcW w:w="894" w:type="dxa"/>
            <w:tcBorders>
              <w:top w:val="nil"/>
              <w:left w:val="nil"/>
              <w:bottom w:val="single" w:color="000000" w:sz="4" w:space="0"/>
              <w:right w:val="nil"/>
            </w:tcBorders>
            <w:shd w:val="clear" w:color="auto" w:fill="FFFFFF"/>
            <w:noWrap/>
            <w:vAlign w:val="center"/>
          </w:tcPr>
          <w:p w14:paraId="01EC8291">
            <w:pPr>
              <w:jc w:val="center"/>
              <w:rPr>
                <w:rFonts w:hint="eastAsia" w:ascii="宋体" w:hAnsi="宋体" w:eastAsia="宋体" w:cs="宋体"/>
                <w:i w:val="0"/>
                <w:iCs w:val="0"/>
                <w:color w:val="000000"/>
                <w:sz w:val="18"/>
                <w:szCs w:val="18"/>
                <w:u w:val="none"/>
              </w:rPr>
            </w:pPr>
          </w:p>
        </w:tc>
        <w:tc>
          <w:tcPr>
            <w:tcW w:w="894" w:type="dxa"/>
            <w:tcBorders>
              <w:top w:val="nil"/>
              <w:left w:val="nil"/>
              <w:bottom w:val="single" w:color="000000" w:sz="4" w:space="0"/>
              <w:right w:val="nil"/>
            </w:tcBorders>
            <w:shd w:val="clear" w:color="auto" w:fill="FFFFFF"/>
            <w:noWrap/>
            <w:vAlign w:val="center"/>
          </w:tcPr>
          <w:p w14:paraId="5D3A4B5B">
            <w:pPr>
              <w:jc w:val="center"/>
              <w:rPr>
                <w:rFonts w:hint="eastAsia" w:ascii="宋体" w:hAnsi="宋体" w:eastAsia="宋体" w:cs="宋体"/>
                <w:i w:val="0"/>
                <w:iCs w:val="0"/>
                <w:color w:val="000000"/>
                <w:sz w:val="18"/>
                <w:szCs w:val="18"/>
                <w:u w:val="none"/>
              </w:rPr>
            </w:pPr>
          </w:p>
        </w:tc>
        <w:tc>
          <w:tcPr>
            <w:tcW w:w="894" w:type="dxa"/>
            <w:tcBorders>
              <w:top w:val="nil"/>
              <w:left w:val="nil"/>
              <w:bottom w:val="single" w:color="000000" w:sz="4" w:space="0"/>
              <w:right w:val="nil"/>
            </w:tcBorders>
            <w:shd w:val="clear" w:color="auto" w:fill="FFFFFF"/>
            <w:noWrap/>
            <w:vAlign w:val="center"/>
          </w:tcPr>
          <w:p w14:paraId="7EACA746">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14:paraId="61522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1D5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4" w:type="dxa"/>
            <w:gridSpan w:val="6"/>
            <w:tcBorders>
              <w:top w:val="nil"/>
              <w:left w:val="single" w:color="000000" w:sz="4" w:space="0"/>
              <w:bottom w:val="single" w:color="000000" w:sz="4" w:space="0"/>
              <w:right w:val="single" w:color="000000" w:sz="4" w:space="0"/>
            </w:tcBorders>
            <w:shd w:val="clear" w:color="auto" w:fill="C0C0C0"/>
            <w:vAlign w:val="center"/>
          </w:tcPr>
          <w:p w14:paraId="135F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267" w:type="dxa"/>
            <w:gridSpan w:val="6"/>
            <w:tcBorders>
              <w:top w:val="nil"/>
              <w:left w:val="nil"/>
              <w:bottom w:val="single" w:color="000000" w:sz="4" w:space="0"/>
              <w:right w:val="single" w:color="000000" w:sz="4" w:space="0"/>
            </w:tcBorders>
            <w:shd w:val="clear" w:color="auto" w:fill="C0C0C0"/>
            <w:vAlign w:val="center"/>
          </w:tcPr>
          <w:p w14:paraId="593FF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4208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4" w:type="dxa"/>
            <w:vMerge w:val="restart"/>
            <w:tcBorders>
              <w:top w:val="nil"/>
              <w:left w:val="single" w:color="000000" w:sz="4" w:space="0"/>
              <w:bottom w:val="single" w:color="000000" w:sz="4" w:space="0"/>
              <w:right w:val="single" w:color="000000" w:sz="4" w:space="0"/>
            </w:tcBorders>
            <w:shd w:val="clear" w:color="auto" w:fill="C0C0C0"/>
            <w:vAlign w:val="center"/>
          </w:tcPr>
          <w:p w14:paraId="3496C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6" w:type="dxa"/>
            <w:vMerge w:val="restart"/>
            <w:tcBorders>
              <w:top w:val="nil"/>
              <w:left w:val="nil"/>
              <w:bottom w:val="single" w:color="000000" w:sz="4" w:space="0"/>
              <w:right w:val="single" w:color="000000" w:sz="4" w:space="0"/>
            </w:tcBorders>
            <w:shd w:val="clear" w:color="auto" w:fill="C0C0C0"/>
            <w:vAlign w:val="center"/>
          </w:tcPr>
          <w:p w14:paraId="5136E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212" w:type="dxa"/>
            <w:gridSpan w:val="3"/>
            <w:tcBorders>
              <w:top w:val="nil"/>
              <w:left w:val="nil"/>
              <w:bottom w:val="single" w:color="000000" w:sz="4" w:space="0"/>
              <w:right w:val="single" w:color="000000" w:sz="4" w:space="0"/>
            </w:tcBorders>
            <w:shd w:val="clear" w:color="auto" w:fill="C0C0C0"/>
            <w:vAlign w:val="center"/>
          </w:tcPr>
          <w:p w14:paraId="3DD5A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032" w:type="dxa"/>
            <w:vMerge w:val="restart"/>
            <w:tcBorders>
              <w:top w:val="nil"/>
              <w:left w:val="nil"/>
              <w:bottom w:val="single" w:color="000000" w:sz="4" w:space="0"/>
              <w:right w:val="single" w:color="000000" w:sz="4" w:space="0"/>
            </w:tcBorders>
            <w:shd w:val="clear" w:color="auto" w:fill="C0C0C0"/>
            <w:vAlign w:val="center"/>
          </w:tcPr>
          <w:p w14:paraId="03A8C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94" w:type="dxa"/>
            <w:vMerge w:val="restart"/>
            <w:tcBorders>
              <w:top w:val="nil"/>
              <w:left w:val="nil"/>
              <w:bottom w:val="single" w:color="000000" w:sz="4" w:space="0"/>
              <w:right w:val="single" w:color="000000" w:sz="4" w:space="0"/>
            </w:tcBorders>
            <w:shd w:val="clear" w:color="auto" w:fill="C0C0C0"/>
            <w:vAlign w:val="center"/>
          </w:tcPr>
          <w:p w14:paraId="79D3D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6" w:type="dxa"/>
            <w:vMerge w:val="restart"/>
            <w:tcBorders>
              <w:top w:val="nil"/>
              <w:left w:val="nil"/>
              <w:bottom w:val="single" w:color="000000" w:sz="4" w:space="0"/>
              <w:right w:val="single" w:color="000000" w:sz="4" w:space="0"/>
            </w:tcBorders>
            <w:shd w:val="clear" w:color="auto" w:fill="C0C0C0"/>
            <w:vAlign w:val="center"/>
          </w:tcPr>
          <w:p w14:paraId="49408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682" w:type="dxa"/>
            <w:gridSpan w:val="3"/>
            <w:tcBorders>
              <w:top w:val="nil"/>
              <w:left w:val="nil"/>
              <w:bottom w:val="single" w:color="000000" w:sz="4" w:space="0"/>
              <w:right w:val="single" w:color="000000" w:sz="4" w:space="0"/>
            </w:tcBorders>
            <w:shd w:val="clear" w:color="auto" w:fill="C0C0C0"/>
            <w:vAlign w:val="center"/>
          </w:tcPr>
          <w:p w14:paraId="2E4FE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55" w:type="dxa"/>
            <w:vMerge w:val="restart"/>
            <w:tcBorders>
              <w:top w:val="nil"/>
              <w:left w:val="nil"/>
              <w:bottom w:val="single" w:color="000000" w:sz="4" w:space="0"/>
              <w:right w:val="single" w:color="000000" w:sz="4" w:space="0"/>
            </w:tcBorders>
            <w:shd w:val="clear" w:color="auto" w:fill="C0C0C0"/>
            <w:vAlign w:val="center"/>
          </w:tcPr>
          <w:p w14:paraId="60258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1809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34" w:type="dxa"/>
            <w:vMerge w:val="continue"/>
            <w:tcBorders>
              <w:top w:val="nil"/>
              <w:left w:val="single" w:color="000000" w:sz="4" w:space="0"/>
              <w:bottom w:val="single" w:color="000000" w:sz="4" w:space="0"/>
              <w:right w:val="single" w:color="000000" w:sz="4" w:space="0"/>
            </w:tcBorders>
            <w:shd w:val="clear" w:color="auto" w:fill="C0C0C0"/>
            <w:vAlign w:val="center"/>
          </w:tcPr>
          <w:p w14:paraId="4020677F">
            <w:pPr>
              <w:jc w:val="center"/>
              <w:rPr>
                <w:rFonts w:hint="eastAsia" w:ascii="宋体" w:hAnsi="宋体" w:eastAsia="宋体" w:cs="宋体"/>
                <w:i w:val="0"/>
                <w:iCs w:val="0"/>
                <w:color w:val="000000"/>
                <w:sz w:val="20"/>
                <w:szCs w:val="20"/>
                <w:u w:val="none"/>
              </w:rPr>
            </w:pPr>
          </w:p>
        </w:tc>
        <w:tc>
          <w:tcPr>
            <w:tcW w:w="936" w:type="dxa"/>
            <w:vMerge w:val="continue"/>
            <w:tcBorders>
              <w:top w:val="nil"/>
              <w:left w:val="nil"/>
              <w:bottom w:val="single" w:color="000000" w:sz="4" w:space="0"/>
              <w:right w:val="single" w:color="000000" w:sz="4" w:space="0"/>
            </w:tcBorders>
            <w:shd w:val="clear" w:color="auto" w:fill="C0C0C0"/>
            <w:vAlign w:val="center"/>
          </w:tcPr>
          <w:p w14:paraId="5F2F9B50">
            <w:pPr>
              <w:jc w:val="center"/>
              <w:rPr>
                <w:rFonts w:hint="eastAsia" w:ascii="宋体" w:hAnsi="宋体" w:eastAsia="宋体" w:cs="宋体"/>
                <w:i w:val="0"/>
                <w:iCs w:val="0"/>
                <w:color w:val="000000"/>
                <w:sz w:val="20"/>
                <w:szCs w:val="20"/>
                <w:u w:val="none"/>
              </w:rPr>
            </w:pPr>
          </w:p>
        </w:tc>
        <w:tc>
          <w:tcPr>
            <w:tcW w:w="659" w:type="dxa"/>
            <w:tcBorders>
              <w:top w:val="nil"/>
              <w:left w:val="nil"/>
              <w:bottom w:val="single" w:color="000000" w:sz="4" w:space="0"/>
              <w:right w:val="single" w:color="000000" w:sz="4" w:space="0"/>
            </w:tcBorders>
            <w:shd w:val="clear" w:color="auto" w:fill="C0C0C0"/>
            <w:vAlign w:val="center"/>
          </w:tcPr>
          <w:p w14:paraId="2D61A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59" w:type="dxa"/>
            <w:tcBorders>
              <w:top w:val="nil"/>
              <w:left w:val="nil"/>
              <w:bottom w:val="single" w:color="000000" w:sz="4" w:space="0"/>
              <w:right w:val="single" w:color="000000" w:sz="4" w:space="0"/>
            </w:tcBorders>
            <w:shd w:val="clear" w:color="auto" w:fill="C0C0C0"/>
            <w:vAlign w:val="center"/>
          </w:tcPr>
          <w:p w14:paraId="70BA2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94" w:type="dxa"/>
            <w:tcBorders>
              <w:top w:val="nil"/>
              <w:left w:val="nil"/>
              <w:bottom w:val="single" w:color="000000" w:sz="4" w:space="0"/>
              <w:right w:val="single" w:color="000000" w:sz="4" w:space="0"/>
            </w:tcBorders>
            <w:shd w:val="clear" w:color="auto" w:fill="C0C0C0"/>
            <w:vAlign w:val="center"/>
          </w:tcPr>
          <w:p w14:paraId="6EEF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032" w:type="dxa"/>
            <w:vMerge w:val="continue"/>
            <w:tcBorders>
              <w:top w:val="nil"/>
              <w:left w:val="nil"/>
              <w:bottom w:val="single" w:color="000000" w:sz="4" w:space="0"/>
              <w:right w:val="single" w:color="000000" w:sz="4" w:space="0"/>
            </w:tcBorders>
            <w:shd w:val="clear" w:color="auto" w:fill="C0C0C0"/>
            <w:vAlign w:val="center"/>
          </w:tcPr>
          <w:p w14:paraId="26A19B96">
            <w:pPr>
              <w:jc w:val="center"/>
              <w:rPr>
                <w:rFonts w:hint="eastAsia" w:ascii="宋体" w:hAnsi="宋体" w:eastAsia="宋体" w:cs="宋体"/>
                <w:i w:val="0"/>
                <w:iCs w:val="0"/>
                <w:color w:val="000000"/>
                <w:sz w:val="20"/>
                <w:szCs w:val="20"/>
                <w:u w:val="none"/>
              </w:rPr>
            </w:pPr>
          </w:p>
        </w:tc>
        <w:tc>
          <w:tcPr>
            <w:tcW w:w="894" w:type="dxa"/>
            <w:vMerge w:val="continue"/>
            <w:tcBorders>
              <w:top w:val="nil"/>
              <w:left w:val="nil"/>
              <w:bottom w:val="single" w:color="000000" w:sz="4" w:space="0"/>
              <w:right w:val="single" w:color="000000" w:sz="4" w:space="0"/>
            </w:tcBorders>
            <w:shd w:val="clear" w:color="auto" w:fill="C0C0C0"/>
            <w:vAlign w:val="center"/>
          </w:tcPr>
          <w:p w14:paraId="507DFB25">
            <w:pPr>
              <w:jc w:val="center"/>
              <w:rPr>
                <w:rFonts w:hint="eastAsia" w:ascii="宋体" w:hAnsi="宋体" w:eastAsia="宋体" w:cs="宋体"/>
                <w:i w:val="0"/>
                <w:iCs w:val="0"/>
                <w:color w:val="000000"/>
                <w:sz w:val="20"/>
                <w:szCs w:val="20"/>
                <w:u w:val="none"/>
              </w:rPr>
            </w:pPr>
          </w:p>
        </w:tc>
        <w:tc>
          <w:tcPr>
            <w:tcW w:w="936" w:type="dxa"/>
            <w:vMerge w:val="continue"/>
            <w:tcBorders>
              <w:top w:val="nil"/>
              <w:left w:val="nil"/>
              <w:bottom w:val="single" w:color="000000" w:sz="4" w:space="0"/>
              <w:right w:val="single" w:color="000000" w:sz="4" w:space="0"/>
            </w:tcBorders>
            <w:shd w:val="clear" w:color="auto" w:fill="C0C0C0"/>
            <w:vAlign w:val="center"/>
          </w:tcPr>
          <w:p w14:paraId="74552770">
            <w:pPr>
              <w:jc w:val="center"/>
              <w:rPr>
                <w:rFonts w:hint="eastAsia" w:ascii="宋体" w:hAnsi="宋体" w:eastAsia="宋体" w:cs="宋体"/>
                <w:i w:val="0"/>
                <w:iCs w:val="0"/>
                <w:color w:val="000000"/>
                <w:sz w:val="20"/>
                <w:szCs w:val="20"/>
                <w:u w:val="none"/>
              </w:rPr>
            </w:pPr>
          </w:p>
        </w:tc>
        <w:tc>
          <w:tcPr>
            <w:tcW w:w="894" w:type="dxa"/>
            <w:tcBorders>
              <w:top w:val="nil"/>
              <w:left w:val="nil"/>
              <w:bottom w:val="single" w:color="000000" w:sz="4" w:space="0"/>
              <w:right w:val="single" w:color="000000" w:sz="4" w:space="0"/>
            </w:tcBorders>
            <w:shd w:val="clear" w:color="auto" w:fill="C0C0C0"/>
            <w:vAlign w:val="center"/>
          </w:tcPr>
          <w:p w14:paraId="58FCB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94" w:type="dxa"/>
            <w:tcBorders>
              <w:top w:val="nil"/>
              <w:left w:val="nil"/>
              <w:bottom w:val="single" w:color="000000" w:sz="4" w:space="0"/>
              <w:right w:val="single" w:color="000000" w:sz="4" w:space="0"/>
            </w:tcBorders>
            <w:shd w:val="clear" w:color="auto" w:fill="C0C0C0"/>
            <w:vAlign w:val="center"/>
          </w:tcPr>
          <w:p w14:paraId="53C43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94" w:type="dxa"/>
            <w:tcBorders>
              <w:top w:val="nil"/>
              <w:left w:val="nil"/>
              <w:bottom w:val="single" w:color="000000" w:sz="4" w:space="0"/>
              <w:right w:val="single" w:color="000000" w:sz="4" w:space="0"/>
            </w:tcBorders>
            <w:shd w:val="clear" w:color="auto" w:fill="C0C0C0"/>
            <w:vAlign w:val="center"/>
          </w:tcPr>
          <w:p w14:paraId="55F8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55" w:type="dxa"/>
            <w:vMerge w:val="continue"/>
            <w:tcBorders>
              <w:top w:val="nil"/>
              <w:left w:val="nil"/>
              <w:bottom w:val="single" w:color="000000" w:sz="4" w:space="0"/>
              <w:right w:val="single" w:color="000000" w:sz="4" w:space="0"/>
            </w:tcBorders>
            <w:shd w:val="clear" w:color="auto" w:fill="C0C0C0"/>
            <w:vAlign w:val="center"/>
          </w:tcPr>
          <w:p w14:paraId="008A320F">
            <w:pPr>
              <w:jc w:val="center"/>
              <w:rPr>
                <w:rFonts w:hint="eastAsia" w:ascii="宋体" w:hAnsi="宋体" w:eastAsia="宋体" w:cs="宋体"/>
                <w:i w:val="0"/>
                <w:iCs w:val="0"/>
                <w:color w:val="000000"/>
                <w:sz w:val="20"/>
                <w:szCs w:val="20"/>
                <w:u w:val="none"/>
              </w:rPr>
            </w:pPr>
          </w:p>
        </w:tc>
      </w:tr>
      <w:tr w14:paraId="705D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4" w:type="dxa"/>
            <w:tcBorders>
              <w:top w:val="nil"/>
              <w:left w:val="single" w:color="000000" w:sz="4" w:space="0"/>
              <w:bottom w:val="single" w:color="000000" w:sz="4" w:space="0"/>
              <w:right w:val="single" w:color="000000" w:sz="4" w:space="0"/>
            </w:tcBorders>
            <w:shd w:val="clear" w:color="auto" w:fill="C0C0C0"/>
            <w:vAlign w:val="center"/>
          </w:tcPr>
          <w:p w14:paraId="04BA7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6" w:type="dxa"/>
            <w:tcBorders>
              <w:top w:val="nil"/>
              <w:left w:val="nil"/>
              <w:bottom w:val="single" w:color="000000" w:sz="4" w:space="0"/>
              <w:right w:val="single" w:color="000000" w:sz="4" w:space="0"/>
            </w:tcBorders>
            <w:shd w:val="clear" w:color="auto" w:fill="C0C0C0"/>
            <w:vAlign w:val="center"/>
          </w:tcPr>
          <w:p w14:paraId="7BAD7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9" w:type="dxa"/>
            <w:tcBorders>
              <w:top w:val="nil"/>
              <w:left w:val="nil"/>
              <w:bottom w:val="single" w:color="000000" w:sz="4" w:space="0"/>
              <w:right w:val="single" w:color="000000" w:sz="4" w:space="0"/>
            </w:tcBorders>
            <w:shd w:val="clear" w:color="auto" w:fill="C0C0C0"/>
            <w:vAlign w:val="center"/>
          </w:tcPr>
          <w:p w14:paraId="10307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9" w:type="dxa"/>
            <w:tcBorders>
              <w:top w:val="nil"/>
              <w:left w:val="nil"/>
              <w:bottom w:val="single" w:color="000000" w:sz="4" w:space="0"/>
              <w:right w:val="single" w:color="000000" w:sz="4" w:space="0"/>
            </w:tcBorders>
            <w:shd w:val="clear" w:color="auto" w:fill="C0C0C0"/>
            <w:vAlign w:val="center"/>
          </w:tcPr>
          <w:p w14:paraId="0D1FC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4" w:type="dxa"/>
            <w:tcBorders>
              <w:top w:val="nil"/>
              <w:left w:val="nil"/>
              <w:bottom w:val="single" w:color="000000" w:sz="4" w:space="0"/>
              <w:right w:val="single" w:color="000000" w:sz="4" w:space="0"/>
            </w:tcBorders>
            <w:shd w:val="clear" w:color="auto" w:fill="C0C0C0"/>
            <w:vAlign w:val="center"/>
          </w:tcPr>
          <w:p w14:paraId="6EFD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32" w:type="dxa"/>
            <w:tcBorders>
              <w:top w:val="nil"/>
              <w:left w:val="nil"/>
              <w:bottom w:val="single" w:color="000000" w:sz="4" w:space="0"/>
              <w:right w:val="single" w:color="000000" w:sz="4" w:space="0"/>
            </w:tcBorders>
            <w:shd w:val="clear" w:color="auto" w:fill="C0C0C0"/>
            <w:vAlign w:val="center"/>
          </w:tcPr>
          <w:p w14:paraId="672EF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4" w:type="dxa"/>
            <w:tcBorders>
              <w:top w:val="nil"/>
              <w:left w:val="nil"/>
              <w:bottom w:val="single" w:color="000000" w:sz="4" w:space="0"/>
              <w:right w:val="single" w:color="000000" w:sz="4" w:space="0"/>
            </w:tcBorders>
            <w:shd w:val="clear" w:color="auto" w:fill="C0C0C0"/>
            <w:vAlign w:val="center"/>
          </w:tcPr>
          <w:p w14:paraId="18A2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36" w:type="dxa"/>
            <w:tcBorders>
              <w:top w:val="nil"/>
              <w:left w:val="nil"/>
              <w:bottom w:val="single" w:color="000000" w:sz="4" w:space="0"/>
              <w:right w:val="single" w:color="000000" w:sz="4" w:space="0"/>
            </w:tcBorders>
            <w:shd w:val="clear" w:color="auto" w:fill="C0C0C0"/>
            <w:vAlign w:val="center"/>
          </w:tcPr>
          <w:p w14:paraId="4BF77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4" w:type="dxa"/>
            <w:tcBorders>
              <w:top w:val="nil"/>
              <w:left w:val="nil"/>
              <w:bottom w:val="single" w:color="000000" w:sz="4" w:space="0"/>
              <w:right w:val="single" w:color="000000" w:sz="4" w:space="0"/>
            </w:tcBorders>
            <w:shd w:val="clear" w:color="auto" w:fill="C0C0C0"/>
            <w:vAlign w:val="center"/>
          </w:tcPr>
          <w:p w14:paraId="4D65E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4" w:type="dxa"/>
            <w:tcBorders>
              <w:top w:val="nil"/>
              <w:left w:val="nil"/>
              <w:bottom w:val="single" w:color="000000" w:sz="4" w:space="0"/>
              <w:right w:val="single" w:color="000000" w:sz="4" w:space="0"/>
            </w:tcBorders>
            <w:shd w:val="clear" w:color="auto" w:fill="C0C0C0"/>
            <w:vAlign w:val="center"/>
          </w:tcPr>
          <w:p w14:paraId="3FDD1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4" w:type="dxa"/>
            <w:tcBorders>
              <w:top w:val="nil"/>
              <w:left w:val="nil"/>
              <w:bottom w:val="single" w:color="000000" w:sz="4" w:space="0"/>
              <w:right w:val="single" w:color="000000" w:sz="4" w:space="0"/>
            </w:tcBorders>
            <w:shd w:val="clear" w:color="auto" w:fill="C0C0C0"/>
            <w:vAlign w:val="center"/>
          </w:tcPr>
          <w:p w14:paraId="321FA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5" w:type="dxa"/>
            <w:tcBorders>
              <w:top w:val="nil"/>
              <w:left w:val="nil"/>
              <w:bottom w:val="single" w:color="000000" w:sz="4" w:space="0"/>
              <w:right w:val="single" w:color="000000" w:sz="4" w:space="0"/>
            </w:tcBorders>
            <w:shd w:val="clear" w:color="auto" w:fill="C0C0C0"/>
            <w:vAlign w:val="center"/>
          </w:tcPr>
          <w:p w14:paraId="04B9C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5E4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6" w:type="dxa"/>
            <w:tcBorders>
              <w:top w:val="nil"/>
              <w:left w:val="single" w:color="000000" w:sz="4" w:space="0"/>
              <w:bottom w:val="single" w:color="000000" w:sz="4" w:space="0"/>
              <w:right w:val="single" w:color="000000" w:sz="4" w:space="0"/>
            </w:tcBorders>
            <w:shd w:val="clear" w:color="auto" w:fill="FFFFFF"/>
            <w:noWrap/>
            <w:vAlign w:val="center"/>
          </w:tcPr>
          <w:p w14:paraId="69527A93">
            <w:pPr>
              <w:jc w:val="right"/>
              <w:rPr>
                <w:rFonts w:hint="default" w:ascii="宋体" w:hAnsi="宋体" w:eastAsia="宋体" w:cs="宋体"/>
                <w:i w:val="0"/>
                <w:iCs w:val="0"/>
                <w:color w:val="000000"/>
                <w:sz w:val="20"/>
                <w:szCs w:val="20"/>
                <w:u w:val="none"/>
                <w:lang w:val="en-US" w:eastAsia="zh-CN"/>
              </w:rPr>
            </w:pPr>
          </w:p>
        </w:tc>
        <w:tc>
          <w:tcPr>
            <w:tcW w:w="936" w:type="dxa"/>
            <w:tcBorders>
              <w:top w:val="nil"/>
              <w:left w:val="nil"/>
              <w:bottom w:val="single" w:color="000000" w:sz="4" w:space="0"/>
              <w:right w:val="single" w:color="000000" w:sz="4" w:space="0"/>
            </w:tcBorders>
            <w:shd w:val="clear" w:color="auto" w:fill="FFFFFF"/>
            <w:noWrap/>
            <w:vAlign w:val="center"/>
          </w:tcPr>
          <w:p w14:paraId="3BE24C1A">
            <w:pPr>
              <w:jc w:val="right"/>
              <w:rPr>
                <w:rFonts w:hint="default" w:ascii="宋体" w:hAnsi="宋体" w:eastAsia="宋体" w:cs="宋体"/>
                <w:i w:val="0"/>
                <w:iCs w:val="0"/>
                <w:color w:val="000000"/>
                <w:sz w:val="20"/>
                <w:szCs w:val="20"/>
                <w:u w:val="none"/>
                <w:lang w:val="en-US" w:eastAsia="zh-CN"/>
              </w:rPr>
            </w:pPr>
          </w:p>
        </w:tc>
        <w:tc>
          <w:tcPr>
            <w:tcW w:w="656" w:type="dxa"/>
            <w:tcBorders>
              <w:top w:val="nil"/>
              <w:left w:val="nil"/>
              <w:bottom w:val="single" w:color="000000" w:sz="4" w:space="0"/>
              <w:right w:val="single" w:color="000000" w:sz="4" w:space="0"/>
            </w:tcBorders>
            <w:shd w:val="clear" w:color="auto" w:fill="FFFFFF"/>
            <w:noWrap/>
            <w:vAlign w:val="center"/>
          </w:tcPr>
          <w:p w14:paraId="647F5EBB">
            <w:pPr>
              <w:jc w:val="right"/>
              <w:rPr>
                <w:rFonts w:hint="default" w:ascii="宋体" w:hAnsi="宋体" w:eastAsia="宋体" w:cs="宋体"/>
                <w:i w:val="0"/>
                <w:iCs w:val="0"/>
                <w:color w:val="000000"/>
                <w:sz w:val="20"/>
                <w:szCs w:val="20"/>
                <w:u w:val="none"/>
                <w:lang w:val="en-US" w:eastAsia="zh-CN"/>
              </w:rPr>
            </w:pPr>
          </w:p>
        </w:tc>
        <w:tc>
          <w:tcPr>
            <w:tcW w:w="659" w:type="dxa"/>
            <w:tcBorders>
              <w:top w:val="nil"/>
              <w:left w:val="nil"/>
              <w:bottom w:val="single" w:color="000000" w:sz="4" w:space="0"/>
              <w:right w:val="single" w:color="000000" w:sz="4" w:space="0"/>
            </w:tcBorders>
            <w:shd w:val="clear" w:color="auto" w:fill="FFFFFF"/>
            <w:noWrap/>
            <w:vAlign w:val="center"/>
          </w:tcPr>
          <w:p w14:paraId="335A98F2">
            <w:pPr>
              <w:jc w:val="right"/>
              <w:rPr>
                <w:rFonts w:hint="default" w:ascii="宋体" w:hAnsi="宋体" w:eastAsia="宋体" w:cs="宋体"/>
                <w:i w:val="0"/>
                <w:iCs w:val="0"/>
                <w:color w:val="000000"/>
                <w:sz w:val="20"/>
                <w:szCs w:val="20"/>
                <w:u w:val="none"/>
                <w:lang w:val="en-US" w:eastAsia="zh-CN"/>
              </w:rPr>
            </w:pPr>
          </w:p>
        </w:tc>
        <w:tc>
          <w:tcPr>
            <w:tcW w:w="894" w:type="dxa"/>
            <w:tcBorders>
              <w:top w:val="nil"/>
              <w:left w:val="nil"/>
              <w:bottom w:val="single" w:color="000000" w:sz="4" w:space="0"/>
              <w:right w:val="single" w:color="000000" w:sz="4" w:space="0"/>
            </w:tcBorders>
            <w:shd w:val="clear" w:color="auto" w:fill="FFFFFF"/>
            <w:noWrap/>
            <w:vAlign w:val="center"/>
          </w:tcPr>
          <w:p w14:paraId="1E2480E2">
            <w:pPr>
              <w:jc w:val="right"/>
              <w:rPr>
                <w:rFonts w:hint="default" w:ascii="宋体" w:hAnsi="宋体" w:eastAsia="宋体" w:cs="宋体"/>
                <w:i w:val="0"/>
                <w:iCs w:val="0"/>
                <w:color w:val="000000"/>
                <w:sz w:val="20"/>
                <w:szCs w:val="20"/>
                <w:u w:val="none"/>
                <w:lang w:val="en-US" w:eastAsia="zh-CN"/>
              </w:rPr>
            </w:pPr>
          </w:p>
        </w:tc>
        <w:tc>
          <w:tcPr>
            <w:tcW w:w="2032" w:type="dxa"/>
            <w:tcBorders>
              <w:top w:val="nil"/>
              <w:left w:val="nil"/>
              <w:bottom w:val="single" w:color="000000" w:sz="4" w:space="0"/>
              <w:right w:val="single" w:color="000000" w:sz="4" w:space="0"/>
            </w:tcBorders>
            <w:shd w:val="clear" w:color="auto" w:fill="FFFFFF"/>
            <w:noWrap/>
            <w:vAlign w:val="center"/>
          </w:tcPr>
          <w:p w14:paraId="5FBA8F74">
            <w:pPr>
              <w:jc w:val="right"/>
              <w:rPr>
                <w:rFonts w:hint="default" w:ascii="宋体" w:hAnsi="宋体" w:eastAsia="宋体" w:cs="宋体"/>
                <w:i w:val="0"/>
                <w:iCs w:val="0"/>
                <w:color w:val="000000"/>
                <w:sz w:val="20"/>
                <w:szCs w:val="20"/>
                <w:u w:val="none"/>
                <w:lang w:val="en-US" w:eastAsia="zh-CN"/>
              </w:rPr>
            </w:pPr>
          </w:p>
        </w:tc>
        <w:tc>
          <w:tcPr>
            <w:tcW w:w="894" w:type="dxa"/>
            <w:tcBorders>
              <w:top w:val="nil"/>
              <w:left w:val="nil"/>
              <w:bottom w:val="single" w:color="000000" w:sz="4" w:space="0"/>
              <w:right w:val="single" w:color="000000" w:sz="4" w:space="0"/>
            </w:tcBorders>
            <w:shd w:val="clear" w:color="auto" w:fill="FFFFFF"/>
            <w:noWrap/>
            <w:vAlign w:val="center"/>
          </w:tcPr>
          <w:p w14:paraId="6BD8D5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6" w:type="dxa"/>
            <w:tcBorders>
              <w:top w:val="nil"/>
              <w:left w:val="nil"/>
              <w:bottom w:val="single" w:color="000000" w:sz="4" w:space="0"/>
              <w:right w:val="single" w:color="000000" w:sz="4" w:space="0"/>
            </w:tcBorders>
            <w:shd w:val="clear" w:color="auto" w:fill="FFFFFF"/>
            <w:noWrap/>
            <w:vAlign w:val="center"/>
          </w:tcPr>
          <w:p w14:paraId="79066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4" w:type="dxa"/>
            <w:tcBorders>
              <w:top w:val="nil"/>
              <w:left w:val="nil"/>
              <w:bottom w:val="single" w:color="000000" w:sz="4" w:space="0"/>
              <w:right w:val="single" w:color="000000" w:sz="4" w:space="0"/>
            </w:tcBorders>
            <w:shd w:val="clear" w:color="auto" w:fill="FFFFFF"/>
            <w:noWrap/>
            <w:vAlign w:val="center"/>
          </w:tcPr>
          <w:p w14:paraId="350A04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4" w:type="dxa"/>
            <w:tcBorders>
              <w:top w:val="nil"/>
              <w:left w:val="nil"/>
              <w:bottom w:val="single" w:color="000000" w:sz="4" w:space="0"/>
              <w:right w:val="single" w:color="000000" w:sz="4" w:space="0"/>
            </w:tcBorders>
            <w:shd w:val="clear" w:color="auto" w:fill="FFFFFF"/>
            <w:noWrap/>
            <w:vAlign w:val="center"/>
          </w:tcPr>
          <w:p w14:paraId="6D6F01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94" w:type="dxa"/>
            <w:tcBorders>
              <w:top w:val="nil"/>
              <w:left w:val="nil"/>
              <w:bottom w:val="single" w:color="000000" w:sz="4" w:space="0"/>
              <w:right w:val="single" w:color="000000" w:sz="4" w:space="0"/>
            </w:tcBorders>
            <w:shd w:val="clear" w:color="auto" w:fill="FFFFFF"/>
            <w:noWrap/>
            <w:vAlign w:val="center"/>
          </w:tcPr>
          <w:p w14:paraId="226DE9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56" w:type="dxa"/>
            <w:tcBorders>
              <w:top w:val="nil"/>
              <w:left w:val="nil"/>
              <w:bottom w:val="single" w:color="000000" w:sz="4" w:space="0"/>
              <w:right w:val="single" w:color="000000" w:sz="4" w:space="0"/>
            </w:tcBorders>
            <w:shd w:val="clear" w:color="auto" w:fill="FFFFFF"/>
            <w:noWrap/>
            <w:vAlign w:val="center"/>
          </w:tcPr>
          <w:p w14:paraId="46E904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14:paraId="09C896FB">
      <w:r>
        <w:rPr>
          <w:rFonts w:hint="eastAsia" w:ascii="宋体" w:hAnsi="宋体" w:eastAsia="宋体" w:cs="宋体"/>
          <w:i w:val="0"/>
          <w:iCs w:val="0"/>
          <w:color w:val="000000"/>
          <w:kern w:val="0"/>
          <w:sz w:val="20"/>
          <w:szCs w:val="20"/>
          <w:u w:val="none"/>
          <w:lang w:val="en-US" w:eastAsia="zh-CN" w:bidi="ar"/>
        </w:rPr>
        <w:t xml:space="preserve"> 注：我部门无此项内容，本表无数据</w:t>
      </w:r>
    </w:p>
    <w:p w14:paraId="41F21DF8"/>
    <w:p w14:paraId="0F9A4BDB"/>
    <w:p w14:paraId="0426159A"/>
    <w:p w14:paraId="5DB5C45A"/>
    <w:p w14:paraId="437A6EC6"/>
    <w:p w14:paraId="56FF75CA"/>
    <w:p w14:paraId="6A9CA50E"/>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7"/>
        <w:gridCol w:w="264"/>
        <w:gridCol w:w="264"/>
        <w:gridCol w:w="1209"/>
        <w:gridCol w:w="1687"/>
        <w:gridCol w:w="1612"/>
        <w:gridCol w:w="1612"/>
        <w:gridCol w:w="980"/>
        <w:gridCol w:w="980"/>
        <w:gridCol w:w="2336"/>
      </w:tblGrid>
      <w:tr w14:paraId="7046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0"/>
            <w:tcBorders>
              <w:top w:val="nil"/>
              <w:left w:val="nil"/>
              <w:bottom w:val="nil"/>
              <w:right w:val="nil"/>
            </w:tcBorders>
            <w:shd w:val="clear" w:color="auto" w:fill="FFFFFF"/>
            <w:noWrap/>
            <w:vAlign w:val="center"/>
          </w:tcPr>
          <w:p w14:paraId="63549F2F">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134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1C9495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5D585D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CBDE56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E36B3E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F51C818">
            <w:pPr>
              <w:jc w:val="left"/>
              <w:rPr>
                <w:rFonts w:hint="eastAsia" w:ascii="宋体" w:hAnsi="宋体" w:eastAsia="宋体" w:cs="宋体"/>
                <w:i w:val="0"/>
                <w:iCs w:val="0"/>
                <w:color w:val="000000"/>
                <w:sz w:val="18"/>
                <w:szCs w:val="18"/>
                <w:u w:val="none"/>
              </w:rPr>
            </w:pPr>
          </w:p>
        </w:tc>
        <w:tc>
          <w:tcPr>
            <w:tcW w:w="1355" w:type="dxa"/>
            <w:tcBorders>
              <w:top w:val="nil"/>
              <w:left w:val="nil"/>
              <w:bottom w:val="nil"/>
              <w:right w:val="nil"/>
            </w:tcBorders>
            <w:shd w:val="clear" w:color="auto" w:fill="FFFFFF"/>
            <w:noWrap/>
            <w:vAlign w:val="center"/>
          </w:tcPr>
          <w:p w14:paraId="5E96BB5B">
            <w:pPr>
              <w:jc w:val="left"/>
              <w:rPr>
                <w:rFonts w:hint="eastAsia" w:ascii="宋体" w:hAnsi="宋体" w:eastAsia="宋体" w:cs="宋体"/>
                <w:i w:val="0"/>
                <w:iCs w:val="0"/>
                <w:color w:val="000000"/>
                <w:sz w:val="18"/>
                <w:szCs w:val="18"/>
                <w:u w:val="none"/>
              </w:rPr>
            </w:pPr>
          </w:p>
        </w:tc>
        <w:tc>
          <w:tcPr>
            <w:tcW w:w="1355" w:type="dxa"/>
            <w:tcBorders>
              <w:top w:val="nil"/>
              <w:left w:val="nil"/>
              <w:bottom w:val="nil"/>
              <w:right w:val="nil"/>
            </w:tcBorders>
            <w:shd w:val="clear" w:color="auto" w:fill="FFFFFF"/>
            <w:noWrap/>
            <w:vAlign w:val="center"/>
          </w:tcPr>
          <w:p w14:paraId="64E4251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0D2215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086132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F2C2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1924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701DC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14:paraId="39A4C7B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A8AC6A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6B33B2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B178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355" w:type="dxa"/>
            <w:tcBorders>
              <w:top w:val="nil"/>
              <w:left w:val="nil"/>
              <w:bottom w:val="single" w:color="000000" w:sz="4" w:space="0"/>
              <w:right w:val="nil"/>
            </w:tcBorders>
            <w:shd w:val="clear" w:color="auto" w:fill="FFFFFF"/>
            <w:noWrap/>
            <w:vAlign w:val="center"/>
          </w:tcPr>
          <w:p w14:paraId="5061687C">
            <w:pPr>
              <w:jc w:val="center"/>
              <w:rPr>
                <w:rFonts w:hint="eastAsia" w:ascii="宋体" w:hAnsi="宋体" w:eastAsia="宋体" w:cs="宋体"/>
                <w:i w:val="0"/>
                <w:iCs w:val="0"/>
                <w:color w:val="000000"/>
                <w:sz w:val="18"/>
                <w:szCs w:val="18"/>
                <w:u w:val="none"/>
              </w:rPr>
            </w:pPr>
          </w:p>
        </w:tc>
        <w:tc>
          <w:tcPr>
            <w:tcW w:w="1355" w:type="dxa"/>
            <w:tcBorders>
              <w:top w:val="nil"/>
              <w:left w:val="nil"/>
              <w:bottom w:val="single" w:color="000000" w:sz="4" w:space="0"/>
              <w:right w:val="nil"/>
            </w:tcBorders>
            <w:shd w:val="clear" w:color="auto" w:fill="FFFFFF"/>
            <w:noWrap/>
            <w:vAlign w:val="center"/>
          </w:tcPr>
          <w:p w14:paraId="5F12961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7C051A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F8A257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FEBA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712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DF4AC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85" w:type="dxa"/>
            <w:vMerge w:val="restart"/>
            <w:tcBorders>
              <w:top w:val="nil"/>
              <w:left w:val="nil"/>
              <w:bottom w:val="single" w:color="000000" w:sz="4" w:space="0"/>
              <w:right w:val="single" w:color="000000" w:sz="4" w:space="0"/>
            </w:tcBorders>
            <w:shd w:val="clear" w:color="auto" w:fill="C0C0C0"/>
            <w:vAlign w:val="center"/>
          </w:tcPr>
          <w:p w14:paraId="2EF00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355" w:type="dxa"/>
            <w:vMerge w:val="restart"/>
            <w:tcBorders>
              <w:top w:val="nil"/>
              <w:left w:val="nil"/>
              <w:bottom w:val="single" w:color="000000" w:sz="4" w:space="0"/>
              <w:right w:val="single" w:color="000000" w:sz="4" w:space="0"/>
            </w:tcBorders>
            <w:shd w:val="clear" w:color="auto" w:fill="C0C0C0"/>
            <w:vAlign w:val="center"/>
          </w:tcPr>
          <w:p w14:paraId="163C1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3819" w:type="dxa"/>
            <w:gridSpan w:val="3"/>
            <w:tcBorders>
              <w:top w:val="nil"/>
              <w:left w:val="nil"/>
              <w:bottom w:val="single" w:color="000000" w:sz="4" w:space="0"/>
              <w:right w:val="single" w:color="000000" w:sz="4" w:space="0"/>
            </w:tcBorders>
            <w:shd w:val="clear" w:color="auto" w:fill="C0C0C0"/>
            <w:vAlign w:val="center"/>
          </w:tcPr>
          <w:p w14:paraId="7AD3F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167" w:type="dxa"/>
            <w:vMerge w:val="restart"/>
            <w:tcBorders>
              <w:top w:val="nil"/>
              <w:left w:val="nil"/>
              <w:bottom w:val="single" w:color="000000" w:sz="4" w:space="0"/>
              <w:right w:val="single" w:color="000000" w:sz="4" w:space="0"/>
            </w:tcBorders>
            <w:shd w:val="clear" w:color="auto" w:fill="C0C0C0"/>
            <w:vAlign w:val="center"/>
          </w:tcPr>
          <w:p w14:paraId="48FC2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66AB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1"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DEE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3244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85" w:type="dxa"/>
            <w:vMerge w:val="continue"/>
            <w:tcBorders>
              <w:top w:val="nil"/>
              <w:left w:val="nil"/>
              <w:bottom w:val="single" w:color="000000" w:sz="4" w:space="0"/>
              <w:right w:val="single" w:color="000000" w:sz="4" w:space="0"/>
            </w:tcBorders>
            <w:shd w:val="clear" w:color="auto" w:fill="C0C0C0"/>
            <w:vAlign w:val="center"/>
          </w:tcPr>
          <w:p w14:paraId="3C850E90">
            <w:pPr>
              <w:jc w:val="center"/>
              <w:rPr>
                <w:rFonts w:hint="eastAsia" w:ascii="宋体" w:hAnsi="宋体" w:eastAsia="宋体" w:cs="宋体"/>
                <w:i w:val="0"/>
                <w:iCs w:val="0"/>
                <w:color w:val="000000"/>
                <w:sz w:val="20"/>
                <w:szCs w:val="20"/>
                <w:u w:val="none"/>
              </w:rPr>
            </w:pPr>
          </w:p>
        </w:tc>
        <w:tc>
          <w:tcPr>
            <w:tcW w:w="1355" w:type="dxa"/>
            <w:vMerge w:val="continue"/>
            <w:tcBorders>
              <w:top w:val="nil"/>
              <w:left w:val="nil"/>
              <w:bottom w:val="single" w:color="000000" w:sz="4" w:space="0"/>
              <w:right w:val="single" w:color="000000" w:sz="4" w:space="0"/>
            </w:tcBorders>
            <w:shd w:val="clear" w:color="auto" w:fill="C0C0C0"/>
            <w:vAlign w:val="center"/>
          </w:tcPr>
          <w:p w14:paraId="0F8E0DFB">
            <w:pPr>
              <w:jc w:val="center"/>
              <w:rPr>
                <w:rFonts w:hint="eastAsia" w:ascii="宋体" w:hAnsi="宋体" w:eastAsia="宋体" w:cs="宋体"/>
                <w:i w:val="0"/>
                <w:iCs w:val="0"/>
                <w:color w:val="000000"/>
                <w:sz w:val="20"/>
                <w:szCs w:val="20"/>
                <w:u w:val="none"/>
              </w:rPr>
            </w:pPr>
          </w:p>
        </w:tc>
        <w:tc>
          <w:tcPr>
            <w:tcW w:w="1355" w:type="dxa"/>
            <w:vMerge w:val="restart"/>
            <w:tcBorders>
              <w:top w:val="nil"/>
              <w:left w:val="nil"/>
              <w:bottom w:val="single" w:color="000000" w:sz="4" w:space="0"/>
              <w:right w:val="single" w:color="000000" w:sz="4" w:space="0"/>
            </w:tcBorders>
            <w:shd w:val="clear" w:color="auto" w:fill="C0C0C0"/>
            <w:vAlign w:val="center"/>
          </w:tcPr>
          <w:p w14:paraId="0C3EB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32" w:type="dxa"/>
            <w:vMerge w:val="restart"/>
            <w:tcBorders>
              <w:top w:val="nil"/>
              <w:left w:val="nil"/>
              <w:bottom w:val="single" w:color="000000" w:sz="4" w:space="0"/>
              <w:right w:val="single" w:color="000000" w:sz="4" w:space="0"/>
            </w:tcBorders>
            <w:shd w:val="clear" w:color="auto" w:fill="C0C0C0"/>
            <w:vAlign w:val="center"/>
          </w:tcPr>
          <w:p w14:paraId="48CAC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232" w:type="dxa"/>
            <w:vMerge w:val="restart"/>
            <w:tcBorders>
              <w:top w:val="nil"/>
              <w:left w:val="nil"/>
              <w:bottom w:val="single" w:color="000000" w:sz="4" w:space="0"/>
              <w:right w:val="single" w:color="000000" w:sz="4" w:space="0"/>
            </w:tcBorders>
            <w:shd w:val="clear" w:color="auto" w:fill="C0C0C0"/>
            <w:vAlign w:val="center"/>
          </w:tcPr>
          <w:p w14:paraId="50545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167" w:type="dxa"/>
            <w:vMerge w:val="continue"/>
            <w:tcBorders>
              <w:top w:val="nil"/>
              <w:left w:val="nil"/>
              <w:bottom w:val="single" w:color="000000" w:sz="4" w:space="0"/>
              <w:right w:val="single" w:color="000000" w:sz="4" w:space="0"/>
            </w:tcBorders>
            <w:shd w:val="clear" w:color="auto" w:fill="C0C0C0"/>
            <w:vAlign w:val="center"/>
          </w:tcPr>
          <w:p w14:paraId="2BEC7733">
            <w:pPr>
              <w:jc w:val="center"/>
              <w:rPr>
                <w:rFonts w:hint="eastAsia" w:ascii="宋体" w:hAnsi="宋体" w:eastAsia="宋体" w:cs="宋体"/>
                <w:i w:val="0"/>
                <w:iCs w:val="0"/>
                <w:color w:val="000000"/>
                <w:sz w:val="20"/>
                <w:szCs w:val="20"/>
                <w:u w:val="none"/>
              </w:rPr>
            </w:pPr>
          </w:p>
        </w:tc>
      </w:tr>
      <w:tr w14:paraId="2F18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E2B992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86FE39F">
            <w:pPr>
              <w:jc w:val="center"/>
              <w:rPr>
                <w:rFonts w:hint="eastAsia" w:ascii="宋体" w:hAnsi="宋体" w:eastAsia="宋体" w:cs="宋体"/>
                <w:i w:val="0"/>
                <w:iCs w:val="0"/>
                <w:color w:val="000000"/>
                <w:sz w:val="20"/>
                <w:szCs w:val="20"/>
                <w:u w:val="none"/>
              </w:rPr>
            </w:pPr>
          </w:p>
        </w:tc>
        <w:tc>
          <w:tcPr>
            <w:tcW w:w="1685" w:type="dxa"/>
            <w:vMerge w:val="continue"/>
            <w:tcBorders>
              <w:top w:val="nil"/>
              <w:left w:val="nil"/>
              <w:bottom w:val="single" w:color="000000" w:sz="4" w:space="0"/>
              <w:right w:val="single" w:color="000000" w:sz="4" w:space="0"/>
            </w:tcBorders>
            <w:shd w:val="clear" w:color="auto" w:fill="C0C0C0"/>
            <w:vAlign w:val="center"/>
          </w:tcPr>
          <w:p w14:paraId="7E87840C">
            <w:pPr>
              <w:jc w:val="center"/>
              <w:rPr>
                <w:rFonts w:hint="eastAsia" w:ascii="宋体" w:hAnsi="宋体" w:eastAsia="宋体" w:cs="宋体"/>
                <w:i w:val="0"/>
                <w:iCs w:val="0"/>
                <w:color w:val="000000"/>
                <w:sz w:val="20"/>
                <w:szCs w:val="20"/>
                <w:u w:val="none"/>
              </w:rPr>
            </w:pPr>
          </w:p>
        </w:tc>
        <w:tc>
          <w:tcPr>
            <w:tcW w:w="1355" w:type="dxa"/>
            <w:vMerge w:val="continue"/>
            <w:tcBorders>
              <w:top w:val="nil"/>
              <w:left w:val="nil"/>
              <w:bottom w:val="single" w:color="000000" w:sz="4" w:space="0"/>
              <w:right w:val="single" w:color="000000" w:sz="4" w:space="0"/>
            </w:tcBorders>
            <w:shd w:val="clear" w:color="auto" w:fill="C0C0C0"/>
            <w:vAlign w:val="center"/>
          </w:tcPr>
          <w:p w14:paraId="49174852">
            <w:pPr>
              <w:jc w:val="center"/>
              <w:rPr>
                <w:rFonts w:hint="eastAsia" w:ascii="宋体" w:hAnsi="宋体" w:eastAsia="宋体" w:cs="宋体"/>
                <w:i w:val="0"/>
                <w:iCs w:val="0"/>
                <w:color w:val="000000"/>
                <w:sz w:val="20"/>
                <w:szCs w:val="20"/>
                <w:u w:val="none"/>
              </w:rPr>
            </w:pPr>
          </w:p>
        </w:tc>
        <w:tc>
          <w:tcPr>
            <w:tcW w:w="1355" w:type="dxa"/>
            <w:vMerge w:val="continue"/>
            <w:tcBorders>
              <w:top w:val="nil"/>
              <w:left w:val="nil"/>
              <w:bottom w:val="single" w:color="000000" w:sz="4" w:space="0"/>
              <w:right w:val="single" w:color="000000" w:sz="4" w:space="0"/>
            </w:tcBorders>
            <w:shd w:val="clear" w:color="auto" w:fill="C0C0C0"/>
            <w:vAlign w:val="center"/>
          </w:tcPr>
          <w:p w14:paraId="0066D16E">
            <w:pPr>
              <w:jc w:val="center"/>
              <w:rPr>
                <w:rFonts w:hint="eastAsia" w:ascii="宋体" w:hAnsi="宋体" w:eastAsia="宋体" w:cs="宋体"/>
                <w:i w:val="0"/>
                <w:iCs w:val="0"/>
                <w:color w:val="000000"/>
                <w:sz w:val="20"/>
                <w:szCs w:val="20"/>
                <w:u w:val="none"/>
              </w:rPr>
            </w:pPr>
          </w:p>
        </w:tc>
        <w:tc>
          <w:tcPr>
            <w:tcW w:w="1232" w:type="dxa"/>
            <w:vMerge w:val="continue"/>
            <w:tcBorders>
              <w:top w:val="nil"/>
              <w:left w:val="nil"/>
              <w:bottom w:val="single" w:color="000000" w:sz="4" w:space="0"/>
              <w:right w:val="single" w:color="000000" w:sz="4" w:space="0"/>
            </w:tcBorders>
            <w:shd w:val="clear" w:color="auto" w:fill="C0C0C0"/>
            <w:vAlign w:val="center"/>
          </w:tcPr>
          <w:p w14:paraId="72539FED">
            <w:pPr>
              <w:jc w:val="center"/>
              <w:rPr>
                <w:rFonts w:hint="eastAsia" w:ascii="宋体" w:hAnsi="宋体" w:eastAsia="宋体" w:cs="宋体"/>
                <w:i w:val="0"/>
                <w:iCs w:val="0"/>
                <w:color w:val="000000"/>
                <w:sz w:val="20"/>
                <w:szCs w:val="20"/>
                <w:u w:val="none"/>
              </w:rPr>
            </w:pPr>
          </w:p>
        </w:tc>
        <w:tc>
          <w:tcPr>
            <w:tcW w:w="1232" w:type="dxa"/>
            <w:vMerge w:val="continue"/>
            <w:tcBorders>
              <w:top w:val="nil"/>
              <w:left w:val="nil"/>
              <w:bottom w:val="single" w:color="000000" w:sz="4" w:space="0"/>
              <w:right w:val="single" w:color="000000" w:sz="4" w:space="0"/>
            </w:tcBorders>
            <w:shd w:val="clear" w:color="auto" w:fill="C0C0C0"/>
            <w:vAlign w:val="center"/>
          </w:tcPr>
          <w:p w14:paraId="49476EB7">
            <w:pPr>
              <w:jc w:val="center"/>
              <w:rPr>
                <w:rFonts w:hint="eastAsia" w:ascii="宋体" w:hAnsi="宋体" w:eastAsia="宋体" w:cs="宋体"/>
                <w:i w:val="0"/>
                <w:iCs w:val="0"/>
                <w:color w:val="000000"/>
                <w:sz w:val="20"/>
                <w:szCs w:val="20"/>
                <w:u w:val="none"/>
              </w:rPr>
            </w:pPr>
          </w:p>
        </w:tc>
        <w:tc>
          <w:tcPr>
            <w:tcW w:w="2167" w:type="dxa"/>
            <w:vMerge w:val="continue"/>
            <w:tcBorders>
              <w:top w:val="nil"/>
              <w:left w:val="nil"/>
              <w:bottom w:val="single" w:color="000000" w:sz="4" w:space="0"/>
              <w:right w:val="single" w:color="000000" w:sz="4" w:space="0"/>
            </w:tcBorders>
            <w:shd w:val="clear" w:color="auto" w:fill="C0C0C0"/>
            <w:vAlign w:val="center"/>
          </w:tcPr>
          <w:p w14:paraId="5BC997D8">
            <w:pPr>
              <w:jc w:val="center"/>
              <w:rPr>
                <w:rFonts w:hint="eastAsia" w:ascii="宋体" w:hAnsi="宋体" w:eastAsia="宋体" w:cs="宋体"/>
                <w:i w:val="0"/>
                <w:iCs w:val="0"/>
                <w:color w:val="000000"/>
                <w:sz w:val="20"/>
                <w:szCs w:val="20"/>
                <w:u w:val="none"/>
              </w:rPr>
            </w:pPr>
          </w:p>
        </w:tc>
      </w:tr>
      <w:tr w14:paraId="1795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FE1B5E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4C4BAB5F">
            <w:pPr>
              <w:jc w:val="center"/>
              <w:rPr>
                <w:rFonts w:hint="eastAsia" w:ascii="宋体" w:hAnsi="宋体" w:eastAsia="宋体" w:cs="宋体"/>
                <w:i w:val="0"/>
                <w:iCs w:val="0"/>
                <w:color w:val="000000"/>
                <w:sz w:val="20"/>
                <w:szCs w:val="20"/>
                <w:u w:val="none"/>
              </w:rPr>
            </w:pPr>
          </w:p>
        </w:tc>
        <w:tc>
          <w:tcPr>
            <w:tcW w:w="1685" w:type="dxa"/>
            <w:vMerge w:val="continue"/>
            <w:tcBorders>
              <w:top w:val="nil"/>
              <w:left w:val="nil"/>
              <w:bottom w:val="single" w:color="000000" w:sz="4" w:space="0"/>
              <w:right w:val="single" w:color="000000" w:sz="4" w:space="0"/>
            </w:tcBorders>
            <w:shd w:val="clear" w:color="auto" w:fill="C0C0C0"/>
            <w:vAlign w:val="center"/>
          </w:tcPr>
          <w:p w14:paraId="289F3850">
            <w:pPr>
              <w:jc w:val="center"/>
              <w:rPr>
                <w:rFonts w:hint="eastAsia" w:ascii="宋体" w:hAnsi="宋体" w:eastAsia="宋体" w:cs="宋体"/>
                <w:i w:val="0"/>
                <w:iCs w:val="0"/>
                <w:color w:val="000000"/>
                <w:sz w:val="20"/>
                <w:szCs w:val="20"/>
                <w:u w:val="none"/>
              </w:rPr>
            </w:pPr>
          </w:p>
        </w:tc>
        <w:tc>
          <w:tcPr>
            <w:tcW w:w="1355" w:type="dxa"/>
            <w:vMerge w:val="continue"/>
            <w:tcBorders>
              <w:top w:val="nil"/>
              <w:left w:val="nil"/>
              <w:bottom w:val="single" w:color="000000" w:sz="4" w:space="0"/>
              <w:right w:val="single" w:color="000000" w:sz="4" w:space="0"/>
            </w:tcBorders>
            <w:shd w:val="clear" w:color="auto" w:fill="C0C0C0"/>
            <w:vAlign w:val="center"/>
          </w:tcPr>
          <w:p w14:paraId="7D1DA31B">
            <w:pPr>
              <w:jc w:val="center"/>
              <w:rPr>
                <w:rFonts w:hint="eastAsia" w:ascii="宋体" w:hAnsi="宋体" w:eastAsia="宋体" w:cs="宋体"/>
                <w:i w:val="0"/>
                <w:iCs w:val="0"/>
                <w:color w:val="000000"/>
                <w:sz w:val="20"/>
                <w:szCs w:val="20"/>
                <w:u w:val="none"/>
              </w:rPr>
            </w:pPr>
          </w:p>
        </w:tc>
        <w:tc>
          <w:tcPr>
            <w:tcW w:w="1355" w:type="dxa"/>
            <w:vMerge w:val="continue"/>
            <w:tcBorders>
              <w:top w:val="nil"/>
              <w:left w:val="nil"/>
              <w:bottom w:val="single" w:color="000000" w:sz="4" w:space="0"/>
              <w:right w:val="single" w:color="000000" w:sz="4" w:space="0"/>
            </w:tcBorders>
            <w:shd w:val="clear" w:color="auto" w:fill="C0C0C0"/>
            <w:vAlign w:val="center"/>
          </w:tcPr>
          <w:p w14:paraId="77F70B30">
            <w:pPr>
              <w:jc w:val="center"/>
              <w:rPr>
                <w:rFonts w:hint="eastAsia" w:ascii="宋体" w:hAnsi="宋体" w:eastAsia="宋体" w:cs="宋体"/>
                <w:i w:val="0"/>
                <w:iCs w:val="0"/>
                <w:color w:val="000000"/>
                <w:sz w:val="20"/>
                <w:szCs w:val="20"/>
                <w:u w:val="none"/>
              </w:rPr>
            </w:pPr>
          </w:p>
        </w:tc>
        <w:tc>
          <w:tcPr>
            <w:tcW w:w="1232" w:type="dxa"/>
            <w:vMerge w:val="continue"/>
            <w:tcBorders>
              <w:top w:val="nil"/>
              <w:left w:val="nil"/>
              <w:bottom w:val="single" w:color="000000" w:sz="4" w:space="0"/>
              <w:right w:val="single" w:color="000000" w:sz="4" w:space="0"/>
            </w:tcBorders>
            <w:shd w:val="clear" w:color="auto" w:fill="C0C0C0"/>
            <w:vAlign w:val="center"/>
          </w:tcPr>
          <w:p w14:paraId="39FD7EF6">
            <w:pPr>
              <w:jc w:val="center"/>
              <w:rPr>
                <w:rFonts w:hint="eastAsia" w:ascii="宋体" w:hAnsi="宋体" w:eastAsia="宋体" w:cs="宋体"/>
                <w:i w:val="0"/>
                <w:iCs w:val="0"/>
                <w:color w:val="000000"/>
                <w:sz w:val="20"/>
                <w:szCs w:val="20"/>
                <w:u w:val="none"/>
              </w:rPr>
            </w:pPr>
          </w:p>
        </w:tc>
        <w:tc>
          <w:tcPr>
            <w:tcW w:w="1232" w:type="dxa"/>
            <w:vMerge w:val="continue"/>
            <w:tcBorders>
              <w:top w:val="nil"/>
              <w:left w:val="nil"/>
              <w:bottom w:val="single" w:color="000000" w:sz="4" w:space="0"/>
              <w:right w:val="single" w:color="000000" w:sz="4" w:space="0"/>
            </w:tcBorders>
            <w:shd w:val="clear" w:color="auto" w:fill="C0C0C0"/>
            <w:vAlign w:val="center"/>
          </w:tcPr>
          <w:p w14:paraId="6AECA4F2">
            <w:pPr>
              <w:jc w:val="center"/>
              <w:rPr>
                <w:rFonts w:hint="eastAsia" w:ascii="宋体" w:hAnsi="宋体" w:eastAsia="宋体" w:cs="宋体"/>
                <w:i w:val="0"/>
                <w:iCs w:val="0"/>
                <w:color w:val="000000"/>
                <w:sz w:val="20"/>
                <w:szCs w:val="20"/>
                <w:u w:val="none"/>
              </w:rPr>
            </w:pPr>
          </w:p>
        </w:tc>
        <w:tc>
          <w:tcPr>
            <w:tcW w:w="2167" w:type="dxa"/>
            <w:vMerge w:val="continue"/>
            <w:tcBorders>
              <w:top w:val="nil"/>
              <w:left w:val="nil"/>
              <w:bottom w:val="single" w:color="000000" w:sz="4" w:space="0"/>
              <w:right w:val="single" w:color="000000" w:sz="4" w:space="0"/>
            </w:tcBorders>
            <w:shd w:val="clear" w:color="auto" w:fill="C0C0C0"/>
            <w:vAlign w:val="center"/>
          </w:tcPr>
          <w:p w14:paraId="5C8BE367">
            <w:pPr>
              <w:jc w:val="center"/>
              <w:rPr>
                <w:rFonts w:hint="eastAsia" w:ascii="宋体" w:hAnsi="宋体" w:eastAsia="宋体" w:cs="宋体"/>
                <w:i w:val="0"/>
                <w:iCs w:val="0"/>
                <w:color w:val="000000"/>
                <w:sz w:val="20"/>
                <w:szCs w:val="20"/>
                <w:u w:val="none"/>
              </w:rPr>
            </w:pPr>
          </w:p>
        </w:tc>
      </w:tr>
      <w:tr w14:paraId="2C0F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B8E7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0F2C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5" w:type="dxa"/>
            <w:tcBorders>
              <w:top w:val="nil"/>
              <w:left w:val="nil"/>
              <w:bottom w:val="single" w:color="000000" w:sz="4" w:space="0"/>
              <w:right w:val="single" w:color="000000" w:sz="4" w:space="0"/>
            </w:tcBorders>
            <w:shd w:val="clear" w:color="auto" w:fill="C0C0C0"/>
            <w:noWrap/>
            <w:vAlign w:val="center"/>
          </w:tcPr>
          <w:p w14:paraId="12A4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5" w:type="dxa"/>
            <w:tcBorders>
              <w:top w:val="nil"/>
              <w:left w:val="nil"/>
              <w:bottom w:val="single" w:color="000000" w:sz="4" w:space="0"/>
              <w:right w:val="single" w:color="000000" w:sz="4" w:space="0"/>
            </w:tcBorders>
            <w:shd w:val="clear" w:color="auto" w:fill="C0C0C0"/>
            <w:noWrap/>
            <w:vAlign w:val="center"/>
          </w:tcPr>
          <w:p w14:paraId="5E0DA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19C3C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0BB25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74DF9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340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8562F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174C2582">
            <w:pPr>
              <w:jc w:val="right"/>
              <w:rPr>
                <w:rFonts w:hint="default" w:ascii="宋体" w:hAnsi="宋体" w:eastAsia="宋体" w:cs="宋体"/>
                <w:b/>
                <w:bCs/>
                <w:i w:val="0"/>
                <w:iCs w:val="0"/>
                <w:color w:val="000000"/>
                <w:sz w:val="20"/>
                <w:szCs w:val="20"/>
                <w:u w:val="none"/>
                <w:lang w:val="en-US" w:eastAsia="zh-CN"/>
              </w:rPr>
            </w:pPr>
          </w:p>
        </w:tc>
        <w:tc>
          <w:tcPr>
            <w:tcW w:w="1355" w:type="dxa"/>
            <w:tcBorders>
              <w:top w:val="nil"/>
              <w:left w:val="nil"/>
              <w:bottom w:val="single" w:color="000000" w:sz="4" w:space="0"/>
              <w:right w:val="single" w:color="000000" w:sz="4" w:space="0"/>
            </w:tcBorders>
            <w:shd w:val="clear" w:color="auto" w:fill="FFFFFF"/>
            <w:noWrap/>
            <w:vAlign w:val="center"/>
          </w:tcPr>
          <w:p w14:paraId="0658C19E">
            <w:pPr>
              <w:jc w:val="right"/>
              <w:rPr>
                <w:rFonts w:hint="eastAsia" w:ascii="宋体" w:hAnsi="宋体" w:eastAsia="宋体" w:cs="宋体"/>
                <w:b/>
                <w:bCs/>
                <w:i w:val="0"/>
                <w:iCs w:val="0"/>
                <w:color w:val="000000"/>
                <w:sz w:val="20"/>
                <w:szCs w:val="20"/>
                <w:u w:val="none"/>
              </w:rPr>
            </w:pPr>
          </w:p>
        </w:tc>
        <w:tc>
          <w:tcPr>
            <w:tcW w:w="1355" w:type="dxa"/>
            <w:tcBorders>
              <w:top w:val="nil"/>
              <w:left w:val="nil"/>
              <w:bottom w:val="single" w:color="000000" w:sz="4" w:space="0"/>
              <w:right w:val="single" w:color="000000" w:sz="4" w:space="0"/>
            </w:tcBorders>
            <w:shd w:val="clear" w:color="auto" w:fill="FFFFFF"/>
            <w:noWrap/>
            <w:vAlign w:val="center"/>
          </w:tcPr>
          <w:p w14:paraId="0F8AEB28">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A75C956">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04434E0">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DEF7FD9">
            <w:pPr>
              <w:jc w:val="right"/>
              <w:rPr>
                <w:rFonts w:hint="eastAsia" w:ascii="宋体" w:hAnsi="宋体" w:eastAsia="宋体" w:cs="宋体"/>
                <w:b/>
                <w:bCs/>
                <w:i w:val="0"/>
                <w:iCs w:val="0"/>
                <w:color w:val="000000"/>
                <w:sz w:val="20"/>
                <w:szCs w:val="20"/>
                <w:u w:val="none"/>
              </w:rPr>
            </w:pPr>
          </w:p>
        </w:tc>
      </w:tr>
      <w:tr w14:paraId="0581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47EEBA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58F43B9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51C874D">
            <w:pPr>
              <w:jc w:val="right"/>
              <w:rPr>
                <w:rFonts w:hint="eastAsia" w:ascii="宋体" w:hAnsi="宋体" w:eastAsia="宋体" w:cs="宋体"/>
                <w:i w:val="0"/>
                <w:iCs w:val="0"/>
                <w:color w:val="000000"/>
                <w:sz w:val="20"/>
                <w:szCs w:val="20"/>
                <w:u w:val="none"/>
              </w:rPr>
            </w:pPr>
          </w:p>
        </w:tc>
        <w:tc>
          <w:tcPr>
            <w:tcW w:w="1355" w:type="dxa"/>
            <w:tcBorders>
              <w:top w:val="nil"/>
              <w:left w:val="nil"/>
              <w:bottom w:val="single" w:color="000000" w:sz="4" w:space="0"/>
              <w:right w:val="single" w:color="000000" w:sz="4" w:space="0"/>
            </w:tcBorders>
            <w:shd w:val="clear" w:color="auto" w:fill="FFFFFF"/>
            <w:noWrap/>
            <w:vAlign w:val="center"/>
          </w:tcPr>
          <w:p w14:paraId="5E058406">
            <w:pPr>
              <w:jc w:val="right"/>
              <w:rPr>
                <w:rFonts w:hint="eastAsia" w:ascii="宋体" w:hAnsi="宋体" w:eastAsia="宋体" w:cs="宋体"/>
                <w:i w:val="0"/>
                <w:iCs w:val="0"/>
                <w:color w:val="000000"/>
                <w:sz w:val="20"/>
                <w:szCs w:val="20"/>
                <w:u w:val="none"/>
              </w:rPr>
            </w:pPr>
          </w:p>
        </w:tc>
        <w:tc>
          <w:tcPr>
            <w:tcW w:w="1355" w:type="dxa"/>
            <w:tcBorders>
              <w:top w:val="nil"/>
              <w:left w:val="nil"/>
              <w:bottom w:val="single" w:color="000000" w:sz="4" w:space="0"/>
              <w:right w:val="single" w:color="000000" w:sz="4" w:space="0"/>
            </w:tcBorders>
            <w:shd w:val="clear" w:color="auto" w:fill="FFFFFF"/>
            <w:noWrap/>
            <w:vAlign w:val="center"/>
          </w:tcPr>
          <w:p w14:paraId="02B2426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0862BE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21EC65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1AB700A">
            <w:pPr>
              <w:jc w:val="right"/>
              <w:rPr>
                <w:rFonts w:hint="eastAsia" w:ascii="宋体" w:hAnsi="宋体" w:eastAsia="宋体" w:cs="宋体"/>
                <w:i w:val="0"/>
                <w:iCs w:val="0"/>
                <w:color w:val="000000"/>
                <w:sz w:val="20"/>
                <w:szCs w:val="20"/>
                <w:u w:val="none"/>
              </w:rPr>
            </w:pPr>
          </w:p>
        </w:tc>
      </w:tr>
    </w:tbl>
    <w:p w14:paraId="6C342900">
      <w:pPr>
        <w:rPr>
          <w:rFonts w:hint="eastAsia" w:eastAsiaTheme="minorEastAsia"/>
          <w:lang w:val="en-US" w:eastAsia="zh-CN"/>
        </w:rPr>
      </w:pPr>
      <w:r>
        <w:rPr>
          <w:rFonts w:hint="eastAsia" w:ascii="宋体" w:hAnsi="宋体" w:eastAsia="宋体" w:cs="宋体"/>
          <w:i w:val="0"/>
          <w:iCs w:val="0"/>
          <w:color w:val="000000"/>
          <w:kern w:val="0"/>
          <w:sz w:val="20"/>
          <w:szCs w:val="20"/>
          <w:u w:val="none"/>
          <w:lang w:val="en-US" w:eastAsia="zh-CN" w:bidi="ar"/>
        </w:rPr>
        <w:t>注：我部门无此项内容，本表无数据</w:t>
      </w:r>
    </w:p>
    <w:tbl>
      <w:tblPr>
        <w:tblStyle w:val="7"/>
        <w:tblW w:w="14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6"/>
        <w:gridCol w:w="231"/>
        <w:gridCol w:w="390"/>
        <w:gridCol w:w="1199"/>
        <w:gridCol w:w="3636"/>
        <w:gridCol w:w="2941"/>
        <w:gridCol w:w="2960"/>
      </w:tblGrid>
      <w:tr w14:paraId="5ED1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4103" w:type="dxa"/>
            <w:gridSpan w:val="7"/>
            <w:tcBorders>
              <w:top w:val="nil"/>
              <w:left w:val="nil"/>
              <w:bottom w:val="nil"/>
              <w:right w:val="nil"/>
            </w:tcBorders>
            <w:shd w:val="clear" w:color="auto" w:fill="FFFFFF"/>
            <w:noWrap/>
            <w:vAlign w:val="center"/>
          </w:tcPr>
          <w:p w14:paraId="7123CB3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456D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6" w:type="dxa"/>
            <w:tcBorders>
              <w:top w:val="nil"/>
              <w:left w:val="nil"/>
              <w:bottom w:val="nil"/>
              <w:right w:val="nil"/>
            </w:tcBorders>
            <w:shd w:val="clear" w:color="auto" w:fill="FFFFFF"/>
            <w:noWrap/>
            <w:vAlign w:val="center"/>
          </w:tcPr>
          <w:p w14:paraId="30A90F00">
            <w:pPr>
              <w:jc w:val="left"/>
              <w:rPr>
                <w:rFonts w:hint="eastAsia" w:ascii="宋体" w:hAnsi="宋体" w:eastAsia="宋体" w:cs="宋体"/>
                <w:i w:val="0"/>
                <w:iCs w:val="0"/>
                <w:color w:val="000000"/>
                <w:sz w:val="18"/>
                <w:szCs w:val="18"/>
                <w:u w:val="none"/>
              </w:rPr>
            </w:pPr>
          </w:p>
        </w:tc>
        <w:tc>
          <w:tcPr>
            <w:tcW w:w="231" w:type="dxa"/>
            <w:tcBorders>
              <w:top w:val="nil"/>
              <w:left w:val="nil"/>
              <w:bottom w:val="nil"/>
              <w:right w:val="nil"/>
            </w:tcBorders>
            <w:shd w:val="clear" w:color="auto" w:fill="FFFFFF"/>
            <w:noWrap/>
            <w:vAlign w:val="center"/>
          </w:tcPr>
          <w:p w14:paraId="755F45E0">
            <w:pPr>
              <w:jc w:val="left"/>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shd w:val="clear" w:color="auto" w:fill="FFFFFF"/>
            <w:noWrap/>
            <w:vAlign w:val="center"/>
          </w:tcPr>
          <w:p w14:paraId="53C75797">
            <w:pPr>
              <w:jc w:val="left"/>
              <w:rPr>
                <w:rFonts w:hint="eastAsia" w:ascii="宋体" w:hAnsi="宋体" w:eastAsia="宋体" w:cs="宋体"/>
                <w:i w:val="0"/>
                <w:iCs w:val="0"/>
                <w:color w:val="000000"/>
                <w:sz w:val="18"/>
                <w:szCs w:val="18"/>
                <w:u w:val="none"/>
              </w:rPr>
            </w:pPr>
          </w:p>
        </w:tc>
        <w:tc>
          <w:tcPr>
            <w:tcW w:w="1199" w:type="dxa"/>
            <w:tcBorders>
              <w:top w:val="nil"/>
              <w:left w:val="nil"/>
              <w:bottom w:val="nil"/>
              <w:right w:val="nil"/>
            </w:tcBorders>
            <w:shd w:val="clear" w:color="auto" w:fill="FFFFFF"/>
            <w:noWrap/>
            <w:vAlign w:val="center"/>
          </w:tcPr>
          <w:p w14:paraId="7D71442D">
            <w:pPr>
              <w:jc w:val="left"/>
              <w:rPr>
                <w:rFonts w:hint="eastAsia" w:ascii="宋体" w:hAnsi="宋体" w:eastAsia="宋体" w:cs="宋体"/>
                <w:i w:val="0"/>
                <w:iCs w:val="0"/>
                <w:color w:val="000000"/>
                <w:sz w:val="18"/>
                <w:szCs w:val="18"/>
                <w:u w:val="none"/>
              </w:rPr>
            </w:pPr>
          </w:p>
        </w:tc>
        <w:tc>
          <w:tcPr>
            <w:tcW w:w="3636" w:type="dxa"/>
            <w:tcBorders>
              <w:top w:val="nil"/>
              <w:left w:val="nil"/>
              <w:bottom w:val="nil"/>
              <w:right w:val="nil"/>
            </w:tcBorders>
            <w:shd w:val="clear" w:color="auto" w:fill="FFFFFF"/>
            <w:noWrap/>
            <w:vAlign w:val="center"/>
          </w:tcPr>
          <w:p w14:paraId="6B2899A3">
            <w:pPr>
              <w:jc w:val="left"/>
              <w:rPr>
                <w:rFonts w:hint="eastAsia" w:ascii="宋体" w:hAnsi="宋体" w:eastAsia="宋体" w:cs="宋体"/>
                <w:i w:val="0"/>
                <w:iCs w:val="0"/>
                <w:color w:val="000000"/>
                <w:sz w:val="18"/>
                <w:szCs w:val="18"/>
                <w:u w:val="none"/>
              </w:rPr>
            </w:pPr>
          </w:p>
        </w:tc>
        <w:tc>
          <w:tcPr>
            <w:tcW w:w="2941" w:type="dxa"/>
            <w:tcBorders>
              <w:top w:val="nil"/>
              <w:left w:val="nil"/>
              <w:bottom w:val="nil"/>
              <w:right w:val="nil"/>
            </w:tcBorders>
            <w:shd w:val="clear" w:color="auto" w:fill="FFFFFF"/>
            <w:noWrap/>
            <w:vAlign w:val="center"/>
          </w:tcPr>
          <w:p w14:paraId="1F30E834">
            <w:pPr>
              <w:jc w:val="left"/>
              <w:rPr>
                <w:rFonts w:hint="eastAsia" w:ascii="宋体" w:hAnsi="宋体" w:eastAsia="宋体" w:cs="宋体"/>
                <w:i w:val="0"/>
                <w:iCs w:val="0"/>
                <w:color w:val="000000"/>
                <w:sz w:val="18"/>
                <w:szCs w:val="18"/>
                <w:u w:val="none"/>
              </w:rPr>
            </w:pPr>
          </w:p>
        </w:tc>
        <w:tc>
          <w:tcPr>
            <w:tcW w:w="2960" w:type="dxa"/>
            <w:tcBorders>
              <w:top w:val="nil"/>
              <w:left w:val="nil"/>
              <w:bottom w:val="nil"/>
              <w:right w:val="nil"/>
            </w:tcBorders>
            <w:shd w:val="clear" w:color="auto" w:fill="FFFFFF"/>
            <w:noWrap/>
            <w:vAlign w:val="center"/>
          </w:tcPr>
          <w:p w14:paraId="501BD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5DDF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6" w:type="dxa"/>
            <w:tcBorders>
              <w:top w:val="nil"/>
              <w:left w:val="nil"/>
              <w:bottom w:val="single" w:color="000000" w:sz="4" w:space="0"/>
              <w:right w:val="nil"/>
            </w:tcBorders>
            <w:shd w:val="clear" w:color="auto" w:fill="FFFFFF"/>
            <w:noWrap/>
            <w:vAlign w:val="center"/>
          </w:tcPr>
          <w:p w14:paraId="2F0C1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231" w:type="dxa"/>
            <w:tcBorders>
              <w:top w:val="nil"/>
              <w:left w:val="nil"/>
              <w:bottom w:val="single" w:color="000000" w:sz="4" w:space="0"/>
              <w:right w:val="nil"/>
            </w:tcBorders>
            <w:shd w:val="clear" w:color="auto" w:fill="FFFFFF"/>
            <w:noWrap/>
            <w:vAlign w:val="center"/>
          </w:tcPr>
          <w:p w14:paraId="7B4C1DD2">
            <w:pPr>
              <w:jc w:val="center"/>
              <w:rPr>
                <w:rFonts w:hint="eastAsia" w:ascii="宋体" w:hAnsi="宋体" w:eastAsia="宋体" w:cs="宋体"/>
                <w:i w:val="0"/>
                <w:iCs w:val="0"/>
                <w:color w:val="000000"/>
                <w:sz w:val="18"/>
                <w:szCs w:val="18"/>
                <w:u w:val="none"/>
              </w:rPr>
            </w:pPr>
          </w:p>
        </w:tc>
        <w:tc>
          <w:tcPr>
            <w:tcW w:w="390" w:type="dxa"/>
            <w:tcBorders>
              <w:top w:val="nil"/>
              <w:left w:val="nil"/>
              <w:bottom w:val="single" w:color="000000" w:sz="4" w:space="0"/>
              <w:right w:val="nil"/>
            </w:tcBorders>
            <w:shd w:val="clear" w:color="auto" w:fill="FFFFFF"/>
            <w:noWrap/>
            <w:vAlign w:val="center"/>
          </w:tcPr>
          <w:p w14:paraId="0B785A38">
            <w:pPr>
              <w:jc w:val="center"/>
              <w:rPr>
                <w:rFonts w:hint="eastAsia" w:ascii="宋体" w:hAnsi="宋体" w:eastAsia="宋体" w:cs="宋体"/>
                <w:i w:val="0"/>
                <w:iCs w:val="0"/>
                <w:color w:val="000000"/>
                <w:sz w:val="18"/>
                <w:szCs w:val="18"/>
                <w:u w:val="none"/>
              </w:rPr>
            </w:pPr>
          </w:p>
        </w:tc>
        <w:tc>
          <w:tcPr>
            <w:tcW w:w="1199" w:type="dxa"/>
            <w:tcBorders>
              <w:top w:val="nil"/>
              <w:left w:val="nil"/>
              <w:bottom w:val="single" w:color="000000" w:sz="4" w:space="0"/>
              <w:right w:val="nil"/>
            </w:tcBorders>
            <w:shd w:val="clear" w:color="auto" w:fill="FFFFFF"/>
            <w:noWrap/>
            <w:vAlign w:val="center"/>
          </w:tcPr>
          <w:p w14:paraId="34B48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3636" w:type="dxa"/>
            <w:tcBorders>
              <w:top w:val="nil"/>
              <w:left w:val="nil"/>
              <w:bottom w:val="single" w:color="000000" w:sz="4" w:space="0"/>
              <w:right w:val="nil"/>
            </w:tcBorders>
            <w:shd w:val="clear" w:color="auto" w:fill="FFFFFF"/>
            <w:noWrap/>
            <w:vAlign w:val="center"/>
          </w:tcPr>
          <w:p w14:paraId="49F4402B">
            <w:pPr>
              <w:jc w:val="center"/>
              <w:rPr>
                <w:rFonts w:hint="eastAsia" w:ascii="宋体" w:hAnsi="宋体" w:eastAsia="宋体" w:cs="宋体"/>
                <w:i w:val="0"/>
                <w:iCs w:val="0"/>
                <w:color w:val="000000"/>
                <w:sz w:val="18"/>
                <w:szCs w:val="18"/>
                <w:u w:val="none"/>
              </w:rPr>
            </w:pPr>
          </w:p>
        </w:tc>
        <w:tc>
          <w:tcPr>
            <w:tcW w:w="2941" w:type="dxa"/>
            <w:tcBorders>
              <w:top w:val="nil"/>
              <w:left w:val="nil"/>
              <w:bottom w:val="single" w:color="000000" w:sz="4" w:space="0"/>
              <w:right w:val="nil"/>
            </w:tcBorders>
            <w:shd w:val="clear" w:color="auto" w:fill="FFFFFF"/>
            <w:noWrap/>
            <w:vAlign w:val="center"/>
          </w:tcPr>
          <w:p w14:paraId="3E4DD046">
            <w:pPr>
              <w:jc w:val="center"/>
              <w:rPr>
                <w:rFonts w:hint="eastAsia" w:ascii="宋体" w:hAnsi="宋体" w:eastAsia="宋体" w:cs="宋体"/>
                <w:i w:val="0"/>
                <w:iCs w:val="0"/>
                <w:color w:val="000000"/>
                <w:sz w:val="18"/>
                <w:szCs w:val="18"/>
                <w:u w:val="none"/>
              </w:rPr>
            </w:pPr>
          </w:p>
        </w:tc>
        <w:tc>
          <w:tcPr>
            <w:tcW w:w="2960" w:type="dxa"/>
            <w:tcBorders>
              <w:top w:val="nil"/>
              <w:left w:val="nil"/>
              <w:bottom w:val="single" w:color="000000" w:sz="4" w:space="0"/>
              <w:right w:val="nil"/>
            </w:tcBorders>
            <w:shd w:val="clear" w:color="auto" w:fill="FFFFFF"/>
            <w:noWrap/>
            <w:vAlign w:val="center"/>
          </w:tcPr>
          <w:p w14:paraId="06038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9D4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6" w:type="dxa"/>
            <w:gridSpan w:val="4"/>
            <w:tcBorders>
              <w:top w:val="nil"/>
              <w:left w:val="single" w:color="000000" w:sz="4" w:space="0"/>
              <w:bottom w:val="single" w:color="000000" w:sz="4" w:space="0"/>
              <w:right w:val="single" w:color="000000" w:sz="4" w:space="0"/>
            </w:tcBorders>
            <w:shd w:val="clear" w:color="auto" w:fill="C0C0C0"/>
            <w:noWrap/>
            <w:vAlign w:val="center"/>
          </w:tcPr>
          <w:p w14:paraId="03E004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537" w:type="dxa"/>
            <w:gridSpan w:val="3"/>
            <w:tcBorders>
              <w:top w:val="nil"/>
              <w:left w:val="nil"/>
              <w:bottom w:val="single" w:color="000000" w:sz="4" w:space="0"/>
              <w:right w:val="single" w:color="000000" w:sz="4" w:space="0"/>
            </w:tcBorders>
            <w:shd w:val="clear" w:color="auto" w:fill="C0C0C0"/>
            <w:vAlign w:val="center"/>
          </w:tcPr>
          <w:p w14:paraId="5935C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31BC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7"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11F9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199" w:type="dxa"/>
            <w:vMerge w:val="restart"/>
            <w:tcBorders>
              <w:top w:val="nil"/>
              <w:left w:val="nil"/>
              <w:bottom w:val="single" w:color="000000" w:sz="4" w:space="0"/>
              <w:right w:val="single" w:color="000000" w:sz="4" w:space="0"/>
            </w:tcBorders>
            <w:shd w:val="clear" w:color="auto" w:fill="C0C0C0"/>
            <w:noWrap/>
            <w:vAlign w:val="center"/>
          </w:tcPr>
          <w:p w14:paraId="2D07D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636" w:type="dxa"/>
            <w:vMerge w:val="restart"/>
            <w:tcBorders>
              <w:top w:val="nil"/>
              <w:left w:val="nil"/>
              <w:bottom w:val="single" w:color="000000" w:sz="4" w:space="0"/>
              <w:right w:val="single" w:color="000000" w:sz="4" w:space="0"/>
            </w:tcBorders>
            <w:shd w:val="clear" w:color="auto" w:fill="C0C0C0"/>
            <w:vAlign w:val="center"/>
          </w:tcPr>
          <w:p w14:paraId="74CD2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941" w:type="dxa"/>
            <w:vMerge w:val="restart"/>
            <w:tcBorders>
              <w:top w:val="nil"/>
              <w:left w:val="nil"/>
              <w:bottom w:val="single" w:color="000000" w:sz="4" w:space="0"/>
              <w:right w:val="single" w:color="000000" w:sz="4" w:space="0"/>
            </w:tcBorders>
            <w:shd w:val="clear" w:color="auto" w:fill="C0C0C0"/>
            <w:vAlign w:val="center"/>
          </w:tcPr>
          <w:p w14:paraId="39134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960" w:type="dxa"/>
            <w:vMerge w:val="restart"/>
            <w:tcBorders>
              <w:top w:val="nil"/>
              <w:left w:val="nil"/>
              <w:bottom w:val="single" w:color="000000" w:sz="4" w:space="0"/>
              <w:right w:val="single" w:color="000000" w:sz="4" w:space="0"/>
            </w:tcBorders>
            <w:shd w:val="clear" w:color="auto" w:fill="C0C0C0"/>
            <w:vAlign w:val="center"/>
          </w:tcPr>
          <w:p w14:paraId="49CF6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440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6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DF7AF68">
            <w:pPr>
              <w:jc w:val="center"/>
              <w:rPr>
                <w:rFonts w:hint="eastAsia" w:ascii="宋体" w:hAnsi="宋体" w:eastAsia="宋体" w:cs="宋体"/>
                <w:i w:val="0"/>
                <w:iCs w:val="0"/>
                <w:color w:val="000000"/>
                <w:sz w:val="20"/>
                <w:szCs w:val="20"/>
                <w:u w:val="none"/>
              </w:rPr>
            </w:pPr>
          </w:p>
        </w:tc>
        <w:tc>
          <w:tcPr>
            <w:tcW w:w="1199" w:type="dxa"/>
            <w:vMerge w:val="continue"/>
            <w:tcBorders>
              <w:top w:val="nil"/>
              <w:left w:val="nil"/>
              <w:bottom w:val="single" w:color="000000" w:sz="4" w:space="0"/>
              <w:right w:val="single" w:color="000000" w:sz="4" w:space="0"/>
            </w:tcBorders>
            <w:shd w:val="clear" w:color="auto" w:fill="C0C0C0"/>
            <w:noWrap/>
            <w:vAlign w:val="center"/>
          </w:tcPr>
          <w:p w14:paraId="2522BADF">
            <w:pPr>
              <w:jc w:val="center"/>
              <w:rPr>
                <w:rFonts w:hint="eastAsia" w:ascii="宋体" w:hAnsi="宋体" w:eastAsia="宋体" w:cs="宋体"/>
                <w:i w:val="0"/>
                <w:iCs w:val="0"/>
                <w:color w:val="000000"/>
                <w:sz w:val="20"/>
                <w:szCs w:val="20"/>
                <w:u w:val="none"/>
              </w:rPr>
            </w:pPr>
          </w:p>
        </w:tc>
        <w:tc>
          <w:tcPr>
            <w:tcW w:w="3636" w:type="dxa"/>
            <w:vMerge w:val="continue"/>
            <w:tcBorders>
              <w:top w:val="nil"/>
              <w:left w:val="nil"/>
              <w:bottom w:val="single" w:color="000000" w:sz="4" w:space="0"/>
              <w:right w:val="single" w:color="000000" w:sz="4" w:space="0"/>
            </w:tcBorders>
            <w:shd w:val="clear" w:color="auto" w:fill="C0C0C0"/>
            <w:vAlign w:val="center"/>
          </w:tcPr>
          <w:p w14:paraId="514112EB">
            <w:pPr>
              <w:jc w:val="center"/>
              <w:rPr>
                <w:rFonts w:hint="eastAsia" w:ascii="宋体" w:hAnsi="宋体" w:eastAsia="宋体" w:cs="宋体"/>
                <w:i w:val="0"/>
                <w:iCs w:val="0"/>
                <w:color w:val="000000"/>
                <w:sz w:val="20"/>
                <w:szCs w:val="20"/>
                <w:u w:val="none"/>
              </w:rPr>
            </w:pPr>
          </w:p>
        </w:tc>
        <w:tc>
          <w:tcPr>
            <w:tcW w:w="2941" w:type="dxa"/>
            <w:vMerge w:val="continue"/>
            <w:tcBorders>
              <w:top w:val="nil"/>
              <w:left w:val="nil"/>
              <w:bottom w:val="single" w:color="000000" w:sz="4" w:space="0"/>
              <w:right w:val="single" w:color="000000" w:sz="4" w:space="0"/>
            </w:tcBorders>
            <w:shd w:val="clear" w:color="auto" w:fill="C0C0C0"/>
            <w:vAlign w:val="center"/>
          </w:tcPr>
          <w:p w14:paraId="359BA0CF">
            <w:pPr>
              <w:jc w:val="center"/>
              <w:rPr>
                <w:rFonts w:hint="eastAsia" w:ascii="宋体" w:hAnsi="宋体" w:eastAsia="宋体" w:cs="宋体"/>
                <w:i w:val="0"/>
                <w:iCs w:val="0"/>
                <w:color w:val="000000"/>
                <w:sz w:val="20"/>
                <w:szCs w:val="20"/>
                <w:u w:val="none"/>
              </w:rPr>
            </w:pPr>
          </w:p>
        </w:tc>
        <w:tc>
          <w:tcPr>
            <w:tcW w:w="2960" w:type="dxa"/>
            <w:vMerge w:val="continue"/>
            <w:tcBorders>
              <w:top w:val="nil"/>
              <w:left w:val="nil"/>
              <w:bottom w:val="single" w:color="000000" w:sz="4" w:space="0"/>
              <w:right w:val="single" w:color="000000" w:sz="4" w:space="0"/>
            </w:tcBorders>
            <w:shd w:val="clear" w:color="auto" w:fill="C0C0C0"/>
            <w:vAlign w:val="center"/>
          </w:tcPr>
          <w:p w14:paraId="5BCF8587">
            <w:pPr>
              <w:jc w:val="center"/>
              <w:rPr>
                <w:rFonts w:hint="eastAsia" w:ascii="宋体" w:hAnsi="宋体" w:eastAsia="宋体" w:cs="宋体"/>
                <w:i w:val="0"/>
                <w:iCs w:val="0"/>
                <w:color w:val="000000"/>
                <w:sz w:val="20"/>
                <w:szCs w:val="20"/>
                <w:u w:val="none"/>
              </w:rPr>
            </w:pPr>
          </w:p>
        </w:tc>
      </w:tr>
      <w:tr w14:paraId="50FA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7"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F8B5F67">
            <w:pPr>
              <w:jc w:val="center"/>
              <w:rPr>
                <w:rFonts w:hint="eastAsia" w:ascii="宋体" w:hAnsi="宋体" w:eastAsia="宋体" w:cs="宋体"/>
                <w:i w:val="0"/>
                <w:iCs w:val="0"/>
                <w:color w:val="000000"/>
                <w:sz w:val="20"/>
                <w:szCs w:val="20"/>
                <w:u w:val="none"/>
              </w:rPr>
            </w:pPr>
          </w:p>
        </w:tc>
        <w:tc>
          <w:tcPr>
            <w:tcW w:w="1199" w:type="dxa"/>
            <w:vMerge w:val="continue"/>
            <w:tcBorders>
              <w:top w:val="nil"/>
              <w:left w:val="nil"/>
              <w:bottom w:val="single" w:color="000000" w:sz="4" w:space="0"/>
              <w:right w:val="single" w:color="000000" w:sz="4" w:space="0"/>
            </w:tcBorders>
            <w:shd w:val="clear" w:color="auto" w:fill="C0C0C0"/>
            <w:noWrap/>
            <w:vAlign w:val="center"/>
          </w:tcPr>
          <w:p w14:paraId="5B69CBB8">
            <w:pPr>
              <w:jc w:val="center"/>
              <w:rPr>
                <w:rFonts w:hint="eastAsia" w:ascii="宋体" w:hAnsi="宋体" w:eastAsia="宋体" w:cs="宋体"/>
                <w:i w:val="0"/>
                <w:iCs w:val="0"/>
                <w:color w:val="000000"/>
                <w:sz w:val="20"/>
                <w:szCs w:val="20"/>
                <w:u w:val="none"/>
              </w:rPr>
            </w:pPr>
          </w:p>
        </w:tc>
        <w:tc>
          <w:tcPr>
            <w:tcW w:w="3636" w:type="dxa"/>
            <w:vMerge w:val="continue"/>
            <w:tcBorders>
              <w:top w:val="nil"/>
              <w:left w:val="nil"/>
              <w:bottom w:val="single" w:color="000000" w:sz="4" w:space="0"/>
              <w:right w:val="single" w:color="000000" w:sz="4" w:space="0"/>
            </w:tcBorders>
            <w:shd w:val="clear" w:color="auto" w:fill="C0C0C0"/>
            <w:vAlign w:val="center"/>
          </w:tcPr>
          <w:p w14:paraId="4A13F292">
            <w:pPr>
              <w:jc w:val="center"/>
              <w:rPr>
                <w:rFonts w:hint="eastAsia" w:ascii="宋体" w:hAnsi="宋体" w:eastAsia="宋体" w:cs="宋体"/>
                <w:i w:val="0"/>
                <w:iCs w:val="0"/>
                <w:color w:val="000000"/>
                <w:sz w:val="20"/>
                <w:szCs w:val="20"/>
                <w:u w:val="none"/>
              </w:rPr>
            </w:pPr>
          </w:p>
        </w:tc>
        <w:tc>
          <w:tcPr>
            <w:tcW w:w="2941" w:type="dxa"/>
            <w:vMerge w:val="continue"/>
            <w:tcBorders>
              <w:top w:val="nil"/>
              <w:left w:val="nil"/>
              <w:bottom w:val="single" w:color="000000" w:sz="4" w:space="0"/>
              <w:right w:val="single" w:color="000000" w:sz="4" w:space="0"/>
            </w:tcBorders>
            <w:shd w:val="clear" w:color="auto" w:fill="C0C0C0"/>
            <w:vAlign w:val="center"/>
          </w:tcPr>
          <w:p w14:paraId="765A038C">
            <w:pPr>
              <w:jc w:val="center"/>
              <w:rPr>
                <w:rFonts w:hint="eastAsia" w:ascii="宋体" w:hAnsi="宋体" w:eastAsia="宋体" w:cs="宋体"/>
                <w:i w:val="0"/>
                <w:iCs w:val="0"/>
                <w:color w:val="000000"/>
                <w:sz w:val="20"/>
                <w:szCs w:val="20"/>
                <w:u w:val="none"/>
              </w:rPr>
            </w:pPr>
          </w:p>
        </w:tc>
        <w:tc>
          <w:tcPr>
            <w:tcW w:w="2960" w:type="dxa"/>
            <w:vMerge w:val="continue"/>
            <w:tcBorders>
              <w:top w:val="nil"/>
              <w:left w:val="nil"/>
              <w:bottom w:val="single" w:color="000000" w:sz="4" w:space="0"/>
              <w:right w:val="single" w:color="000000" w:sz="4" w:space="0"/>
            </w:tcBorders>
            <w:shd w:val="clear" w:color="auto" w:fill="C0C0C0"/>
            <w:vAlign w:val="center"/>
          </w:tcPr>
          <w:p w14:paraId="6CC5902F">
            <w:pPr>
              <w:jc w:val="center"/>
              <w:rPr>
                <w:rFonts w:hint="eastAsia" w:ascii="宋体" w:hAnsi="宋体" w:eastAsia="宋体" w:cs="宋体"/>
                <w:i w:val="0"/>
                <w:iCs w:val="0"/>
                <w:color w:val="000000"/>
                <w:sz w:val="20"/>
                <w:szCs w:val="20"/>
                <w:u w:val="none"/>
              </w:rPr>
            </w:pPr>
          </w:p>
        </w:tc>
      </w:tr>
      <w:tr w14:paraId="114C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6" w:type="dxa"/>
            <w:gridSpan w:val="4"/>
            <w:tcBorders>
              <w:top w:val="nil"/>
              <w:left w:val="single" w:color="000000" w:sz="4" w:space="0"/>
              <w:bottom w:val="single" w:color="000000" w:sz="4" w:space="0"/>
              <w:right w:val="single" w:color="000000" w:sz="4" w:space="0"/>
            </w:tcBorders>
            <w:shd w:val="clear" w:color="auto" w:fill="C0C0C0"/>
            <w:noWrap/>
            <w:vAlign w:val="center"/>
          </w:tcPr>
          <w:p w14:paraId="245E3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636" w:type="dxa"/>
            <w:tcBorders>
              <w:top w:val="nil"/>
              <w:left w:val="nil"/>
              <w:bottom w:val="single" w:color="000000" w:sz="4" w:space="0"/>
              <w:right w:val="single" w:color="000000" w:sz="4" w:space="0"/>
            </w:tcBorders>
            <w:shd w:val="clear" w:color="auto" w:fill="C0C0C0"/>
            <w:noWrap/>
            <w:vAlign w:val="center"/>
          </w:tcPr>
          <w:p w14:paraId="399B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1" w:type="dxa"/>
            <w:tcBorders>
              <w:top w:val="nil"/>
              <w:left w:val="nil"/>
              <w:bottom w:val="single" w:color="000000" w:sz="4" w:space="0"/>
              <w:right w:val="single" w:color="000000" w:sz="4" w:space="0"/>
            </w:tcBorders>
            <w:shd w:val="clear" w:color="auto" w:fill="C0C0C0"/>
            <w:noWrap/>
            <w:vAlign w:val="center"/>
          </w:tcPr>
          <w:p w14:paraId="59AB0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60" w:type="dxa"/>
            <w:tcBorders>
              <w:top w:val="nil"/>
              <w:left w:val="nil"/>
              <w:bottom w:val="single" w:color="000000" w:sz="4" w:space="0"/>
              <w:right w:val="single" w:color="000000" w:sz="4" w:space="0"/>
            </w:tcBorders>
            <w:shd w:val="clear" w:color="auto" w:fill="C0C0C0"/>
            <w:noWrap/>
            <w:vAlign w:val="center"/>
          </w:tcPr>
          <w:p w14:paraId="6F607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E2B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66" w:type="dxa"/>
            <w:gridSpan w:val="4"/>
            <w:tcBorders>
              <w:top w:val="nil"/>
              <w:left w:val="single" w:color="000000" w:sz="4" w:space="0"/>
              <w:bottom w:val="single" w:color="000000" w:sz="4" w:space="0"/>
              <w:right w:val="single" w:color="000000" w:sz="4" w:space="0"/>
            </w:tcBorders>
            <w:shd w:val="clear" w:color="auto" w:fill="C0C0C0"/>
            <w:noWrap/>
            <w:vAlign w:val="center"/>
          </w:tcPr>
          <w:p w14:paraId="72301A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636" w:type="dxa"/>
            <w:tcBorders>
              <w:top w:val="nil"/>
              <w:left w:val="nil"/>
              <w:bottom w:val="single" w:color="000000" w:sz="4" w:space="0"/>
              <w:right w:val="single" w:color="000000" w:sz="4" w:space="0"/>
            </w:tcBorders>
            <w:shd w:val="clear" w:color="auto" w:fill="FFFFFF"/>
            <w:noWrap/>
            <w:vAlign w:val="center"/>
          </w:tcPr>
          <w:p w14:paraId="169C78FC">
            <w:pPr>
              <w:jc w:val="right"/>
              <w:rPr>
                <w:rFonts w:hint="eastAsia" w:ascii="宋体" w:hAnsi="宋体" w:eastAsia="宋体" w:cs="宋体"/>
                <w:b/>
                <w:bCs/>
                <w:i w:val="0"/>
                <w:iCs w:val="0"/>
                <w:color w:val="000000"/>
                <w:sz w:val="20"/>
                <w:szCs w:val="20"/>
                <w:u w:val="none"/>
              </w:rPr>
            </w:pPr>
          </w:p>
        </w:tc>
        <w:tc>
          <w:tcPr>
            <w:tcW w:w="2941" w:type="dxa"/>
            <w:tcBorders>
              <w:top w:val="nil"/>
              <w:left w:val="nil"/>
              <w:bottom w:val="single" w:color="000000" w:sz="4" w:space="0"/>
              <w:right w:val="single" w:color="000000" w:sz="4" w:space="0"/>
            </w:tcBorders>
            <w:shd w:val="clear" w:color="auto" w:fill="FFFFFF"/>
            <w:noWrap/>
            <w:vAlign w:val="center"/>
          </w:tcPr>
          <w:p w14:paraId="011BD684">
            <w:pPr>
              <w:jc w:val="right"/>
              <w:rPr>
                <w:rFonts w:hint="eastAsia" w:ascii="宋体" w:hAnsi="宋体" w:eastAsia="宋体" w:cs="宋体"/>
                <w:b/>
                <w:bCs/>
                <w:i w:val="0"/>
                <w:iCs w:val="0"/>
                <w:color w:val="000000"/>
                <w:sz w:val="20"/>
                <w:szCs w:val="20"/>
                <w:u w:val="none"/>
              </w:rPr>
            </w:pPr>
          </w:p>
        </w:tc>
        <w:tc>
          <w:tcPr>
            <w:tcW w:w="2960" w:type="dxa"/>
            <w:tcBorders>
              <w:top w:val="nil"/>
              <w:left w:val="nil"/>
              <w:bottom w:val="single" w:color="000000" w:sz="4" w:space="0"/>
              <w:right w:val="single" w:color="000000" w:sz="4" w:space="0"/>
            </w:tcBorders>
            <w:shd w:val="clear" w:color="auto" w:fill="FFFFFF"/>
            <w:noWrap/>
            <w:vAlign w:val="center"/>
          </w:tcPr>
          <w:p w14:paraId="438C5BD5">
            <w:pPr>
              <w:jc w:val="right"/>
              <w:rPr>
                <w:rFonts w:hint="eastAsia" w:ascii="宋体" w:hAnsi="宋体" w:eastAsia="宋体" w:cs="宋体"/>
                <w:b/>
                <w:bCs/>
                <w:i w:val="0"/>
                <w:iCs w:val="0"/>
                <w:color w:val="000000"/>
                <w:sz w:val="20"/>
                <w:szCs w:val="20"/>
                <w:u w:val="none"/>
              </w:rPr>
            </w:pPr>
          </w:p>
        </w:tc>
      </w:tr>
      <w:tr w14:paraId="5951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67" w:type="dxa"/>
            <w:gridSpan w:val="3"/>
            <w:tcBorders>
              <w:top w:val="nil"/>
              <w:left w:val="single" w:color="000000" w:sz="4" w:space="0"/>
              <w:bottom w:val="single" w:color="000000" w:sz="4" w:space="0"/>
              <w:right w:val="single" w:color="000000" w:sz="4" w:space="0"/>
            </w:tcBorders>
            <w:shd w:val="clear" w:color="auto" w:fill="FFFFFF"/>
            <w:noWrap/>
            <w:vAlign w:val="center"/>
          </w:tcPr>
          <w:p w14:paraId="2D183490">
            <w:pPr>
              <w:jc w:val="left"/>
              <w:rPr>
                <w:rFonts w:hint="eastAsia" w:ascii="宋体" w:hAnsi="宋体" w:eastAsia="宋体" w:cs="宋体"/>
                <w:i w:val="0"/>
                <w:iCs w:val="0"/>
                <w:color w:val="000000"/>
                <w:sz w:val="20"/>
                <w:szCs w:val="20"/>
                <w:u w:val="none"/>
              </w:rPr>
            </w:pPr>
          </w:p>
        </w:tc>
        <w:tc>
          <w:tcPr>
            <w:tcW w:w="1199" w:type="dxa"/>
            <w:tcBorders>
              <w:top w:val="nil"/>
              <w:left w:val="nil"/>
              <w:bottom w:val="single" w:color="000000" w:sz="4" w:space="0"/>
              <w:right w:val="single" w:color="000000" w:sz="4" w:space="0"/>
            </w:tcBorders>
            <w:shd w:val="clear" w:color="auto" w:fill="CCFFFF"/>
            <w:noWrap/>
            <w:vAlign w:val="center"/>
          </w:tcPr>
          <w:p w14:paraId="2C8DFC94">
            <w:pPr>
              <w:jc w:val="left"/>
              <w:rPr>
                <w:rFonts w:hint="eastAsia" w:ascii="宋体" w:hAnsi="宋体" w:eastAsia="宋体" w:cs="宋体"/>
                <w:i w:val="0"/>
                <w:iCs w:val="0"/>
                <w:color w:val="000000"/>
                <w:sz w:val="20"/>
                <w:szCs w:val="20"/>
                <w:u w:val="none"/>
              </w:rPr>
            </w:pPr>
          </w:p>
        </w:tc>
        <w:tc>
          <w:tcPr>
            <w:tcW w:w="3636" w:type="dxa"/>
            <w:tcBorders>
              <w:top w:val="nil"/>
              <w:left w:val="nil"/>
              <w:bottom w:val="single" w:color="000000" w:sz="4" w:space="0"/>
              <w:right w:val="single" w:color="000000" w:sz="4" w:space="0"/>
            </w:tcBorders>
            <w:shd w:val="clear" w:color="auto" w:fill="FFFFFF"/>
            <w:noWrap/>
            <w:vAlign w:val="center"/>
          </w:tcPr>
          <w:p w14:paraId="0ABF8732">
            <w:pPr>
              <w:jc w:val="right"/>
              <w:rPr>
                <w:rFonts w:hint="eastAsia" w:ascii="宋体" w:hAnsi="宋体" w:eastAsia="宋体" w:cs="宋体"/>
                <w:i w:val="0"/>
                <w:iCs w:val="0"/>
                <w:color w:val="000000"/>
                <w:sz w:val="20"/>
                <w:szCs w:val="20"/>
                <w:u w:val="none"/>
              </w:rPr>
            </w:pPr>
          </w:p>
        </w:tc>
        <w:tc>
          <w:tcPr>
            <w:tcW w:w="2941" w:type="dxa"/>
            <w:tcBorders>
              <w:top w:val="nil"/>
              <w:left w:val="nil"/>
              <w:bottom w:val="single" w:color="000000" w:sz="4" w:space="0"/>
              <w:right w:val="single" w:color="000000" w:sz="4" w:space="0"/>
            </w:tcBorders>
            <w:shd w:val="clear" w:color="auto" w:fill="FFFFFF"/>
            <w:noWrap/>
            <w:vAlign w:val="center"/>
          </w:tcPr>
          <w:p w14:paraId="0E041DA5">
            <w:pPr>
              <w:jc w:val="right"/>
              <w:rPr>
                <w:rFonts w:hint="eastAsia" w:ascii="宋体" w:hAnsi="宋体" w:eastAsia="宋体" w:cs="宋体"/>
                <w:i w:val="0"/>
                <w:iCs w:val="0"/>
                <w:color w:val="000000"/>
                <w:sz w:val="20"/>
                <w:szCs w:val="20"/>
                <w:u w:val="none"/>
              </w:rPr>
            </w:pPr>
          </w:p>
        </w:tc>
        <w:tc>
          <w:tcPr>
            <w:tcW w:w="2960" w:type="dxa"/>
            <w:tcBorders>
              <w:top w:val="nil"/>
              <w:left w:val="nil"/>
              <w:bottom w:val="single" w:color="000000" w:sz="4" w:space="0"/>
              <w:right w:val="single" w:color="000000" w:sz="4" w:space="0"/>
            </w:tcBorders>
            <w:shd w:val="clear" w:color="auto" w:fill="FFFFFF"/>
            <w:noWrap/>
            <w:vAlign w:val="center"/>
          </w:tcPr>
          <w:p w14:paraId="703027A9">
            <w:pPr>
              <w:jc w:val="right"/>
              <w:rPr>
                <w:rFonts w:hint="eastAsia" w:ascii="宋体" w:hAnsi="宋体" w:eastAsia="宋体" w:cs="宋体"/>
                <w:i w:val="0"/>
                <w:iCs w:val="0"/>
                <w:color w:val="000000"/>
                <w:sz w:val="20"/>
                <w:szCs w:val="20"/>
                <w:u w:val="none"/>
              </w:rPr>
            </w:pPr>
          </w:p>
        </w:tc>
      </w:tr>
      <w:tr w14:paraId="75F5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03" w:type="dxa"/>
            <w:gridSpan w:val="7"/>
            <w:tcBorders>
              <w:top w:val="nil"/>
              <w:left w:val="nil"/>
              <w:bottom w:val="nil"/>
              <w:right w:val="nil"/>
            </w:tcBorders>
            <w:shd w:val="clear" w:color="auto" w:fill="FFFFFF"/>
            <w:noWrap/>
            <w:vAlign w:val="center"/>
          </w:tcPr>
          <w:p w14:paraId="1F8E78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73BD5B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我部门无此项内容，本表无数据</w:t>
            </w:r>
          </w:p>
        </w:tc>
      </w:tr>
    </w:tbl>
    <w:p w14:paraId="3173FBC5">
      <w:pPr>
        <w:pStyle w:val="6"/>
        <w:widowControl/>
        <w:numPr>
          <w:ilvl w:val="0"/>
          <w:numId w:val="0"/>
        </w:numPr>
        <w:spacing w:before="76" w:beforeAutospacing="0" w:after="76" w:afterAutospacing="0" w:line="450" w:lineRule="atLeast"/>
        <w:rPr>
          <w:rStyle w:val="9"/>
          <w:rFonts w:ascii="微软雅黑" w:hAnsi="微软雅黑" w:eastAsia="微软雅黑" w:cs="微软雅黑"/>
          <w:color w:val="333333"/>
          <w:shd w:val="clear" w:color="auto" w:fill="FFFFFF"/>
        </w:rPr>
      </w:pPr>
    </w:p>
    <w:p w14:paraId="08AF6919">
      <w:pPr>
        <w:pStyle w:val="6"/>
        <w:widowControl/>
        <w:numPr>
          <w:ilvl w:val="0"/>
          <w:numId w:val="0"/>
        </w:numPr>
        <w:spacing w:before="76" w:beforeAutospacing="0" w:after="76" w:afterAutospacing="0" w:line="450" w:lineRule="atLeast"/>
        <w:rPr>
          <w:rStyle w:val="9"/>
          <w:rFonts w:ascii="微软雅黑" w:hAnsi="微软雅黑" w:eastAsia="微软雅黑" w:cs="微软雅黑"/>
          <w:color w:val="333333"/>
          <w:shd w:val="clear" w:color="auto" w:fill="FFFFFF"/>
        </w:rPr>
      </w:pPr>
    </w:p>
    <w:p w14:paraId="1A8EF8F9">
      <w:pPr>
        <w:pStyle w:val="6"/>
        <w:widowControl/>
        <w:numPr>
          <w:ilvl w:val="0"/>
          <w:numId w:val="0"/>
        </w:numPr>
        <w:spacing w:before="76" w:beforeAutospacing="0" w:after="76" w:afterAutospacing="0" w:line="450" w:lineRule="atLeast"/>
        <w:ind w:firstLine="480" w:firstLineChars="200"/>
        <w:rPr>
          <w:rStyle w:val="9"/>
          <w:rFonts w:hint="eastAsia" w:ascii="微软雅黑" w:hAnsi="微软雅黑" w:eastAsia="微软雅黑" w:cs="微软雅黑"/>
          <w:color w:val="333333"/>
          <w:shd w:val="clear" w:color="auto" w:fill="FFFFFF"/>
          <w:lang w:eastAsia="zh-CN"/>
        </w:rPr>
      </w:pPr>
    </w:p>
    <w:p w14:paraId="7C53E2CF">
      <w:pPr>
        <w:pStyle w:val="6"/>
        <w:widowControl/>
        <w:numPr>
          <w:ilvl w:val="0"/>
          <w:numId w:val="0"/>
        </w:numPr>
        <w:spacing w:before="76" w:beforeAutospacing="0" w:after="76" w:afterAutospacing="0" w:line="450" w:lineRule="atLeast"/>
        <w:ind w:firstLine="480" w:firstLineChars="200"/>
        <w:rPr>
          <w:rStyle w:val="9"/>
          <w:rFonts w:hint="eastAsia" w:ascii="微软雅黑" w:hAnsi="微软雅黑" w:eastAsia="微软雅黑" w:cs="微软雅黑"/>
          <w:color w:val="333333"/>
          <w:shd w:val="clear" w:color="auto" w:fill="FFFFFF"/>
          <w:lang w:eastAsia="zh-CN"/>
        </w:rPr>
      </w:pPr>
    </w:p>
    <w:p w14:paraId="68E0BDE2">
      <w:pPr>
        <w:pStyle w:val="6"/>
        <w:widowControl/>
        <w:numPr>
          <w:ilvl w:val="0"/>
          <w:numId w:val="0"/>
        </w:numPr>
        <w:spacing w:before="76" w:beforeAutospacing="0" w:after="76" w:afterAutospacing="0" w:line="450" w:lineRule="atLeast"/>
        <w:ind w:firstLine="480" w:firstLineChars="20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第三部分2021年</w:t>
      </w:r>
      <w:r>
        <w:rPr>
          <w:rStyle w:val="9"/>
          <w:rFonts w:hint="eastAsia" w:ascii="微软雅黑" w:hAnsi="微软雅黑" w:eastAsia="微软雅黑" w:cs="微软雅黑"/>
          <w:color w:val="333333"/>
          <w:shd w:val="clear" w:color="auto" w:fill="FFFFFF"/>
        </w:rPr>
        <w:t>部门决算情况说明</w:t>
      </w:r>
    </w:p>
    <w:p w14:paraId="1E57DE81">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14:paraId="4D8CB3FF">
      <w:pPr>
        <w:pStyle w:val="6"/>
        <w:widowControl/>
        <w:spacing w:beforeAutospacing="0" w:afterAutospacing="0"/>
        <w:ind w:firstLine="56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 xml:space="preserve"> 391.45</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308.67</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330.55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2021</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981.12</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 xml:space="preserve"> 667.45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 xml:space="preserve"> 313.67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2020</w:t>
      </w:r>
      <w:r>
        <w:rPr>
          <w:rFonts w:hint="eastAsia" w:asciiTheme="minorEastAsia" w:hAnsiTheme="minorEastAsia" w:eastAsiaTheme="minorEastAsia" w:cstheme="minorEastAsia"/>
          <w:sz w:val="28"/>
          <w:szCs w:val="28"/>
          <w:shd w:val="clear" w:color="auto" w:fill="FFFFFF"/>
        </w:rPr>
        <w:t>年度财政收入预算数</w:t>
      </w:r>
      <w:r>
        <w:rPr>
          <w:rFonts w:hint="eastAsia" w:asciiTheme="minorEastAsia" w:hAnsiTheme="minorEastAsia" w:cstheme="minorEastAsia"/>
          <w:sz w:val="28"/>
          <w:szCs w:val="28"/>
          <w:shd w:val="clear" w:color="auto" w:fill="FFFFFF"/>
          <w:lang w:val="en-US" w:eastAsia="zh-CN"/>
        </w:rPr>
        <w:t>304.79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243.59</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 xml:space="preserve"> 68.33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2020</w:t>
      </w:r>
      <w:r>
        <w:rPr>
          <w:rFonts w:hint="eastAsia" w:asciiTheme="minorEastAsia" w:hAnsiTheme="minorEastAsia" w:eastAsiaTheme="minorEastAsia" w:cstheme="minorEastAsia"/>
          <w:sz w:val="28"/>
          <w:szCs w:val="28"/>
          <w:shd w:val="clear" w:color="auto" w:fill="FFFFFF"/>
        </w:rPr>
        <w:t>年度财政支出预算</w:t>
      </w:r>
      <w:r>
        <w:rPr>
          <w:rFonts w:hint="eastAsia" w:asciiTheme="minorEastAsia" w:hAnsiTheme="minorEastAsia" w:cstheme="minorEastAsia"/>
          <w:sz w:val="28"/>
          <w:szCs w:val="28"/>
          <w:shd w:val="clear" w:color="auto" w:fill="FFFFFF"/>
          <w:lang w:eastAsia="zh-CN"/>
        </w:rPr>
        <w:t>数</w:t>
      </w:r>
      <w:r>
        <w:rPr>
          <w:rFonts w:hint="eastAsia" w:asciiTheme="minorEastAsia" w:hAnsiTheme="minorEastAsia" w:cstheme="minorEastAsia"/>
          <w:sz w:val="28"/>
          <w:szCs w:val="28"/>
          <w:shd w:val="clear" w:color="auto" w:fill="FFFFFF"/>
          <w:lang w:val="en-US" w:eastAsia="zh-CN"/>
        </w:rPr>
        <w:t>304.79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 xml:space="preserve">    243.59</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 xml:space="preserve"> 68.33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2021</w:t>
      </w:r>
      <w:r>
        <w:rPr>
          <w:rFonts w:hint="eastAsia" w:asciiTheme="minorEastAsia" w:hAnsiTheme="minorEastAsia" w:cstheme="minorEastAsia"/>
          <w:sz w:val="28"/>
          <w:szCs w:val="28"/>
          <w:shd w:val="clear" w:color="auto" w:fill="FFFFFF"/>
          <w:lang w:val="en-US" w:eastAsia="zh-CN"/>
        </w:rPr>
        <w:t>年</w:t>
      </w:r>
      <w:r>
        <w:rPr>
          <w:rFonts w:hint="eastAsia" w:asciiTheme="minorEastAsia" w:hAnsiTheme="minorEastAsia" w:eastAsiaTheme="minorEastAsia" w:cstheme="minorEastAsia"/>
          <w:sz w:val="28"/>
          <w:szCs w:val="28"/>
          <w:shd w:val="clear" w:color="auto" w:fill="FFFFFF"/>
        </w:rPr>
        <w:t>收入预算数比上年</w:t>
      </w:r>
      <w:r>
        <w:rPr>
          <w:rFonts w:hint="eastAsia" w:asciiTheme="minorEastAsia" w:hAnsiTheme="minorEastAsia" w:cstheme="minorEastAsia"/>
          <w:sz w:val="28"/>
          <w:szCs w:val="28"/>
          <w:shd w:val="clear" w:color="auto" w:fill="FFFFFF"/>
          <w:lang w:val="en-US" w:eastAsia="zh-CN"/>
        </w:rPr>
        <w:t>增加86.66</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2020</w:t>
      </w:r>
      <w:r>
        <w:rPr>
          <w:rFonts w:hint="eastAsia" w:asciiTheme="minorEastAsia" w:hAnsiTheme="minorEastAsia" w:cstheme="minorEastAsia"/>
          <w:sz w:val="28"/>
          <w:szCs w:val="28"/>
          <w:shd w:val="clear" w:color="auto" w:fill="FFFFFF"/>
          <w:lang w:val="en-US" w:eastAsia="zh-CN"/>
        </w:rPr>
        <w:t>年</w:t>
      </w:r>
      <w:r>
        <w:rPr>
          <w:rFonts w:hint="eastAsia" w:asciiTheme="minorEastAsia" w:hAnsiTheme="minorEastAsia" w:eastAsiaTheme="minorEastAsia" w:cstheme="minorEastAsia"/>
          <w:sz w:val="28"/>
          <w:szCs w:val="28"/>
          <w:shd w:val="clear" w:color="auto" w:fill="FFFFFF"/>
        </w:rPr>
        <w:t>支出预算数比上</w:t>
      </w:r>
      <w:r>
        <w:rPr>
          <w:rFonts w:hint="eastAsia" w:asciiTheme="minorEastAsia" w:hAnsiTheme="minorEastAsia" w:cstheme="minorEastAsia"/>
          <w:sz w:val="28"/>
          <w:szCs w:val="28"/>
          <w:shd w:val="clear" w:color="auto" w:fill="FFFFFF"/>
          <w:lang w:val="en-US" w:eastAsia="zh-CN"/>
        </w:rPr>
        <w:t xml:space="preserve">增加86.66    </w:t>
      </w:r>
      <w:r>
        <w:rPr>
          <w:rFonts w:hint="eastAsia" w:asciiTheme="minorEastAsia" w:hAnsiTheme="minorEastAsia" w:eastAsiaTheme="minorEastAsia" w:cstheme="minorEastAsia"/>
          <w:sz w:val="28"/>
          <w:szCs w:val="28"/>
          <w:shd w:val="clear" w:color="auto" w:fill="FFFFFF"/>
        </w:rPr>
        <w:t>万元。</w:t>
      </w:r>
    </w:p>
    <w:p w14:paraId="250D081B">
      <w:pPr>
        <w:pStyle w:val="6"/>
        <w:widowControl/>
        <w:spacing w:beforeAutospacing="0" w:afterAutospacing="0"/>
        <w:ind w:firstLine="560"/>
        <w:rPr>
          <w:rFonts w:hint="eastAsia" w:asciiTheme="minorEastAsia" w:hAnsi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14:paraId="752F0DBF">
      <w:pPr>
        <w:pStyle w:val="6"/>
        <w:widowControl/>
        <w:spacing w:beforeAutospacing="0" w:afterAutospacing="0"/>
        <w:ind w:firstLine="560" w:firstLineChars="20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2021</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 xml:space="preserve"> 1757.08</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981.12</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2021</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1757.08</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 xml:space="preserve"> 981.12</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增幅55.8%，主要为新进人员及工程款</w:t>
      </w:r>
      <w:r>
        <w:rPr>
          <w:rFonts w:hint="eastAsia" w:asciiTheme="minorEastAsia" w:hAnsiTheme="minorEastAsia" w:cstheme="minorEastAsia"/>
          <w:sz w:val="28"/>
          <w:szCs w:val="28"/>
          <w:shd w:val="clear" w:color="auto" w:fill="FFFFFF"/>
          <w:lang w:eastAsia="zh-CN"/>
        </w:rPr>
        <w:t>。2021年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 xml:space="preserve"> 391.45</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 xml:space="preserve"> 589.67万</w:t>
      </w:r>
      <w:r>
        <w:rPr>
          <w:rFonts w:hint="eastAsia" w:asciiTheme="minorEastAsia" w:hAnsiTheme="minorEastAsia" w:eastAsiaTheme="minorEastAsia" w:cstheme="minorEastAsia"/>
          <w:sz w:val="28"/>
          <w:szCs w:val="28"/>
          <w:shd w:val="clear" w:color="auto" w:fill="FFFFFF"/>
        </w:rPr>
        <w:t>元，增</w:t>
      </w:r>
      <w:r>
        <w:rPr>
          <w:rFonts w:hint="eastAsia" w:asciiTheme="minorEastAsia" w:hAnsiTheme="minorEastAsia" w:cstheme="minorEastAsia"/>
          <w:sz w:val="28"/>
          <w:szCs w:val="28"/>
          <w:shd w:val="clear" w:color="auto" w:fill="FFFFFF"/>
          <w:lang w:val="en-US" w:eastAsia="zh-CN"/>
        </w:rPr>
        <w:t>幅60.1%</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2021年在职在编教师为39人，较2020年增加7人。另2021年发放比较性绩效，所以人员经费增加。</w:t>
      </w:r>
    </w:p>
    <w:p w14:paraId="1C7B2301">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14:paraId="48E70A58">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2021</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1757.08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相比上年增加78.68%</w:t>
      </w:r>
      <w:r>
        <w:rPr>
          <w:rFonts w:hint="eastAsia" w:asciiTheme="minorEastAsia" w:hAnsiTheme="minorEastAsia" w:eastAsiaTheme="minorEastAsia" w:cstheme="minorEastAsia"/>
          <w:sz w:val="28"/>
          <w:szCs w:val="28"/>
          <w:shd w:val="clear" w:color="auto" w:fill="FFFFFF"/>
        </w:rPr>
        <w:t>。其中财政决算收入</w:t>
      </w:r>
      <w:r>
        <w:rPr>
          <w:rFonts w:hint="eastAsia" w:asciiTheme="minorEastAsia" w:hAnsiTheme="minorEastAsia" w:cstheme="minorEastAsia"/>
          <w:sz w:val="28"/>
          <w:szCs w:val="28"/>
          <w:shd w:val="clear" w:color="auto" w:fill="FFFFFF"/>
          <w:lang w:val="en-US" w:eastAsia="zh-CN"/>
        </w:rPr>
        <w:t>981.12</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2021</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1757.08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相比上年增加78.68%，主要为新进人员及工程款，</w:t>
      </w:r>
      <w:r>
        <w:rPr>
          <w:rFonts w:hint="eastAsia" w:asciiTheme="minorEastAsia" w:hAnsiTheme="minorEastAsia" w:eastAsiaTheme="minorEastAsia" w:cstheme="minorEastAsia"/>
          <w:sz w:val="28"/>
          <w:szCs w:val="28"/>
          <w:shd w:val="clear" w:color="auto" w:fill="FFFFFF"/>
        </w:rPr>
        <w:t>其中财政决算支出</w:t>
      </w:r>
      <w:r>
        <w:rPr>
          <w:rFonts w:hint="eastAsia" w:asciiTheme="minorEastAsia" w:hAnsiTheme="minorEastAsia" w:cstheme="minorEastAsia"/>
          <w:sz w:val="28"/>
          <w:szCs w:val="28"/>
          <w:shd w:val="clear" w:color="auto" w:fill="FFFFFF"/>
          <w:lang w:val="en-US" w:eastAsia="zh-CN"/>
        </w:rPr>
        <w:t>981.12</w:t>
      </w:r>
      <w:r>
        <w:rPr>
          <w:rFonts w:hint="eastAsia" w:asciiTheme="minorEastAsia" w:hAnsiTheme="minorEastAsia" w:eastAsiaTheme="minorEastAsia" w:cstheme="minorEastAsia"/>
          <w:sz w:val="28"/>
          <w:szCs w:val="28"/>
          <w:shd w:val="clear" w:color="auto" w:fill="FFFFFF"/>
        </w:rPr>
        <w:t>万元。支出按以下分类说明</w:t>
      </w:r>
    </w:p>
    <w:p w14:paraId="22682C5C">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①支出性质分类</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981.12</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667.45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313.67</w:t>
      </w:r>
      <w:r>
        <w:rPr>
          <w:rFonts w:hint="eastAsia" w:asciiTheme="minorEastAsia" w:hAnsiTheme="minorEastAsia" w:eastAsiaTheme="minorEastAsia" w:cstheme="minorEastAsia"/>
          <w:sz w:val="28"/>
          <w:szCs w:val="28"/>
          <w:shd w:val="clear" w:color="auto" w:fill="FFFFFF"/>
        </w:rPr>
        <w:t>万元。</w:t>
      </w:r>
    </w:p>
    <w:p w14:paraId="352975B5">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（二）关于“三公”经费支出说明</w:t>
      </w:r>
    </w:p>
    <w:p w14:paraId="6B6D8213">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2021年“三公”经费</w:t>
      </w:r>
      <w:r>
        <w:rPr>
          <w:rFonts w:hint="eastAsia" w:asciiTheme="minorEastAsia" w:hAnsiTheme="minorEastAsia" w:eastAsiaTheme="minorEastAsia" w:cstheme="minorEastAsia"/>
          <w:sz w:val="28"/>
          <w:szCs w:val="28"/>
          <w:lang w:val="en-US" w:eastAsia="zh-CN"/>
        </w:rPr>
        <w:t>年初预算0元，</w:t>
      </w:r>
      <w:r>
        <w:rPr>
          <w:rFonts w:hint="eastAsia" w:asciiTheme="minorEastAsia" w:hAnsiTheme="minorEastAsia" w:eastAsiaTheme="minorEastAsia" w:cstheme="minorEastAsia"/>
          <w:sz w:val="28"/>
          <w:szCs w:val="28"/>
        </w:rPr>
        <w:t>决算总支出0元，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其中：</w:t>
      </w:r>
    </w:p>
    <w:p w14:paraId="623C2450">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因公出国（境）费0元，预算数0元，决算数比预算数增加0元，增长幅度为0%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我部门因</w:t>
      </w:r>
      <w:r>
        <w:rPr>
          <w:rFonts w:hint="eastAsia" w:asciiTheme="minorEastAsia" w:hAnsiTheme="minorEastAsia" w:eastAsiaTheme="minorEastAsia" w:cstheme="minorEastAsia"/>
          <w:sz w:val="28"/>
          <w:szCs w:val="28"/>
        </w:rPr>
        <w:t>公出国（境）团组数0、人数0，与2020年度持平</w:t>
      </w:r>
    </w:p>
    <w:p w14:paraId="1A2AEF89">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eastAsiaTheme="minorEastAsia" w:cstheme="minorEastAsia"/>
          <w:sz w:val="28"/>
          <w:szCs w:val="28"/>
          <w:lang w:val="en-US" w:eastAsia="zh-CN"/>
        </w:rPr>
        <w:t>0元</w:t>
      </w:r>
      <w:r>
        <w:rPr>
          <w:rFonts w:hint="eastAsia" w:asciiTheme="minorEastAsia" w:hAnsiTheme="minorEastAsia" w:eastAsiaTheme="minorEastAsia" w:cstheme="minorEastAsia"/>
          <w:sz w:val="28"/>
          <w:szCs w:val="28"/>
        </w:rPr>
        <w:t>；其中：</w:t>
      </w:r>
    </w:p>
    <w:p w14:paraId="78D8E59E">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公务车运行维护费0元，年初预算数0元，决算数比预算数增加0元，增加幅度为0%；</w:t>
      </w:r>
      <w:r>
        <w:rPr>
          <w:rFonts w:hint="eastAsia" w:asciiTheme="minorEastAsia" w:hAnsiTheme="minorEastAsia" w:eastAsiaTheme="minorEastAsia" w:cstheme="minorEastAsia"/>
          <w:sz w:val="28"/>
          <w:szCs w:val="28"/>
          <w:lang w:val="en-US" w:eastAsia="zh-CN"/>
        </w:rPr>
        <w:t>公务车实物量0，保有量0，与2020年度持平；</w:t>
      </w:r>
    </w:p>
    <w:p w14:paraId="7C164A9B">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与2020年度持平；</w:t>
      </w:r>
    </w:p>
    <w:p w14:paraId="1D2CCB69">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公务接待费0元，年初预算数</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元，决算数比预算数增加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元，增长幅度为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我部门公务接待批次0，公务接待人数0，与2020年度持平；</w:t>
      </w:r>
    </w:p>
    <w:p w14:paraId="6B0C2B8E">
      <w:pPr>
        <w:pStyle w:val="17"/>
        <w:widowControl/>
        <w:shd w:val="clear" w:color="auto" w:fill="FFFFFF"/>
        <w:ind w:firstLine="56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202</w:t>
      </w:r>
      <w:r>
        <w:rPr>
          <w:rFonts w:hint="eastAsia" w:asciiTheme="minorEastAsia" w:hAnsiTheme="minorEastAsia" w:cstheme="minorEastAsia"/>
          <w:sz w:val="28"/>
          <w:szCs w:val="28"/>
          <w:lang w:val="en-US" w:eastAsia="zh-CN"/>
        </w:rPr>
        <w:t>0</w:t>
      </w:r>
      <w:r>
        <w:rPr>
          <w:rFonts w:hint="eastAsia" w:asciiTheme="minorEastAsia" w:hAnsiTheme="minorEastAsia" w:cstheme="minorEastAsia"/>
          <w:sz w:val="28"/>
          <w:szCs w:val="28"/>
        </w:rPr>
        <w:t>年“三公”经费</w:t>
      </w:r>
      <w:r>
        <w:rPr>
          <w:rFonts w:hint="eastAsia" w:asciiTheme="minorEastAsia" w:hAnsiTheme="minorEastAsia" w:cstheme="minorEastAsia"/>
          <w:sz w:val="28"/>
          <w:szCs w:val="28"/>
          <w:lang w:val="en-US" w:eastAsia="zh-CN"/>
        </w:rPr>
        <w:t>年初预算0元，</w:t>
      </w:r>
      <w:r>
        <w:rPr>
          <w:rFonts w:hint="eastAsia" w:asciiTheme="minorEastAsia" w:hAnsiTheme="minorEastAsia" w:cstheme="minorEastAsia"/>
          <w:sz w:val="28"/>
          <w:szCs w:val="28"/>
        </w:rPr>
        <w:t>决算总支出0元，其中：</w:t>
      </w:r>
    </w:p>
    <w:p w14:paraId="2DE06321">
      <w:pPr>
        <w:pStyle w:val="17"/>
        <w:widowControl/>
        <w:shd w:val="clear" w:color="auto" w:fill="FFFFFF"/>
        <w:ind w:firstLine="5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公务车运行维护费0元，年初预算数0元，决算数比预算数减少0元，减少幅度为0%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我单位公务用车购置费为0，公务用车运行费为0；</w:t>
      </w:r>
      <w:r>
        <w:rPr>
          <w:rFonts w:hint="eastAsia" w:asciiTheme="minorEastAsia" w:hAnsiTheme="minorEastAsia" w:eastAsia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cstheme="minorEastAsia"/>
          <w:sz w:val="28"/>
          <w:szCs w:val="28"/>
          <w:lang w:eastAsia="zh-CN"/>
        </w:rPr>
        <w:t>；</w:t>
      </w:r>
    </w:p>
    <w:p w14:paraId="7E902D5B">
      <w:pPr>
        <w:pStyle w:val="17"/>
        <w:widowControl/>
        <w:shd w:val="clear" w:color="auto" w:fill="FFFFFF"/>
        <w:ind w:firstLine="56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公务接待费0元，年初预算数0元，决算数比预算数增加0元，增长幅度为0%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公务接待批次0、人数0；</w:t>
      </w:r>
    </w:p>
    <w:p w14:paraId="0561C4C3">
      <w:pPr>
        <w:pStyle w:val="17"/>
        <w:widowControl/>
        <w:shd w:val="clear" w:color="auto" w:fill="FFFFFF"/>
        <w:ind w:firstLine="56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rPr>
        <w:t>因公出国（境）费0元，预算数0元，决算数比预算数增加0元，增长幅度为0%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本单位因公出国（境）团组数0、人数0</w:t>
      </w:r>
      <w:r>
        <w:rPr>
          <w:rFonts w:hint="eastAsia" w:asciiTheme="minorEastAsia" w:hAnsiTheme="minorEastAsia" w:cstheme="minorEastAsia"/>
          <w:sz w:val="28"/>
          <w:szCs w:val="28"/>
          <w:lang w:eastAsia="zh-CN"/>
        </w:rPr>
        <w:t>。</w:t>
      </w:r>
    </w:p>
    <w:p w14:paraId="6839A47E">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14:paraId="0F5D9B19">
      <w:pPr>
        <w:pStyle w:val="6"/>
        <w:widowControl/>
        <w:spacing w:beforeAutospacing="0" w:afterAutospacing="0"/>
        <w:ind w:firstLine="560" w:firstLineChars="20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2021</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391.44</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589.67万</w:t>
      </w:r>
      <w:r>
        <w:rPr>
          <w:rFonts w:hint="eastAsia" w:asciiTheme="minorEastAsia" w:hAnsiTheme="minorEastAsia" w:eastAsiaTheme="minorEastAsia" w:cstheme="minorEastAsia"/>
          <w:sz w:val="28"/>
          <w:szCs w:val="28"/>
          <w:shd w:val="clear" w:color="auto" w:fill="FFFFFF"/>
        </w:rPr>
        <w:t>元，增幅</w:t>
      </w:r>
      <w:r>
        <w:rPr>
          <w:rFonts w:hint="eastAsia" w:asciiTheme="minorEastAsia" w:hAnsiTheme="minorEastAsia" w:cstheme="minorEastAsia"/>
          <w:sz w:val="28"/>
          <w:szCs w:val="28"/>
          <w:shd w:val="clear" w:color="auto" w:fill="FFFFFF"/>
          <w:lang w:val="en-US" w:eastAsia="zh-CN"/>
        </w:rPr>
        <w:t>60.1</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。2020</w:t>
      </w:r>
      <w:r>
        <w:rPr>
          <w:rFonts w:hint="eastAsia" w:asciiTheme="minorEastAsia" w:hAnsiTheme="minorEastAsia" w:eastAsiaTheme="minorEastAsia" w:cstheme="minorEastAsia"/>
          <w:sz w:val="28"/>
          <w:szCs w:val="28"/>
          <w:shd w:val="clear" w:color="auto" w:fill="FFFFFF"/>
        </w:rPr>
        <w:t>年度财政收入预算数</w:t>
      </w:r>
      <w:r>
        <w:rPr>
          <w:rFonts w:hint="eastAsia" w:asciiTheme="minorEastAsia" w:hAnsiTheme="minorEastAsia" w:cstheme="minorEastAsia"/>
          <w:sz w:val="28"/>
          <w:szCs w:val="28"/>
          <w:shd w:val="clear" w:color="auto" w:fill="FFFFFF"/>
          <w:lang w:val="en-US" w:eastAsia="zh-CN"/>
        </w:rPr>
        <w:t>304.79</w:t>
      </w:r>
      <w:r>
        <w:rPr>
          <w:rFonts w:hint="eastAsia" w:asciiTheme="minorEastAsia" w:hAnsiTheme="minorEastAsia" w:eastAsiaTheme="minorEastAsia" w:cstheme="minorEastAsia"/>
          <w:sz w:val="28"/>
          <w:szCs w:val="28"/>
          <w:shd w:val="clear" w:color="auto" w:fill="FFFFFF"/>
        </w:rPr>
        <w:t>万元，财拔决算比预算</w:t>
      </w:r>
      <w:r>
        <w:rPr>
          <w:rFonts w:hint="eastAsia" w:asciiTheme="minorEastAsia" w:hAnsiTheme="minorEastAsia" w:cstheme="minorEastAsia"/>
          <w:sz w:val="28"/>
          <w:szCs w:val="28"/>
          <w:shd w:val="clear" w:color="auto" w:fill="FFFFFF"/>
          <w:lang w:val="en-US" w:eastAsia="zh-CN"/>
        </w:rPr>
        <w:t>多</w:t>
      </w:r>
      <w:r>
        <w:rPr>
          <w:rFonts w:hint="eastAsia" w:ascii="宋体" w:hAnsi="宋体"/>
          <w:spacing w:val="2"/>
          <w:sz w:val="28"/>
          <w:szCs w:val="28"/>
          <w:lang w:val="en-US" w:eastAsia="zh-CN"/>
        </w:rPr>
        <w:t>678.56万元，增幅69%万</w:t>
      </w:r>
      <w:r>
        <w:rPr>
          <w:rFonts w:hint="eastAsia" w:ascii="宋体" w:hAnsi="宋体"/>
          <w:spacing w:val="2"/>
          <w:sz w:val="28"/>
          <w:szCs w:val="28"/>
        </w:rPr>
        <w:t>元</w:t>
      </w:r>
      <w:r>
        <w:rPr>
          <w:rFonts w:hint="eastAsia" w:ascii="宋体" w:hAnsi="宋体"/>
          <w:spacing w:val="2"/>
          <w:sz w:val="28"/>
          <w:szCs w:val="28"/>
          <w:lang w:eastAsia="zh-CN"/>
        </w:rPr>
        <w:t>。</w:t>
      </w:r>
      <w:r>
        <w:rPr>
          <w:rFonts w:hint="eastAsia" w:asciiTheme="minorEastAsia" w:hAnsiTheme="minorEastAsia" w:cstheme="minorEastAsia"/>
          <w:sz w:val="28"/>
          <w:szCs w:val="28"/>
          <w:shd w:val="clear" w:color="auto" w:fill="FFFFFF"/>
          <w:lang w:val="en-US" w:eastAsia="zh-CN"/>
        </w:rPr>
        <w:t>2021年在职在编教师为39人，较2020年增加7人。另2021年发放比较性绩效，所以人员经费增加。</w:t>
      </w:r>
    </w:p>
    <w:p w14:paraId="0398F75F">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14:paraId="053EA610">
      <w:pPr>
        <w:pStyle w:val="6"/>
        <w:widowControl/>
        <w:spacing w:beforeAutospacing="0" w:afterAutospacing="0"/>
        <w:ind w:firstLine="560" w:firstLineChars="20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sz w:val="28"/>
          <w:szCs w:val="28"/>
          <w:shd w:val="clear" w:color="auto" w:fill="FFFFFF"/>
          <w:lang w:val="en-US" w:eastAsia="zh-CN"/>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FE5723C">
      <w:pPr>
        <w:pStyle w:val="6"/>
        <w:widowControl/>
        <w:spacing w:beforeAutospacing="0" w:afterAutospacing="0"/>
        <w:ind w:firstLine="562" w:firstLineChars="20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14:paraId="6F2FF3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r>
        <w:rPr>
          <w:rFonts w:hint="eastAsia" w:asciiTheme="minorEastAsia" w:hAnsiTheme="minorEastAsia" w:eastAsiaTheme="minorEastAsia" w:cstheme="minorEastAsia"/>
          <w:sz w:val="28"/>
          <w:szCs w:val="28"/>
          <w:highlight w:val="none"/>
        </w:rPr>
        <w:t xml:space="preserve"> </w:t>
      </w:r>
    </w:p>
    <w:p w14:paraId="011B700D">
      <w:pPr>
        <w:numPr>
          <w:ilvl w:val="0"/>
          <w:numId w:val="3"/>
        </w:numPr>
        <w:spacing w:line="480" w:lineRule="auto"/>
        <w:ind w:firstLine="570" w:firstLineChars="200"/>
        <w:rPr>
          <w:rFonts w:hint="eastAsia" w:ascii="宋体" w:hAnsi="宋体"/>
          <w:b/>
          <w:bCs/>
          <w:spacing w:val="2"/>
          <w:sz w:val="28"/>
          <w:szCs w:val="28"/>
          <w:lang w:val="en-US" w:eastAsia="zh-CN"/>
        </w:rPr>
      </w:pPr>
      <w:r>
        <w:rPr>
          <w:rFonts w:hint="eastAsia" w:ascii="宋体" w:hAnsi="宋体"/>
          <w:b/>
          <w:bCs/>
          <w:spacing w:val="2"/>
          <w:sz w:val="28"/>
          <w:szCs w:val="28"/>
          <w:lang w:val="en-US" w:eastAsia="zh-CN"/>
        </w:rPr>
        <w:t>政府性基金预算财政拨款情况</w:t>
      </w:r>
    </w:p>
    <w:p w14:paraId="1F2E7636">
      <w:pPr>
        <w:numPr>
          <w:ilvl w:val="0"/>
          <w:numId w:val="0"/>
        </w:numPr>
        <w:spacing w:line="480" w:lineRule="auto"/>
        <w:rPr>
          <w:rFonts w:hint="default" w:ascii="宋体" w:hAnsi="宋体"/>
          <w:spacing w:val="2"/>
          <w:sz w:val="28"/>
          <w:szCs w:val="28"/>
          <w:lang w:val="en-US" w:eastAsia="zh-CN"/>
        </w:rPr>
      </w:pPr>
      <w:r>
        <w:rPr>
          <w:rFonts w:hint="eastAsia" w:ascii="宋体" w:hAnsi="宋体"/>
          <w:spacing w:val="2"/>
          <w:sz w:val="28"/>
          <w:szCs w:val="28"/>
          <w:lang w:val="en-US" w:eastAsia="zh-CN"/>
        </w:rPr>
        <w:t xml:space="preserve">   2021年我单位没有政府性基金预算，故数据为0.</w:t>
      </w:r>
    </w:p>
    <w:p w14:paraId="3116AF20">
      <w:pPr>
        <w:numPr>
          <w:ilvl w:val="0"/>
          <w:numId w:val="0"/>
        </w:numPr>
        <w:spacing w:line="480" w:lineRule="auto"/>
        <w:ind w:leftChars="200"/>
        <w:rPr>
          <w:rFonts w:hint="eastAsia" w:ascii="宋体" w:hAnsi="宋体"/>
          <w:spacing w:val="2"/>
          <w:sz w:val="28"/>
          <w:szCs w:val="28"/>
          <w:lang w:val="en-US" w:eastAsia="zh-CN"/>
        </w:rPr>
      </w:pPr>
      <w:r>
        <w:rPr>
          <w:rFonts w:hint="eastAsia" w:ascii="宋体" w:hAnsi="宋体"/>
          <w:b/>
          <w:bCs/>
          <w:spacing w:val="2"/>
          <w:sz w:val="28"/>
          <w:szCs w:val="28"/>
          <w:lang w:val="en-US" w:eastAsia="zh-CN"/>
        </w:rPr>
        <w:t>（七）国有资本经营预算财政拨款情况</w:t>
      </w:r>
    </w:p>
    <w:p w14:paraId="0CFD5872">
      <w:pPr>
        <w:numPr>
          <w:ilvl w:val="0"/>
          <w:numId w:val="0"/>
        </w:numPr>
        <w:spacing w:line="480" w:lineRule="auto"/>
        <w:ind w:leftChars="200"/>
        <w:rPr>
          <w:rFonts w:hint="default" w:ascii="宋体" w:hAnsi="宋体"/>
          <w:spacing w:val="2"/>
          <w:sz w:val="28"/>
          <w:szCs w:val="28"/>
          <w:lang w:val="en-US" w:eastAsia="zh-CN"/>
        </w:rPr>
      </w:pPr>
      <w:r>
        <w:rPr>
          <w:rFonts w:hint="eastAsia" w:ascii="宋体" w:hAnsi="宋体"/>
          <w:spacing w:val="2"/>
          <w:sz w:val="28"/>
          <w:szCs w:val="28"/>
          <w:lang w:val="en-US" w:eastAsia="zh-CN"/>
        </w:rPr>
        <w:t xml:space="preserve"> 2021年我单位没有国有资本经营预算，故数据为0.</w:t>
      </w:r>
    </w:p>
    <w:p w14:paraId="0065D24D">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14:paraId="25F32891">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cstheme="minorEastAsia"/>
          <w:b/>
          <w:bCs/>
          <w:sz w:val="28"/>
          <w:szCs w:val="28"/>
          <w:highlight w:val="none"/>
          <w:lang w:val="en-US" w:eastAsia="zh-CN"/>
        </w:rPr>
        <w:t>八</w:t>
      </w:r>
      <w:r>
        <w:rPr>
          <w:rFonts w:hint="eastAsia" w:asciiTheme="minorEastAsia" w:hAnsiTheme="minorEastAsia" w:eastAsiaTheme="minorEastAsia" w:cstheme="minorEastAsia"/>
          <w:b/>
          <w:bCs/>
          <w:sz w:val="28"/>
          <w:szCs w:val="28"/>
          <w:highlight w:val="none"/>
          <w:lang w:val="en-US" w:eastAsia="zh-CN"/>
        </w:rPr>
        <w:t>）重点绩效评价结果等预算绩效情况说明</w:t>
      </w:r>
    </w:p>
    <w:p w14:paraId="792CC156">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2021年， 根据预算绩效管理要求，我单位组织2021年度一般公共预算项目支出全面开展绩效自评，共涉及项目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0</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0</w:t>
      </w:r>
      <w:r>
        <w:rPr>
          <w:rFonts w:hint="eastAsia" w:asciiTheme="minorEastAsia" w:hAnsiTheme="minorEastAsia" w:eastAsiaTheme="minorEastAsia" w:cstheme="minorEastAsia"/>
          <w:kern w:val="0"/>
          <w:sz w:val="28"/>
          <w:szCs w:val="28"/>
          <w:highlight w:val="none"/>
          <w:lang w:val="en-US" w:eastAsia="zh-CN" w:bidi="ar"/>
        </w:rPr>
        <w:t>万元。 2021年项目资金投入</w:t>
      </w:r>
      <w:r>
        <w:rPr>
          <w:rFonts w:hint="eastAsia" w:asciiTheme="minorEastAsia" w:hAnsiTheme="minorEastAsia" w:cstheme="minorEastAsia"/>
          <w:kern w:val="0"/>
          <w:sz w:val="28"/>
          <w:szCs w:val="28"/>
          <w:highlight w:val="none"/>
          <w:lang w:val="en-US" w:eastAsia="zh-CN" w:bidi="ar"/>
        </w:rPr>
        <w:t>0</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0</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tbl>
      <w:tblPr>
        <w:tblStyle w:val="7"/>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3EB8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640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6451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45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81C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黄石市武黄路小学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E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C4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7F2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6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F1D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黄石市武黄路小学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7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1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73D2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B3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部门整体支出总额预算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C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8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49C4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7E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D5D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D53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209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r>
      <w:tr w14:paraId="4959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3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9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D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C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B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B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5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FEB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0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F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预算完成率=100%的，得10分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预算完成率≥95%的，得9分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预算完成率在90%（含）和95%之间，得8分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预算完成率在85%（含）和90%之间，得7分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预算完成率在80%（含）和85%之间，得6分。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预算完成率在70%(含）和80%之间，得4分。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F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A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7D4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877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852">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FE9F">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3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预算调整率绝对值≤5%，得10分。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F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4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119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663D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9F06">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080">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支出进度率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E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C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C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6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DE0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730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C619">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2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2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预算编制准确率≤20%，得5分。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预算编制准确率在20%和40%（含）之间，得3分。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884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55D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27B0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E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6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8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0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8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82C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3373">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C9F4">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3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资产管理规范性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6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C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1.新增资产配置按预算执行。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2.资产有偿使用、处置按规定程序审批。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6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7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C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3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AC4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2B9D">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AC81D">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2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2.资金的拨付有完整的审批程序和手续；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3.重大项目开支经过评估论证；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4.符合部门预算批复的用途；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6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6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0DD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F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FB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B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2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5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8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B79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B6B8">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571EF">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E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2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F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1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F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79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C13A">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8F6F">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5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4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0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205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5846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640B">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F5EC">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F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E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7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D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A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04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05C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2AD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A16D">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A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3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2.项目完成后有制度保障项目持续运行需要；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A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6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7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089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4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EC9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r>
    </w:tbl>
    <w:p w14:paraId="3FF7B011">
      <w:pPr>
        <w:pStyle w:val="12"/>
        <w:spacing w:line="540" w:lineRule="exact"/>
        <w:ind w:left="0" w:leftChars="0" w:firstLine="0" w:firstLineChars="0"/>
        <w:rPr>
          <w:rFonts w:hint="eastAsia" w:asciiTheme="minorEastAsia" w:hAnsiTheme="minorEastAsia" w:eastAsiaTheme="minorEastAsia" w:cstheme="minorEastAsia"/>
          <w:kern w:val="0"/>
          <w:sz w:val="28"/>
          <w:szCs w:val="28"/>
          <w:highlight w:val="none"/>
          <w:lang w:val="en-US" w:eastAsia="zh-CN" w:bidi="ar"/>
        </w:rPr>
      </w:pPr>
    </w:p>
    <w:p w14:paraId="5DA2CF27">
      <w:pPr>
        <w:spacing w:line="440" w:lineRule="exact"/>
        <w:ind w:firstLine="562" w:firstLineChars="200"/>
        <w:rPr>
          <w:rFonts w:hint="eastAsia" w:ascii="宋体" w:hAnsi="宋体"/>
          <w:b/>
          <w:color w:val="auto"/>
          <w:spacing w:val="2"/>
          <w:sz w:val="28"/>
          <w:szCs w:val="28"/>
        </w:rPr>
      </w:pPr>
      <w:r>
        <w:rPr>
          <w:rFonts w:hint="eastAsia" w:ascii="宋体" w:hAnsi="宋体" w:cs="宋体"/>
          <w:b/>
          <w:bCs/>
          <w:color w:val="auto"/>
          <w:sz w:val="28"/>
          <w:szCs w:val="28"/>
          <w:lang w:val="en-US" w:eastAsia="zh-CN"/>
        </w:rPr>
        <w:t>（七）</w:t>
      </w:r>
      <w:r>
        <w:rPr>
          <w:rFonts w:hint="eastAsia" w:ascii="宋体" w:hAnsi="宋体"/>
          <w:b/>
          <w:color w:val="auto"/>
          <w:spacing w:val="2"/>
          <w:sz w:val="28"/>
          <w:szCs w:val="28"/>
        </w:rPr>
        <w:t>决算收支增减变化情况</w:t>
      </w:r>
    </w:p>
    <w:p w14:paraId="18F562F2">
      <w:pPr>
        <w:spacing w:line="440" w:lineRule="exact"/>
        <w:ind w:firstLine="568" w:firstLineChars="200"/>
        <w:rPr>
          <w:rFonts w:hint="eastAsia" w:ascii="宋体" w:hAnsi="宋体"/>
          <w:spacing w:val="2"/>
          <w:sz w:val="28"/>
          <w:szCs w:val="28"/>
        </w:rPr>
      </w:pPr>
    </w:p>
    <w:p w14:paraId="0CA0BB87">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6DD34DAA">
      <w:pPr>
        <w:widowControl/>
        <w:ind w:firstLine="568" w:firstLineChars="200"/>
        <w:rPr>
          <w:rFonts w:hint="eastAsia" w:ascii="宋体" w:hAnsi="宋体"/>
          <w:spacing w:val="2"/>
          <w:sz w:val="28"/>
          <w:szCs w:val="28"/>
        </w:rPr>
      </w:pPr>
      <w:r>
        <w:rPr>
          <w:rFonts w:hint="eastAsia" w:ascii="宋体" w:hAnsi="宋体"/>
          <w:spacing w:val="2"/>
          <w:sz w:val="28"/>
          <w:szCs w:val="28"/>
          <w:lang w:eastAsia="zh-CN"/>
        </w:rPr>
        <w:t>2020</w:t>
      </w:r>
      <w:r>
        <w:rPr>
          <w:rFonts w:hint="eastAsia" w:ascii="宋体" w:hAnsi="宋体"/>
          <w:spacing w:val="2"/>
          <w:sz w:val="28"/>
          <w:szCs w:val="28"/>
        </w:rPr>
        <w:t>年全年总收入</w:t>
      </w:r>
      <w:r>
        <w:rPr>
          <w:rFonts w:hint="eastAsia" w:ascii="宋体" w:hAnsi="宋体"/>
          <w:spacing w:val="2"/>
          <w:sz w:val="28"/>
          <w:szCs w:val="28"/>
          <w:lang w:val="en-US" w:eastAsia="zh-CN"/>
        </w:rPr>
        <w:t>983.35万</w:t>
      </w:r>
      <w:r>
        <w:rPr>
          <w:rFonts w:hint="eastAsia" w:ascii="宋体" w:hAnsi="宋体"/>
          <w:spacing w:val="2"/>
          <w:sz w:val="28"/>
          <w:szCs w:val="28"/>
        </w:rPr>
        <w:t>元,</w:t>
      </w:r>
      <w:r>
        <w:rPr>
          <w:rFonts w:hint="eastAsia" w:ascii="宋体" w:hAnsi="宋体"/>
          <w:spacing w:val="2"/>
          <w:sz w:val="28"/>
          <w:szCs w:val="28"/>
          <w:lang w:eastAsia="zh-CN"/>
        </w:rPr>
        <w:t>2021</w:t>
      </w:r>
      <w:r>
        <w:rPr>
          <w:rFonts w:hint="eastAsia" w:ascii="宋体" w:hAnsi="宋体"/>
          <w:spacing w:val="2"/>
          <w:sz w:val="28"/>
          <w:szCs w:val="28"/>
        </w:rPr>
        <w:t>年全年总收入</w:t>
      </w:r>
      <w:r>
        <w:rPr>
          <w:rFonts w:hint="eastAsia" w:ascii="宋体" w:hAnsi="宋体"/>
          <w:spacing w:val="2"/>
          <w:sz w:val="28"/>
          <w:szCs w:val="28"/>
          <w:lang w:val="en-US" w:eastAsia="zh-CN"/>
        </w:rPr>
        <w:t>1757.08万</w:t>
      </w:r>
      <w:r>
        <w:rPr>
          <w:rFonts w:hint="eastAsia" w:ascii="宋体" w:hAnsi="宋体"/>
          <w:spacing w:val="2"/>
          <w:sz w:val="28"/>
          <w:szCs w:val="28"/>
        </w:rPr>
        <w:t>元，同比上年增加</w:t>
      </w:r>
      <w:r>
        <w:rPr>
          <w:rFonts w:hint="eastAsia" w:ascii="宋体" w:hAnsi="宋体"/>
          <w:spacing w:val="2"/>
          <w:sz w:val="28"/>
          <w:szCs w:val="28"/>
          <w:lang w:val="en-US" w:eastAsia="zh-CN"/>
        </w:rPr>
        <w:t>773.73万</w:t>
      </w:r>
      <w:r>
        <w:rPr>
          <w:rFonts w:hint="eastAsia" w:ascii="宋体" w:hAnsi="宋体"/>
          <w:spacing w:val="2"/>
          <w:sz w:val="28"/>
          <w:szCs w:val="28"/>
        </w:rPr>
        <w:t>元，增长幅度为</w:t>
      </w:r>
      <w:r>
        <w:rPr>
          <w:rFonts w:hint="eastAsia" w:ascii="宋体" w:hAnsi="宋体"/>
          <w:spacing w:val="2"/>
          <w:sz w:val="28"/>
          <w:szCs w:val="28"/>
          <w:lang w:val="en-US" w:eastAsia="zh-CN"/>
        </w:rPr>
        <w:t>44.03</w:t>
      </w:r>
      <w:r>
        <w:rPr>
          <w:rFonts w:hint="eastAsia" w:ascii="宋体" w:hAnsi="宋体"/>
          <w:spacing w:val="2"/>
          <w:sz w:val="28"/>
          <w:szCs w:val="28"/>
        </w:rPr>
        <w:t>%，原因是业务量增加。</w:t>
      </w:r>
    </w:p>
    <w:p w14:paraId="789E73E2">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68CAA5F0">
      <w:pPr>
        <w:widowControl/>
        <w:ind w:firstLine="568" w:firstLineChars="200"/>
        <w:rPr>
          <w:rFonts w:hint="eastAsia" w:ascii="宋体" w:hAnsi="宋体"/>
          <w:spacing w:val="2"/>
          <w:sz w:val="28"/>
          <w:szCs w:val="28"/>
        </w:rPr>
      </w:pPr>
      <w:r>
        <w:rPr>
          <w:rFonts w:hint="eastAsia" w:ascii="宋体" w:hAnsi="宋体"/>
          <w:spacing w:val="2"/>
          <w:sz w:val="28"/>
          <w:szCs w:val="28"/>
          <w:lang w:eastAsia="zh-CN"/>
        </w:rPr>
        <w:t>2020</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983.35万</w:t>
      </w:r>
      <w:r>
        <w:rPr>
          <w:rFonts w:hint="eastAsia" w:ascii="宋体" w:hAnsi="宋体"/>
          <w:spacing w:val="2"/>
          <w:sz w:val="28"/>
          <w:szCs w:val="28"/>
        </w:rPr>
        <w:t>元,</w:t>
      </w:r>
      <w:r>
        <w:rPr>
          <w:rFonts w:hint="eastAsia" w:ascii="宋体" w:hAnsi="宋体"/>
          <w:spacing w:val="2"/>
          <w:sz w:val="28"/>
          <w:szCs w:val="28"/>
          <w:lang w:eastAsia="zh-CN"/>
        </w:rPr>
        <w:t>2021</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1757.08万</w:t>
      </w:r>
      <w:r>
        <w:rPr>
          <w:rFonts w:hint="eastAsia" w:ascii="宋体" w:hAnsi="宋体"/>
          <w:spacing w:val="2"/>
          <w:sz w:val="28"/>
          <w:szCs w:val="28"/>
        </w:rPr>
        <w:t>元，同比上年增加</w:t>
      </w:r>
      <w:r>
        <w:rPr>
          <w:rFonts w:hint="eastAsia" w:ascii="宋体" w:hAnsi="宋体"/>
          <w:spacing w:val="2"/>
          <w:sz w:val="28"/>
          <w:szCs w:val="28"/>
          <w:lang w:val="en-US" w:eastAsia="zh-CN"/>
        </w:rPr>
        <w:t>773.73万</w:t>
      </w:r>
      <w:r>
        <w:rPr>
          <w:rFonts w:hint="eastAsia" w:ascii="宋体" w:hAnsi="宋体"/>
          <w:spacing w:val="2"/>
          <w:sz w:val="28"/>
          <w:szCs w:val="28"/>
        </w:rPr>
        <w:t>元，增长幅度为</w:t>
      </w:r>
      <w:r>
        <w:rPr>
          <w:rFonts w:hint="eastAsia" w:ascii="宋体" w:hAnsi="宋体"/>
          <w:spacing w:val="2"/>
          <w:sz w:val="28"/>
          <w:szCs w:val="28"/>
          <w:lang w:val="en-US" w:eastAsia="zh-CN"/>
        </w:rPr>
        <w:t>44.03</w:t>
      </w:r>
      <w:r>
        <w:rPr>
          <w:rFonts w:hint="eastAsia" w:ascii="宋体" w:hAnsi="宋体"/>
          <w:spacing w:val="2"/>
          <w:sz w:val="28"/>
          <w:szCs w:val="28"/>
        </w:rPr>
        <w:t>%，原因是业务量增加。</w:t>
      </w:r>
    </w:p>
    <w:p w14:paraId="61E1DE3F">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p>
    <w:p w14:paraId="28172676">
      <w:pPr>
        <w:pStyle w:val="6"/>
        <w:widowControl/>
        <w:spacing w:beforeAutospacing="0" w:afterAutospacing="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14:paraId="2A69216E">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14:paraId="21018AFC">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14:paraId="67CF612D">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14:paraId="19DAC1A7">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7ED8225C">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4DE3FCD7">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14:paraId="3710F5F7">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3CF3F179">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79FCD7E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3E22F6A1">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7E7FFC3B">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2AF48D62">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516E362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3C7619A2">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1F34A92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14:paraId="37956F2C">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14:paraId="4FE5F578">
      <w:pPr>
        <w:pStyle w:val="6"/>
        <w:widowControl/>
        <w:spacing w:beforeAutospacing="0" w:afterAutospacing="0"/>
        <w:rPr>
          <w:rFonts w:hint="eastAsia" w:asciiTheme="minorEastAsia" w:hAnsiTheme="minorEastAsia" w:eastAsiaTheme="minorEastAsia" w:cstheme="minorEastAsia"/>
          <w:sz w:val="28"/>
          <w:szCs w:val="28"/>
          <w:shd w:val="clear" w:color="auto" w:fill="FFFFFF"/>
        </w:rPr>
      </w:pPr>
    </w:p>
    <w:sectPr>
      <w:pgSz w:w="16838" w:h="11906" w:orient="landscape"/>
      <w:pgMar w:top="620" w:right="1440" w:bottom="166"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DB047BEF"/>
    <w:multiLevelType w:val="singleLevel"/>
    <w:tmpl w:val="DB047BEF"/>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373074"/>
    <w:rsid w:val="00484BB3"/>
    <w:rsid w:val="00812E7F"/>
    <w:rsid w:val="028440C8"/>
    <w:rsid w:val="03C0521F"/>
    <w:rsid w:val="04B900EE"/>
    <w:rsid w:val="05EB5FA4"/>
    <w:rsid w:val="06D61CCD"/>
    <w:rsid w:val="06E3596C"/>
    <w:rsid w:val="070E6657"/>
    <w:rsid w:val="088242BD"/>
    <w:rsid w:val="08F90DD1"/>
    <w:rsid w:val="08FA13B9"/>
    <w:rsid w:val="09371E95"/>
    <w:rsid w:val="0AA277E2"/>
    <w:rsid w:val="0C2D757F"/>
    <w:rsid w:val="0CAD324E"/>
    <w:rsid w:val="0D4F4CFF"/>
    <w:rsid w:val="0DED16BC"/>
    <w:rsid w:val="0E7474BA"/>
    <w:rsid w:val="0FCB3337"/>
    <w:rsid w:val="14C91E0F"/>
    <w:rsid w:val="1585667E"/>
    <w:rsid w:val="16007AB2"/>
    <w:rsid w:val="16481B85"/>
    <w:rsid w:val="164A1CDE"/>
    <w:rsid w:val="165B6F36"/>
    <w:rsid w:val="1B0916BE"/>
    <w:rsid w:val="1B8D3B96"/>
    <w:rsid w:val="1BCB6B13"/>
    <w:rsid w:val="1BFA3A72"/>
    <w:rsid w:val="1CAD0994"/>
    <w:rsid w:val="1CE10904"/>
    <w:rsid w:val="1D791EE3"/>
    <w:rsid w:val="1E327711"/>
    <w:rsid w:val="1EA9654C"/>
    <w:rsid w:val="1F374545"/>
    <w:rsid w:val="1F3D20FB"/>
    <w:rsid w:val="20425963"/>
    <w:rsid w:val="20631369"/>
    <w:rsid w:val="20D44015"/>
    <w:rsid w:val="220F4F2D"/>
    <w:rsid w:val="228855FB"/>
    <w:rsid w:val="23690847"/>
    <w:rsid w:val="24DB7359"/>
    <w:rsid w:val="25DF72EC"/>
    <w:rsid w:val="260F621B"/>
    <w:rsid w:val="26461A44"/>
    <w:rsid w:val="26901E77"/>
    <w:rsid w:val="26A61936"/>
    <w:rsid w:val="28385A6F"/>
    <w:rsid w:val="29673C78"/>
    <w:rsid w:val="2C23236B"/>
    <w:rsid w:val="2ED40676"/>
    <w:rsid w:val="2EFA10EB"/>
    <w:rsid w:val="2FA12EAC"/>
    <w:rsid w:val="30920D9D"/>
    <w:rsid w:val="312235F9"/>
    <w:rsid w:val="321472A3"/>
    <w:rsid w:val="32AD4313"/>
    <w:rsid w:val="350D601C"/>
    <w:rsid w:val="35687F4F"/>
    <w:rsid w:val="35A91B32"/>
    <w:rsid w:val="35B43A1B"/>
    <w:rsid w:val="360F176A"/>
    <w:rsid w:val="37333E90"/>
    <w:rsid w:val="382525F9"/>
    <w:rsid w:val="382F4E23"/>
    <w:rsid w:val="39537FA3"/>
    <w:rsid w:val="397B69D2"/>
    <w:rsid w:val="3A7A7584"/>
    <w:rsid w:val="3ED03C16"/>
    <w:rsid w:val="41712D5F"/>
    <w:rsid w:val="41FD2F5B"/>
    <w:rsid w:val="47617BE7"/>
    <w:rsid w:val="484D029D"/>
    <w:rsid w:val="4CFB576D"/>
    <w:rsid w:val="4D7C648F"/>
    <w:rsid w:val="4E487C6D"/>
    <w:rsid w:val="4F87091F"/>
    <w:rsid w:val="4FA15FB0"/>
    <w:rsid w:val="4FBA1F07"/>
    <w:rsid w:val="50806D06"/>
    <w:rsid w:val="53D224B3"/>
    <w:rsid w:val="54EA2C04"/>
    <w:rsid w:val="550B72FE"/>
    <w:rsid w:val="55A925D9"/>
    <w:rsid w:val="55D122F6"/>
    <w:rsid w:val="571A201F"/>
    <w:rsid w:val="5905163A"/>
    <w:rsid w:val="59170138"/>
    <w:rsid w:val="5A3D7F5A"/>
    <w:rsid w:val="5BA069F2"/>
    <w:rsid w:val="5C0E793D"/>
    <w:rsid w:val="5CF6057B"/>
    <w:rsid w:val="5D6C7BF8"/>
    <w:rsid w:val="5E9267F0"/>
    <w:rsid w:val="5E9640DD"/>
    <w:rsid w:val="5F1D63DB"/>
    <w:rsid w:val="610F0176"/>
    <w:rsid w:val="61B545C5"/>
    <w:rsid w:val="621C7917"/>
    <w:rsid w:val="63870498"/>
    <w:rsid w:val="649C7F93"/>
    <w:rsid w:val="66980396"/>
    <w:rsid w:val="66EB1AE9"/>
    <w:rsid w:val="67093875"/>
    <w:rsid w:val="67203C2B"/>
    <w:rsid w:val="699D4B26"/>
    <w:rsid w:val="6A3F387A"/>
    <w:rsid w:val="6B2D7B77"/>
    <w:rsid w:val="6C6C733D"/>
    <w:rsid w:val="6C9D7097"/>
    <w:rsid w:val="6CC827DC"/>
    <w:rsid w:val="6F2B61FC"/>
    <w:rsid w:val="70884955"/>
    <w:rsid w:val="70C260E0"/>
    <w:rsid w:val="72FD0A20"/>
    <w:rsid w:val="733943A1"/>
    <w:rsid w:val="746A3BEA"/>
    <w:rsid w:val="750C026E"/>
    <w:rsid w:val="757E759E"/>
    <w:rsid w:val="75C335B1"/>
    <w:rsid w:val="76F76D0B"/>
    <w:rsid w:val="77AC74E5"/>
    <w:rsid w:val="798A2500"/>
    <w:rsid w:val="79ED6E4F"/>
    <w:rsid w:val="79F47622"/>
    <w:rsid w:val="7AA80FBA"/>
    <w:rsid w:val="7B8A691F"/>
    <w:rsid w:val="7C35443A"/>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1834</Words>
  <Characters>2073</Characters>
  <Lines>19</Lines>
  <Paragraphs>5</Paragraphs>
  <TotalTime>2</TotalTime>
  <ScaleCrop>false</ScaleCrop>
  <LinksUpToDate>false</LinksUpToDate>
  <CharactersWithSpaces>2079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2024-12-18T03:27:22Z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724F9495909D447DAAD49DFE21A673A9_13</vt:lpwstr>
  </property>
</Properties>
</file>